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D8B912716D4C70AB582AFFA55731C9"/>
        </w:placeholder>
        <w15:appearance w15:val="hidden"/>
        <w:text/>
      </w:sdtPr>
      <w:sdtEndPr/>
      <w:sdtContent>
        <w:p w:rsidRPr="009B062B" w:rsidR="00AF30DD" w:rsidP="00DA28CE" w:rsidRDefault="00AF30DD" w14:paraId="6A89D2D8" w14:textId="77777777">
          <w:pPr>
            <w:pStyle w:val="Rubrik1"/>
            <w:spacing w:after="300"/>
          </w:pPr>
          <w:r w:rsidRPr="009B062B">
            <w:t>Förslag till riksdagsbeslut</w:t>
          </w:r>
        </w:p>
      </w:sdtContent>
    </w:sdt>
    <w:sdt>
      <w:sdtPr>
        <w:alias w:val="Yrkande 1"/>
        <w:tag w:val="6e0452dc-bfb8-4ca9-92bb-c2dcfb6b3f72"/>
        <w:id w:val="1483741931"/>
        <w:lock w:val="sdtLocked"/>
      </w:sdtPr>
      <w:sdtEndPr/>
      <w:sdtContent>
        <w:p w:rsidR="009F3EA1" w:rsidP="00F52205" w:rsidRDefault="004367E9" w14:paraId="5CF05BA0" w14:textId="576560C5">
          <w:pPr>
            <w:pStyle w:val="Frslagstext"/>
            <w:numPr>
              <w:ilvl w:val="0"/>
              <w:numId w:val="0"/>
            </w:numPr>
          </w:pPr>
          <w:r>
            <w:t>Riksdagen avslår proposition 2017/18:194 i den del som gäller att den som leder det pedagogiska arbetet vid en förskoleenhet ska benämnas rektor och att han eller hon ska omfattas av krav på en obligatorisk befattningsutbildning som motsvarar dagens befattningsutbildning för rektorer.</w:t>
          </w:r>
        </w:p>
      </w:sdtContent>
    </w:sdt>
    <w:bookmarkStart w:name="MotionsStart" w:displacedByCustomXml="next" w:id="0"/>
    <w:bookmarkEnd w:displacedByCustomXml="next" w:id="0"/>
    <w:sdt>
      <w:sdtPr>
        <w:alias w:val="CC_Motivering_Rubrik"/>
        <w:tag w:val="CC_Motivering_Rubrik"/>
        <w:id w:val="1433397530"/>
        <w:lock w:val="sdtLocked"/>
        <w:placeholder>
          <w:docPart w:val="81509A60D38A4AB7A2957E742E7D0974"/>
        </w:placeholder>
        <w15:appearance w15:val="hidden"/>
        <w:text/>
      </w:sdtPr>
      <w:sdtEndPr/>
      <w:sdtContent>
        <w:p w:rsidRPr="009B062B" w:rsidR="006D79C9" w:rsidP="00333E95" w:rsidRDefault="006D79C9" w14:paraId="7542D9C0" w14:textId="77777777">
          <w:pPr>
            <w:pStyle w:val="Rubrik1"/>
          </w:pPr>
          <w:r>
            <w:t>Motivering</w:t>
          </w:r>
        </w:p>
      </w:sdtContent>
    </w:sdt>
    <w:p w:rsidRPr="00226B69" w:rsidR="00422B9E" w:rsidP="00226B69" w:rsidRDefault="00DF630B" w14:paraId="20A880CE" w14:textId="54C01D84">
      <w:pPr>
        <w:pStyle w:val="Normalutanindragellerluft"/>
      </w:pPr>
      <w:r w:rsidRPr="00226B69">
        <w:t>Regeringen har i proposition 2017/18:194 föreslagit att den som leder och samordnar det pedagogiska arbetet vid en förskoleenhet ska benämnas rektor.</w:t>
      </w:r>
      <w:r w:rsidRPr="00226B69" w:rsidR="00394A91">
        <w:t xml:space="preserve"> Vi anser att begreppet förskolechef är väl inarbetat och tydliggör uppdragets särart. Förskolans och skolans verksamheter regleras på olika sätt i skollagen och styrs av två helt olika läroplaner. Precis som flera remissinstanser påpekar riskerar det att skapa otydlighet</w:t>
      </w:r>
      <w:r w:rsidRPr="00226B69" w:rsidR="000C23E3">
        <w:t>, och</w:t>
      </w:r>
      <w:r w:rsidRPr="00226B69" w:rsidR="00394A91">
        <w:t xml:space="preserve"> det är viktigt att regelverket inte anpassas på ett sådant sätt att förskolans särart och uppdrag blir otydligt. Om samma titel används för två helt olika verksamheter där den ena lyder under skolplikten och den andra är frivillig finns det risk för att de olika </w:t>
      </w:r>
      <w:r w:rsidRPr="00226B69" w:rsidR="00394A91">
        <w:lastRenderedPageBreak/>
        <w:t>ansvarsområdena som fö</w:t>
      </w:r>
      <w:r w:rsidRPr="00226B69" w:rsidR="000C23E3">
        <w:t>rskolechef respektive rektor</w:t>
      </w:r>
      <w:r w:rsidRPr="00226B69" w:rsidR="00394A91">
        <w:t xml:space="preserve"> blandas samman, inte minst när det gäller skollagens krav på särskilt stöd. Det är också så att det är olika legitimationer som ligger till grund för behörighet i de olika verksamheterna. Därutöver är det så att benämningen rektor är förknippad med den myndighetsutövning och det ansvar att fatta beslut rörande enskilda elever som</w:t>
      </w:r>
      <w:r w:rsidRPr="00226B69" w:rsidR="000C23E3">
        <w:t xml:space="preserve"> en</w:t>
      </w:r>
      <w:r w:rsidRPr="00226B69" w:rsidR="00394A91">
        <w:t xml:space="preserve"> rektor i skolan</w:t>
      </w:r>
      <w:r w:rsidRPr="00226B69" w:rsidR="008F63D6">
        <w:t xml:space="preserve"> har och som inte bör blandas ihop med de andra befogenheter en förskolechef har eller inte har i jämförelse med en rektor. Till sist är det också viktigt och påpeka att </w:t>
      </w:r>
      <w:r w:rsidRPr="00226B69" w:rsidR="00022A38">
        <w:t xml:space="preserve">många </w:t>
      </w:r>
      <w:r w:rsidRPr="00226B69" w:rsidR="008F63D6">
        <w:t xml:space="preserve">av förskolorna </w:t>
      </w:r>
      <w:r w:rsidRPr="00226B69" w:rsidR="00022A38">
        <w:t>drivs som mindre enheter</w:t>
      </w:r>
      <w:r w:rsidRPr="00226B69" w:rsidR="000C23E3">
        <w:t>,</w:t>
      </w:r>
      <w:r w:rsidRPr="00226B69" w:rsidR="00022A38">
        <w:t xml:space="preserve"> vilket gör att de </w:t>
      </w:r>
      <w:r w:rsidRPr="00226B69" w:rsidR="000C23E3">
        <w:t xml:space="preserve">inte </w:t>
      </w:r>
      <w:r w:rsidRPr="00226B69" w:rsidR="00022A38">
        <w:t xml:space="preserve">lämpar sig att ledas av personer som benämns rektor. </w:t>
      </w:r>
      <w:r w:rsidRPr="00226B69" w:rsidR="008F63D6">
        <w:t>Det gäller inte minst de fristående förskolorna. De allra flesta företag som driver</w:t>
      </w:r>
      <w:r w:rsidRPr="00226B69" w:rsidR="000C23E3">
        <w:t xml:space="preserve"> fristående förskolor är små;</w:t>
      </w:r>
      <w:r w:rsidRPr="00226B69" w:rsidR="008F63D6">
        <w:t xml:space="preserve"> över hälften har färre än 10 anställda, närmare 8 av 10 har färre än 20 anställda och 9 av 10 har färre än 50 anställda.</w:t>
      </w:r>
      <w:r w:rsidRPr="00226B69" w:rsidR="00022A38">
        <w:t xml:space="preserve"> Särskilt tydligt gäller det de förskolor som har en alternativ pedagogik och som drivs som</w:t>
      </w:r>
      <w:r w:rsidRPr="00226B69" w:rsidR="000C23E3">
        <w:t xml:space="preserve"> en ekonomisk förening i t.</w:t>
      </w:r>
      <w:r w:rsidRPr="00226B69" w:rsidR="00022A38">
        <w:t>ex. ett föräldrakooperativ.</w:t>
      </w:r>
    </w:p>
    <w:p w:rsidRPr="00422B9E" w:rsidR="008F63D6" w:rsidP="00422B9E" w:rsidRDefault="008F63D6" w14:paraId="7B622198" w14:textId="54C8BAE9">
      <w:r>
        <w:t>Regeringen har oc</w:t>
      </w:r>
      <w:r w:rsidR="00022A38">
        <w:t xml:space="preserve">kså förslagit att förskolecheferna med anledning av att de benämns rektorer ska omfattas </w:t>
      </w:r>
      <w:bookmarkStart w:name="_GoBack" w:id="1"/>
      <w:bookmarkEnd w:id="1"/>
      <w:r w:rsidR="00022A38">
        <w:t>av krav på att gå en obligatorisk befattningsutbildning och att den ska omfatta de 30 högskolepoäng som dagens befattningsutbi</w:t>
      </w:r>
      <w:r w:rsidR="000C23E3">
        <w:t>ldning för rektor omfattar, dv</w:t>
      </w:r>
      <w:r w:rsidR="00022A38">
        <w:t xml:space="preserve">s. 30 högskolepoäng. Vi anser att argumenten för att bibehålla den nuvarande ordningen där befattning och befattningsutbildning skiljer sig åt är starka. Det är två helt </w:t>
      </w:r>
      <w:r w:rsidR="00022A38">
        <w:lastRenderedPageBreak/>
        <w:t>olika verksamheter som lyder under olika lagstiftning och läroplaner</w:t>
      </w:r>
      <w:r w:rsidR="000C23E3">
        <w:t>, och</w:t>
      </w:r>
      <w:r w:rsidR="00022A38">
        <w:t xml:space="preserve"> omfattningen av verksamheten skiljer sig åt inte minst när det gäller storleken på enheterna och rektorernas respektive förskolechefernas befogenheter. Det är därför inte rimligt att kräva att förskolechefer omfattas av samma </w:t>
      </w:r>
      <w:r w:rsidR="006F3018">
        <w:t>befattningsutbildning och krav.</w:t>
      </w:r>
    </w:p>
    <w:p w:rsidRPr="00881181" w:rsidR="00422B9E" w:rsidP="00881181" w:rsidRDefault="00422B9E" w14:paraId="7EAFBE59" w14:textId="77777777"/>
    <w:sdt>
      <w:sdtPr>
        <w:alias w:val="CC_Underskrifter"/>
        <w:tag w:val="CC_Underskrifter"/>
        <w:id w:val="583496634"/>
        <w:lock w:val="sdtContentLocked"/>
        <w:placeholder>
          <w:docPart w:val="084B169BC20B4A91876B3904FA3960AF"/>
        </w:placeholder>
        <w15:appearance w15:val="hidden"/>
      </w:sdtPr>
      <w:sdtEndPr/>
      <w:sdtContent>
        <w:p w:rsidR="004801AC" w:rsidP="00952A99" w:rsidRDefault="00226B69" w14:paraId="77259441" w14:textId="2C5302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Annika Eclund (KD)</w:t>
            </w:r>
          </w:p>
        </w:tc>
      </w:tr>
    </w:tbl>
    <w:p w:rsidR="003260BD" w:rsidRDefault="003260BD" w14:paraId="0290AC1A" w14:textId="77777777"/>
    <w:sectPr w:rsidR="003260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EBC34" w14:textId="77777777" w:rsidR="00DF630B" w:rsidRDefault="00DF630B" w:rsidP="000C1CAD">
      <w:pPr>
        <w:spacing w:line="240" w:lineRule="auto"/>
      </w:pPr>
      <w:r>
        <w:separator/>
      </w:r>
    </w:p>
  </w:endnote>
  <w:endnote w:type="continuationSeparator" w:id="0">
    <w:p w14:paraId="6A177477" w14:textId="77777777" w:rsidR="00DF630B" w:rsidRDefault="00DF63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C1E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D256" w14:textId="4D871A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6B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F6BAE" w14:textId="77777777" w:rsidR="00DF630B" w:rsidRDefault="00DF630B" w:rsidP="000C1CAD">
      <w:pPr>
        <w:spacing w:line="240" w:lineRule="auto"/>
      </w:pPr>
      <w:r>
        <w:separator/>
      </w:r>
    </w:p>
  </w:footnote>
  <w:footnote w:type="continuationSeparator" w:id="0">
    <w:p w14:paraId="49C722B9" w14:textId="77777777" w:rsidR="00DF630B" w:rsidRDefault="00DF63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C165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24E937" wp14:anchorId="03B5A2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6B69" w14:paraId="2513D6F9" w14:textId="77777777">
                          <w:pPr>
                            <w:jc w:val="right"/>
                          </w:pPr>
                          <w:sdt>
                            <w:sdtPr>
                              <w:alias w:val="CC_Noformat_Partikod"/>
                              <w:tag w:val="CC_Noformat_Partikod"/>
                              <w:id w:val="-53464382"/>
                              <w:placeholder>
                                <w:docPart w:val="20CF6F8140DF48EBAF51C0A6622C8D73"/>
                              </w:placeholder>
                              <w:text/>
                            </w:sdtPr>
                            <w:sdtEndPr/>
                            <w:sdtContent>
                              <w:r w:rsidR="006F3018">
                                <w:t>L</w:t>
                              </w:r>
                            </w:sdtContent>
                          </w:sdt>
                          <w:sdt>
                            <w:sdtPr>
                              <w:alias w:val="CC_Noformat_Partinummer"/>
                              <w:tag w:val="CC_Noformat_Partinummer"/>
                              <w:id w:val="-1709555926"/>
                              <w:placeholder>
                                <w:docPart w:val="7E8B9D4E0D3C41239C45D43C10A41C8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B5A2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6B69" w14:paraId="2513D6F9" w14:textId="77777777">
                    <w:pPr>
                      <w:jc w:val="right"/>
                    </w:pPr>
                    <w:sdt>
                      <w:sdtPr>
                        <w:alias w:val="CC_Noformat_Partikod"/>
                        <w:tag w:val="CC_Noformat_Partikod"/>
                        <w:id w:val="-53464382"/>
                        <w:placeholder>
                          <w:docPart w:val="20CF6F8140DF48EBAF51C0A6622C8D73"/>
                        </w:placeholder>
                        <w:text/>
                      </w:sdtPr>
                      <w:sdtEndPr/>
                      <w:sdtContent>
                        <w:r w:rsidR="006F3018">
                          <w:t>L</w:t>
                        </w:r>
                      </w:sdtContent>
                    </w:sdt>
                    <w:sdt>
                      <w:sdtPr>
                        <w:alias w:val="CC_Noformat_Partinummer"/>
                        <w:tag w:val="CC_Noformat_Partinummer"/>
                        <w:id w:val="-1709555926"/>
                        <w:placeholder>
                          <w:docPart w:val="7E8B9D4E0D3C41239C45D43C10A41C8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25696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6B69" w14:paraId="31DE915E" w14:textId="77777777">
    <w:pPr>
      <w:jc w:val="right"/>
    </w:pPr>
    <w:sdt>
      <w:sdtPr>
        <w:alias w:val="CC_Noformat_Partikod"/>
        <w:tag w:val="CC_Noformat_Partikod"/>
        <w:id w:val="559911109"/>
        <w:placeholder>
          <w:docPart w:val="20CF6F8140DF48EBAF51C0A6622C8D73"/>
        </w:placeholder>
        <w:text/>
      </w:sdtPr>
      <w:sdtEndPr/>
      <w:sdtContent>
        <w:r w:rsidR="006F3018">
          <w:t>L</w:t>
        </w:r>
      </w:sdtContent>
    </w:sdt>
    <w:sdt>
      <w:sdtPr>
        <w:alias w:val="CC_Noformat_Partinummer"/>
        <w:tag w:val="CC_Noformat_Partinummer"/>
        <w:id w:val="1197820850"/>
        <w:placeholder>
          <w:docPart w:val="7E8B9D4E0D3C41239C45D43C10A41C86"/>
        </w:placeholder>
        <w:showingPlcHdr/>
        <w:text/>
      </w:sdtPr>
      <w:sdtEndPr/>
      <w:sdtContent>
        <w:r w:rsidR="004F35FE">
          <w:t xml:space="preserve"> </w:t>
        </w:r>
      </w:sdtContent>
    </w:sdt>
  </w:p>
  <w:p w:rsidR="004F35FE" w:rsidP="00776B74" w:rsidRDefault="004F35FE" w14:paraId="427B9A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6B69" w14:paraId="710DBE8C" w14:textId="77777777">
    <w:pPr>
      <w:jc w:val="right"/>
    </w:pPr>
    <w:sdt>
      <w:sdtPr>
        <w:alias w:val="CC_Noformat_Partikod"/>
        <w:tag w:val="CC_Noformat_Partikod"/>
        <w:id w:val="1471015553"/>
        <w:text/>
      </w:sdtPr>
      <w:sdtEndPr/>
      <w:sdtContent>
        <w:r w:rsidR="006F3018">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226B69" w14:paraId="3753F5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26B69" w14:paraId="2AF089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6B69" w14:paraId="68C66D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:4077</w:t>
        </w:r>
      </w:sdtContent>
    </w:sdt>
  </w:p>
  <w:p w:rsidR="004F35FE" w:rsidP="00E03A3D" w:rsidRDefault="00226B69" w14:paraId="1F6FF0AD" w14:textId="2012490B">
    <w:pPr>
      <w:pStyle w:val="Motionr"/>
    </w:pPr>
    <w:sdt>
      <w:sdtPr>
        <w:alias w:val="CC_Noformat_Avtext"/>
        <w:tag w:val="CC_Noformat_Avtext"/>
        <w:id w:val="-2020768203"/>
        <w:lock w:val="sdtContentLocked"/>
        <w15:appearance w15:val="hidden"/>
        <w:text/>
      </w:sdtPr>
      <w:sdtEndPr/>
      <w:sdtContent>
        <w:r>
          <w:t>av Christer Nylander och Annika Eclund (L, KD)</w:t>
        </w:r>
      </w:sdtContent>
    </w:sdt>
  </w:p>
  <w:sdt>
    <w:sdtPr>
      <w:alias w:val="CC_Noformat_Rubtext"/>
      <w:tag w:val="CC_Noformat_Rubtext"/>
      <w:id w:val="-218060500"/>
      <w:lock w:val="sdtLocked"/>
      <w15:appearance w15:val="hidden"/>
      <w:text/>
    </w:sdtPr>
    <w:sdtEndPr/>
    <w:sdtContent>
      <w:p w:rsidR="004F35FE" w:rsidP="00283E0F" w:rsidRDefault="004367E9" w14:paraId="2470D918" w14:textId="57DE3A66">
        <w:pPr>
          <w:pStyle w:val="FSHRub2"/>
        </w:pPr>
        <w:r>
          <w:t>med anledning av prop. 2017/18:194 Fler nyanlända ska uppnå behörighet till gymnasieskolan och kvaliteten i förskola och fritidshem ska stärkas</w:t>
        </w:r>
      </w:p>
    </w:sdtContent>
  </w:sdt>
  <w:sdt>
    <w:sdtPr>
      <w:alias w:val="CC_Boilerplate_3"/>
      <w:tag w:val="CC_Boilerplate_3"/>
      <w:id w:val="1606463544"/>
      <w:lock w:val="sdtContentLocked"/>
      <w15:appearance w15:val="hidden"/>
      <w:text w:multiLine="1"/>
    </w:sdtPr>
    <w:sdtEndPr/>
    <w:sdtContent>
      <w:p w:rsidR="004F35FE" w:rsidP="00283E0F" w:rsidRDefault="004F35FE" w14:paraId="184522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F630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A38"/>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3E3"/>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26B69"/>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0BD"/>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91"/>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7E9"/>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1805"/>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4DE"/>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018"/>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4FE1"/>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2C22"/>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63D6"/>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99"/>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EA1"/>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180"/>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30B"/>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05"/>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3236CB"/>
  <w15:chartTrackingRefBased/>
  <w15:docId w15:val="{B34FF8CB-544A-4FE5-8C89-AE410EDC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D8B912716D4C70AB582AFFA55731C9"/>
        <w:category>
          <w:name w:val="Allmänt"/>
          <w:gallery w:val="placeholder"/>
        </w:category>
        <w:types>
          <w:type w:val="bbPlcHdr"/>
        </w:types>
        <w:behaviors>
          <w:behavior w:val="content"/>
        </w:behaviors>
        <w:guid w:val="{50A02FFE-F1B9-4B6C-9099-A06FA711EA5C}"/>
      </w:docPartPr>
      <w:docPartBody>
        <w:p w:rsidR="00BA6DB6" w:rsidRDefault="00BA6DB6">
          <w:pPr>
            <w:pStyle w:val="62D8B912716D4C70AB582AFFA55731C9"/>
          </w:pPr>
          <w:r w:rsidRPr="005A0A93">
            <w:rPr>
              <w:rStyle w:val="Platshllartext"/>
            </w:rPr>
            <w:t>Förslag till riksdagsbeslut</w:t>
          </w:r>
        </w:p>
      </w:docPartBody>
    </w:docPart>
    <w:docPart>
      <w:docPartPr>
        <w:name w:val="81509A60D38A4AB7A2957E742E7D0974"/>
        <w:category>
          <w:name w:val="Allmänt"/>
          <w:gallery w:val="placeholder"/>
        </w:category>
        <w:types>
          <w:type w:val="bbPlcHdr"/>
        </w:types>
        <w:behaviors>
          <w:behavior w:val="content"/>
        </w:behaviors>
        <w:guid w:val="{D4E427BA-4FC3-4FE5-95B8-C2EA84CB522E}"/>
      </w:docPartPr>
      <w:docPartBody>
        <w:p w:rsidR="00BA6DB6" w:rsidRDefault="00BA6DB6">
          <w:pPr>
            <w:pStyle w:val="81509A60D38A4AB7A2957E742E7D0974"/>
          </w:pPr>
          <w:r w:rsidRPr="005A0A93">
            <w:rPr>
              <w:rStyle w:val="Platshllartext"/>
            </w:rPr>
            <w:t>Motivering</w:t>
          </w:r>
        </w:p>
      </w:docPartBody>
    </w:docPart>
    <w:docPart>
      <w:docPartPr>
        <w:name w:val="084B169BC20B4A91876B3904FA3960AF"/>
        <w:category>
          <w:name w:val="Allmänt"/>
          <w:gallery w:val="placeholder"/>
        </w:category>
        <w:types>
          <w:type w:val="bbPlcHdr"/>
        </w:types>
        <w:behaviors>
          <w:behavior w:val="content"/>
        </w:behaviors>
        <w:guid w:val="{3254E715-BE81-4FC3-9CB1-A33CAB715F3C}"/>
      </w:docPartPr>
      <w:docPartBody>
        <w:p w:rsidR="00BA6DB6" w:rsidRDefault="00BA6DB6">
          <w:pPr>
            <w:pStyle w:val="084B169BC20B4A91876B3904FA3960AF"/>
          </w:pPr>
          <w:r w:rsidRPr="009B077E">
            <w:rPr>
              <w:rStyle w:val="Platshllartext"/>
            </w:rPr>
            <w:t>Namn på motionärer infogas/tas bort via panelen.</w:t>
          </w:r>
        </w:p>
      </w:docPartBody>
    </w:docPart>
    <w:docPart>
      <w:docPartPr>
        <w:name w:val="20CF6F8140DF48EBAF51C0A6622C8D73"/>
        <w:category>
          <w:name w:val="Allmänt"/>
          <w:gallery w:val="placeholder"/>
        </w:category>
        <w:types>
          <w:type w:val="bbPlcHdr"/>
        </w:types>
        <w:behaviors>
          <w:behavior w:val="content"/>
        </w:behaviors>
        <w:guid w:val="{8F03493B-D186-40B8-80AA-9266BC337017}"/>
      </w:docPartPr>
      <w:docPartBody>
        <w:p w:rsidR="00BA6DB6" w:rsidRDefault="00BA6DB6">
          <w:pPr>
            <w:pStyle w:val="20CF6F8140DF48EBAF51C0A6622C8D73"/>
          </w:pPr>
          <w:r>
            <w:rPr>
              <w:rStyle w:val="Platshllartext"/>
            </w:rPr>
            <w:t xml:space="preserve"> </w:t>
          </w:r>
        </w:p>
      </w:docPartBody>
    </w:docPart>
    <w:docPart>
      <w:docPartPr>
        <w:name w:val="7E8B9D4E0D3C41239C45D43C10A41C86"/>
        <w:category>
          <w:name w:val="Allmänt"/>
          <w:gallery w:val="placeholder"/>
        </w:category>
        <w:types>
          <w:type w:val="bbPlcHdr"/>
        </w:types>
        <w:behaviors>
          <w:behavior w:val="content"/>
        </w:behaviors>
        <w:guid w:val="{814B796F-C75B-49AA-BD5A-6405C19EBA55}"/>
      </w:docPartPr>
      <w:docPartBody>
        <w:p w:rsidR="00BA6DB6" w:rsidRDefault="00BA6DB6">
          <w:pPr>
            <w:pStyle w:val="7E8B9D4E0D3C41239C45D43C10A41C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B6"/>
    <w:rsid w:val="00BA6D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D8B912716D4C70AB582AFFA55731C9">
    <w:name w:val="62D8B912716D4C70AB582AFFA55731C9"/>
  </w:style>
  <w:style w:type="paragraph" w:customStyle="1" w:styleId="307157428A7F45CD86EE7AEE484E6C59">
    <w:name w:val="307157428A7F45CD86EE7AEE484E6C59"/>
  </w:style>
  <w:style w:type="paragraph" w:customStyle="1" w:styleId="741D5D87CBBD428B91E86A15545FD6C7">
    <w:name w:val="741D5D87CBBD428B91E86A15545FD6C7"/>
  </w:style>
  <w:style w:type="paragraph" w:customStyle="1" w:styleId="81509A60D38A4AB7A2957E742E7D0974">
    <w:name w:val="81509A60D38A4AB7A2957E742E7D0974"/>
  </w:style>
  <w:style w:type="paragraph" w:customStyle="1" w:styleId="2A2F11846DF94921B0EB20FC64C7437C">
    <w:name w:val="2A2F11846DF94921B0EB20FC64C7437C"/>
  </w:style>
  <w:style w:type="paragraph" w:customStyle="1" w:styleId="084B169BC20B4A91876B3904FA3960AF">
    <w:name w:val="084B169BC20B4A91876B3904FA3960AF"/>
  </w:style>
  <w:style w:type="paragraph" w:customStyle="1" w:styleId="20CF6F8140DF48EBAF51C0A6622C8D73">
    <w:name w:val="20CF6F8140DF48EBAF51C0A6622C8D73"/>
  </w:style>
  <w:style w:type="paragraph" w:customStyle="1" w:styleId="7E8B9D4E0D3C41239C45D43C10A41C86">
    <w:name w:val="7E8B9D4E0D3C41239C45D43C10A41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E2730-9A79-407B-BBC1-8807AA781B32}"/>
</file>

<file path=customXml/itemProps2.xml><?xml version="1.0" encoding="utf-8"?>
<ds:datastoreItem xmlns:ds="http://schemas.openxmlformats.org/officeDocument/2006/customXml" ds:itemID="{3669314E-9A57-44C6-B4BA-1FF2BCDC22E1}"/>
</file>

<file path=customXml/itemProps3.xml><?xml version="1.0" encoding="utf-8"?>
<ds:datastoreItem xmlns:ds="http://schemas.openxmlformats.org/officeDocument/2006/customXml" ds:itemID="{18E22931-587A-40B2-A5A9-2B4324DE39E4}"/>
</file>

<file path=docProps/app.xml><?xml version="1.0" encoding="utf-8"?>
<Properties xmlns="http://schemas.openxmlformats.org/officeDocument/2006/extended-properties" xmlns:vt="http://schemas.openxmlformats.org/officeDocument/2006/docPropsVTypes">
  <Template>Normal</Template>
  <TotalTime>58</TotalTime>
  <Pages>2</Pages>
  <Words>446</Words>
  <Characters>2463</Characters>
  <Application>Microsoft Office Word</Application>
  <DocSecurity>0</DocSecurity>
  <Lines>41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2017 18 194 Fler nyanlända ska uppnå behörighet till gymnasieskolan och kvaliteten i förskola och fritidshem ska stärkas</vt:lpstr>
      <vt:lpstr>
      </vt:lpstr>
    </vt:vector>
  </TitlesOfParts>
  <Company>Sveriges riksdag</Company>
  <LinksUpToDate>false</LinksUpToDate>
  <CharactersWithSpaces>2901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