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3B29FF33BB95460CB27F221B9078EBD6"/>
        </w:placeholder>
        <w15:appearance w15:val="hidden"/>
        <w:text/>
      </w:sdtPr>
      <w:sdtEndPr/>
      <w:sdtContent>
        <w:p w:rsidRPr="00797854" w:rsidR="00AF30DD" w:rsidP="00797854" w:rsidRDefault="00AF30DD" w14:paraId="67367C6D" w14:textId="77777777">
          <w:pPr>
            <w:pStyle w:val="RubrikFrslagTIllRiksdagsbeslut"/>
          </w:pPr>
          <w:r w:rsidRPr="00797854">
            <w:t>Förslag till riksdagsbeslut</w:t>
          </w:r>
        </w:p>
      </w:sdtContent>
    </w:sdt>
    <w:sdt>
      <w:sdtPr>
        <w:alias w:val="Yrkande 1"/>
        <w:tag w:val="0a9ec426-5ec9-4d49-9760-7e960415f74b"/>
        <w:id w:val="-1803146973"/>
        <w:lock w:val="sdtLocked"/>
      </w:sdtPr>
      <w:sdtEndPr/>
      <w:sdtContent>
        <w:p w:rsidR="00786B80" w:rsidRDefault="00386F1E" w14:paraId="683EBF72" w14:textId="3999FABA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möjligheten att ge polisen befogenheter att besluta om bortforsling av bilar även om de inte hindrar trafik, och detta tillkännager riksdagen för regeringen.</w:t>
          </w:r>
        </w:p>
      </w:sdtContent>
    </w:sdt>
    <w:p w:rsidRPr="00797854" w:rsidR="00AF30DD" w:rsidP="00797854" w:rsidRDefault="000156D9" w14:paraId="134C8F1C" w14:textId="77777777">
      <w:pPr>
        <w:pStyle w:val="Rubrik1"/>
      </w:pPr>
      <w:bookmarkStart w:name="MotionsStart" w:id="0"/>
      <w:bookmarkStart w:name="_GoBack" w:id="1"/>
      <w:bookmarkEnd w:id="0"/>
      <w:bookmarkEnd w:id="1"/>
      <w:r w:rsidRPr="00797854">
        <w:t>Motivering</w:t>
      </w:r>
    </w:p>
    <w:p w:rsidR="00761876" w:rsidP="00761876" w:rsidRDefault="00761876" w14:paraId="7B1ADF9D" w14:textId="77777777">
      <w:pPr>
        <w:pStyle w:val="Normalutanindragellerluft"/>
      </w:pPr>
      <w:r>
        <w:t xml:space="preserve">Ibland utsätts markägare för att någon, utan lov, lämnar en bil på dennes mark. Polisen kan besluta om bortforsling av fordon som hindrar trafik, men i många fall handlar det inte om det utan bara olovligt utnyttjande av annans mark. Det blir då mycket komplicerat för markägaren att bli av med det som lämnats. </w:t>
      </w:r>
    </w:p>
    <w:p w:rsidR="00761876" w:rsidP="00761876" w:rsidRDefault="00761876" w14:paraId="51017DF3" w14:textId="77777777">
      <w:r>
        <w:t>Privata fastighetsägare ska inte behöva ha andras egendom på sin mark mot sin vilja bara för att någon behagat lämna den där.</w:t>
      </w:r>
    </w:p>
    <w:p w:rsidR="00093F48" w:rsidP="00761876" w:rsidRDefault="00761876" w14:paraId="4149AD1E" w14:textId="77777777">
      <w:r>
        <w:t xml:space="preserve">Det rimliga vore att markägaren kontaktade polisen, som utreder vem som äger bilen och därefter ålägger vederbörande att forsla eller köra bort </w:t>
      </w:r>
      <w:r>
        <w:lastRenderedPageBreak/>
        <w:t xml:space="preserve">bilen. Om det inte görs inom fastställd tid kan kommunen forsla bort bilen och fakturera ägaren för kostnaden. </w:t>
      </w:r>
    </w:p>
    <w:p w:rsidR="00523B03" w:rsidP="00761876" w:rsidRDefault="00523B03" w14:paraId="0905D47A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EDCE3A6BEBDB468EAC91C6FA772F7E03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523B03" w:rsidRDefault="00797854" w14:paraId="14E1B631" w14:textId="53C15B0E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Roland Gustbée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F63A9B" w:rsidRDefault="00F63A9B" w14:paraId="50D99B46" w14:textId="77777777"/>
    <w:sectPr w:rsidR="00F63A9B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B1B055" w14:textId="77777777" w:rsidR="002160AA" w:rsidRDefault="002160AA" w:rsidP="000C1CAD">
      <w:pPr>
        <w:spacing w:line="240" w:lineRule="auto"/>
      </w:pPr>
      <w:r>
        <w:separator/>
      </w:r>
    </w:p>
  </w:endnote>
  <w:endnote w:type="continuationSeparator" w:id="0">
    <w:p w14:paraId="40312947" w14:textId="77777777" w:rsidR="002160AA" w:rsidRDefault="002160A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1D32BD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FD6379" w14:textId="5395FC4D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79785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2E80EF" w14:textId="77777777" w:rsidR="002160AA" w:rsidRDefault="002160AA" w:rsidP="000C1CAD">
      <w:pPr>
        <w:spacing w:line="240" w:lineRule="auto"/>
      </w:pPr>
      <w:r>
        <w:separator/>
      </w:r>
    </w:p>
  </w:footnote>
  <w:footnote w:type="continuationSeparator" w:id="0">
    <w:p w14:paraId="23ED039A" w14:textId="77777777" w:rsidR="002160AA" w:rsidRDefault="002160A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507" w:rsidP="00776B74" w:rsidRDefault="007A5507" w14:paraId="377E7982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6BA2941" wp14:anchorId="7D2B070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797854" w14:paraId="5ECD90FB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228FE6BE8194C16A1B1CE2FB8864185"/>
                              </w:placeholder>
                              <w:text/>
                            </w:sdtPr>
                            <w:sdtEndPr/>
                            <w:sdtContent>
                              <w:r w:rsidR="00761876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EF2992EF23284DFCB2ECC1D354B5583B"/>
                              </w:placeholder>
                              <w:text/>
                            </w:sdtPr>
                            <w:sdtEndPr/>
                            <w:sdtContent>
                              <w:r w:rsidR="00761876">
                                <w:t>1820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D2B070B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797854" w14:paraId="5ECD90FB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228FE6BE8194C16A1B1CE2FB8864185"/>
                        </w:placeholder>
                        <w:text/>
                      </w:sdtPr>
                      <w:sdtEndPr/>
                      <w:sdtContent>
                        <w:r w:rsidR="00761876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EF2992EF23284DFCB2ECC1D354B5583B"/>
                        </w:placeholder>
                        <w:text/>
                      </w:sdtPr>
                      <w:sdtEndPr/>
                      <w:sdtContent>
                        <w:r w:rsidR="00761876">
                          <w:t>1820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0A0841FA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3AC" w:rsidP="008563AC" w:rsidRDefault="00797854" w14:paraId="66FF9507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761876">
          <w:t>M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761876">
          <w:t>1820</w:t>
        </w:r>
      </w:sdtContent>
    </w:sdt>
  </w:p>
  <w:p w:rsidR="007A5507" w:rsidP="00776B74" w:rsidRDefault="007A5507" w14:paraId="7605201B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3AC" w:rsidP="008563AC" w:rsidRDefault="00797854" w14:paraId="5EFA222C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761876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761876">
          <w:t>1820</w:t>
        </w:r>
      </w:sdtContent>
    </w:sdt>
  </w:p>
  <w:p w:rsidR="007A5507" w:rsidP="00A314CF" w:rsidRDefault="00797854" w14:paraId="470E9D69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7A5507" w:rsidP="008227B3" w:rsidRDefault="00797854" w14:paraId="7110BD58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797854" w14:paraId="2A3CDB58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:513</w:t>
        </w:r>
      </w:sdtContent>
    </w:sdt>
  </w:p>
  <w:p w:rsidR="007A5507" w:rsidP="00E03A3D" w:rsidRDefault="00797854" w14:paraId="7BB79AE7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Roland Gustbée (M)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761876" w14:paraId="4DBE8B40" w14:textId="77777777">
        <w:pPr>
          <w:pStyle w:val="FSHRub2"/>
        </w:pPr>
        <w:r>
          <w:t>Bortforsling av bilar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A5507" w:rsidP="00283E0F" w:rsidRDefault="007A5507" w14:paraId="21F0EF7E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761876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00F6"/>
    <w:rsid w:val="00021E9D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45B9"/>
    <w:rsid w:val="00157681"/>
    <w:rsid w:val="00160034"/>
    <w:rsid w:val="001600AA"/>
    <w:rsid w:val="00160AE9"/>
    <w:rsid w:val="00161EC6"/>
    <w:rsid w:val="0016354B"/>
    <w:rsid w:val="00163AAF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46C"/>
    <w:rsid w:val="00177678"/>
    <w:rsid w:val="001776B8"/>
    <w:rsid w:val="0018024E"/>
    <w:rsid w:val="00186CE7"/>
    <w:rsid w:val="00187CED"/>
    <w:rsid w:val="00190ADD"/>
    <w:rsid w:val="00190E1F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78AD"/>
    <w:rsid w:val="001B1273"/>
    <w:rsid w:val="001B2732"/>
    <w:rsid w:val="001B33E9"/>
    <w:rsid w:val="001B481B"/>
    <w:rsid w:val="001B66CE"/>
    <w:rsid w:val="001B6716"/>
    <w:rsid w:val="001B697A"/>
    <w:rsid w:val="001B7753"/>
    <w:rsid w:val="001C5944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0AA"/>
    <w:rsid w:val="002166EB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A12"/>
    <w:rsid w:val="002477A3"/>
    <w:rsid w:val="00247E58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57B4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E500B"/>
    <w:rsid w:val="002E59A6"/>
    <w:rsid w:val="002E5B01"/>
    <w:rsid w:val="002E6FF5"/>
    <w:rsid w:val="002F01E7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6DC7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7F27"/>
    <w:rsid w:val="0035132E"/>
    <w:rsid w:val="003524A9"/>
    <w:rsid w:val="00353737"/>
    <w:rsid w:val="00353F9D"/>
    <w:rsid w:val="0035416A"/>
    <w:rsid w:val="00354711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6F1E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A0"/>
    <w:rsid w:val="003D4127"/>
    <w:rsid w:val="003E19A1"/>
    <w:rsid w:val="003E1AAD"/>
    <w:rsid w:val="003E247C"/>
    <w:rsid w:val="003E3C81"/>
    <w:rsid w:val="003E7028"/>
    <w:rsid w:val="003F0DD3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60C75"/>
    <w:rsid w:val="00460DA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A1326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C7951"/>
    <w:rsid w:val="004D0B7F"/>
    <w:rsid w:val="004D1BF5"/>
    <w:rsid w:val="004E1287"/>
    <w:rsid w:val="004E1B8C"/>
    <w:rsid w:val="004E46C6"/>
    <w:rsid w:val="004E51DD"/>
    <w:rsid w:val="004E7C93"/>
    <w:rsid w:val="004F06EC"/>
    <w:rsid w:val="004F08B5"/>
    <w:rsid w:val="004F2C12"/>
    <w:rsid w:val="004F43F8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3B03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C97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4B97"/>
    <w:rsid w:val="005B5F0B"/>
    <w:rsid w:val="005B5F87"/>
    <w:rsid w:val="005C06AF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7600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3A8"/>
    <w:rsid w:val="006B3D40"/>
    <w:rsid w:val="006B4E46"/>
    <w:rsid w:val="006C1088"/>
    <w:rsid w:val="006C2631"/>
    <w:rsid w:val="006C4B9F"/>
    <w:rsid w:val="006C5E6C"/>
    <w:rsid w:val="006D01C3"/>
    <w:rsid w:val="006D1A26"/>
    <w:rsid w:val="006D3730"/>
    <w:rsid w:val="006D7AEE"/>
    <w:rsid w:val="006E0173"/>
    <w:rsid w:val="006E0569"/>
    <w:rsid w:val="006E0ABF"/>
    <w:rsid w:val="006E1EE8"/>
    <w:rsid w:val="006E27FF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B21"/>
    <w:rsid w:val="00721417"/>
    <w:rsid w:val="00722159"/>
    <w:rsid w:val="00722CFA"/>
    <w:rsid w:val="00724C96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56B6"/>
    <w:rsid w:val="007558B3"/>
    <w:rsid w:val="007604D8"/>
    <w:rsid w:val="0076159E"/>
    <w:rsid w:val="00761876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6B80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854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32AE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874DD"/>
    <w:rsid w:val="00891A8C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07A5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7703A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B6C08"/>
    <w:rsid w:val="009C186D"/>
    <w:rsid w:val="009C58BB"/>
    <w:rsid w:val="009C6332"/>
    <w:rsid w:val="009C6FEF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3B3B"/>
    <w:rsid w:val="00A148A5"/>
    <w:rsid w:val="00A165DB"/>
    <w:rsid w:val="00A16721"/>
    <w:rsid w:val="00A1750A"/>
    <w:rsid w:val="00A200AF"/>
    <w:rsid w:val="00A21529"/>
    <w:rsid w:val="00A2153D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3F8"/>
    <w:rsid w:val="00A727C0"/>
    <w:rsid w:val="00A72ADC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5FCC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30C"/>
    <w:rsid w:val="00BE358C"/>
    <w:rsid w:val="00BE3D0F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71D"/>
    <w:rsid w:val="00C35733"/>
    <w:rsid w:val="00C369D4"/>
    <w:rsid w:val="00C37833"/>
    <w:rsid w:val="00C37957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4500"/>
    <w:rsid w:val="00C65A7F"/>
    <w:rsid w:val="00C678A4"/>
    <w:rsid w:val="00C7077B"/>
    <w:rsid w:val="00C71283"/>
    <w:rsid w:val="00C730C6"/>
    <w:rsid w:val="00C73C3A"/>
    <w:rsid w:val="00C744E0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4EC2"/>
    <w:rsid w:val="00CD7157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2A28"/>
    <w:rsid w:val="00D131C0"/>
    <w:rsid w:val="00D15950"/>
    <w:rsid w:val="00D17F21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80249"/>
    <w:rsid w:val="00D81559"/>
    <w:rsid w:val="00D82C6D"/>
    <w:rsid w:val="00D83933"/>
    <w:rsid w:val="00D8468E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A5B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E001DB"/>
    <w:rsid w:val="00E03A3D"/>
    <w:rsid w:val="00E03E0C"/>
    <w:rsid w:val="00E0492C"/>
    <w:rsid w:val="00E0766D"/>
    <w:rsid w:val="00E07723"/>
    <w:rsid w:val="00E12743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4337"/>
    <w:rsid w:val="00E54674"/>
    <w:rsid w:val="00E56359"/>
    <w:rsid w:val="00E567D6"/>
    <w:rsid w:val="00E60825"/>
    <w:rsid w:val="00E66F4E"/>
    <w:rsid w:val="00E70EE3"/>
    <w:rsid w:val="00E71E88"/>
    <w:rsid w:val="00E72B6F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5883"/>
    <w:rsid w:val="00EA1CEE"/>
    <w:rsid w:val="00EA22C2"/>
    <w:rsid w:val="00EA24DA"/>
    <w:rsid w:val="00EA340A"/>
    <w:rsid w:val="00EA670C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7180"/>
    <w:rsid w:val="00EE07D6"/>
    <w:rsid w:val="00EE131A"/>
    <w:rsid w:val="00EE271B"/>
    <w:rsid w:val="00EE5F54"/>
    <w:rsid w:val="00EE7502"/>
    <w:rsid w:val="00EF0E1E"/>
    <w:rsid w:val="00EF28D9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119B8"/>
    <w:rsid w:val="00F12637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7610"/>
    <w:rsid w:val="00F42101"/>
    <w:rsid w:val="00F449F0"/>
    <w:rsid w:val="00F46C6E"/>
    <w:rsid w:val="00F506CD"/>
    <w:rsid w:val="00F55F38"/>
    <w:rsid w:val="00F55FA4"/>
    <w:rsid w:val="00F6045E"/>
    <w:rsid w:val="00F621CE"/>
    <w:rsid w:val="00F62F9B"/>
    <w:rsid w:val="00F63804"/>
    <w:rsid w:val="00F63A9B"/>
    <w:rsid w:val="00F6426C"/>
    <w:rsid w:val="00F6570C"/>
    <w:rsid w:val="00F65A48"/>
    <w:rsid w:val="00F66E5F"/>
    <w:rsid w:val="00F70E2B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B0CFB"/>
    <w:rsid w:val="00FB610C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E5C73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71C68B5"/>
  <w15:chartTrackingRefBased/>
  <w15:docId w15:val="{F934E383-BD7B-40E4-90D8-285A28EC3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B29FF33BB95460CB27F221B9078EB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1319A5-DBB8-4498-9AAE-6212BF44E839}"/>
      </w:docPartPr>
      <w:docPartBody>
        <w:p w:rsidR="00AD226F" w:rsidRDefault="006B7396">
          <w:pPr>
            <w:pStyle w:val="3B29FF33BB95460CB27F221B9078EBD6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EDCE3A6BEBDB468EAC91C6FA772F7E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7A0F0D-A97A-4AA4-B540-5143D923A67F}"/>
      </w:docPartPr>
      <w:docPartBody>
        <w:p w:rsidR="00AD226F" w:rsidRDefault="006B7396">
          <w:pPr>
            <w:pStyle w:val="EDCE3A6BEBDB468EAC91C6FA772F7E03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3228FE6BE8194C16A1B1CE2FB88641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85BDC3-66C7-4D95-A144-AC052C3632EA}"/>
      </w:docPartPr>
      <w:docPartBody>
        <w:p w:rsidR="00AD226F" w:rsidRDefault="006B7396">
          <w:pPr>
            <w:pStyle w:val="3228FE6BE8194C16A1B1CE2FB886418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F2992EF23284DFCB2ECC1D354B558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2EA1FC-3DD0-424F-BD53-A159053DE769}"/>
      </w:docPartPr>
      <w:docPartBody>
        <w:p w:rsidR="00AD226F" w:rsidRDefault="006B7396">
          <w:pPr>
            <w:pStyle w:val="EF2992EF23284DFCB2ECC1D354B5583B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396"/>
    <w:rsid w:val="006B7396"/>
    <w:rsid w:val="00AD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B29FF33BB95460CB27F221B9078EBD6">
    <w:name w:val="3B29FF33BB95460CB27F221B9078EBD6"/>
  </w:style>
  <w:style w:type="paragraph" w:customStyle="1" w:styleId="B5B83E6E4EAE46BBBED84F2A5D1D804F">
    <w:name w:val="B5B83E6E4EAE46BBBED84F2A5D1D804F"/>
  </w:style>
  <w:style w:type="paragraph" w:customStyle="1" w:styleId="5DCC67C4D64245A6954E7F5C830A1E5C">
    <w:name w:val="5DCC67C4D64245A6954E7F5C830A1E5C"/>
  </w:style>
  <w:style w:type="paragraph" w:customStyle="1" w:styleId="EDCE3A6BEBDB468EAC91C6FA772F7E03">
    <w:name w:val="EDCE3A6BEBDB468EAC91C6FA772F7E03"/>
  </w:style>
  <w:style w:type="paragraph" w:customStyle="1" w:styleId="3228FE6BE8194C16A1B1CE2FB8864185">
    <w:name w:val="3228FE6BE8194C16A1B1CE2FB8864185"/>
  </w:style>
  <w:style w:type="paragraph" w:customStyle="1" w:styleId="EF2992EF23284DFCB2ECC1D354B5583B">
    <w:name w:val="EF2992EF23284DFCB2ECC1D354B55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9F5BB23-4F10-49B8-882B-6C71550DCCC7}"/>
</file>

<file path=customXml/itemProps2.xml><?xml version="1.0" encoding="utf-8"?>
<ds:datastoreItem xmlns:ds="http://schemas.openxmlformats.org/officeDocument/2006/customXml" ds:itemID="{30538702-D5E2-4E43-9CFD-F0A55455B8F4}"/>
</file>

<file path=customXml/itemProps3.xml><?xml version="1.0" encoding="utf-8"?>
<ds:datastoreItem xmlns:ds="http://schemas.openxmlformats.org/officeDocument/2006/customXml" ds:itemID="{F57DC270-72DC-4647-836A-1994607CE68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160</Words>
  <Characters>832</Characters>
  <Application>Microsoft Office Word</Application>
  <DocSecurity>0</DocSecurity>
  <Lines>19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201617M1820 Bortforsling av bilar</vt:lpstr>
      <vt:lpstr>
      </vt:lpstr>
    </vt:vector>
  </TitlesOfParts>
  <Company>Sveriges riksdag</Company>
  <LinksUpToDate>false</LinksUpToDate>
  <CharactersWithSpaces>984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