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3F90" w:rsidRPr="00A660C0" w:rsidRDefault="00C53F90">
      <w:pPr>
        <w:pStyle w:val="Rubrik1"/>
        <w:shd w:val="clear" w:color="000000" w:fill="auto"/>
      </w:pPr>
      <w:bookmarkStart w:id="0" w:name="_Toc151205818"/>
      <w:bookmarkStart w:id="1" w:name="_Toc151205883"/>
      <w:bookmarkStart w:id="2" w:name="_Toc116269674"/>
      <w:bookmarkStart w:id="3" w:name="_Toc148786213"/>
      <w:bookmarkStart w:id="4" w:name="_Toc149031238"/>
      <w:bookmarkStart w:id="5" w:name="_Toc149031262"/>
      <w:bookmarkStart w:id="6" w:name="_Toc149120061"/>
      <w:r w:rsidRPr="00A660C0">
        <w:t>Innehållsförteckning</w:t>
      </w:r>
      <w:bookmarkEnd w:id="0"/>
      <w:bookmarkEnd w:id="1"/>
    </w:p>
    <w:bookmarkStart w:id="7" w:name="_Toc151205819"/>
    <w:p w:rsidR="00547E4C" w:rsidRPr="00A660C0" w:rsidRDefault="00A12C8D">
      <w:pPr>
        <w:pStyle w:val="Innehll1"/>
        <w:shd w:val="clear" w:color="000000" w:fill="auto"/>
        <w:tabs>
          <w:tab w:val="left" w:pos="240"/>
        </w:tabs>
        <w:rPr>
          <w:szCs w:val="24"/>
        </w:rPr>
      </w:pPr>
      <w:r w:rsidRPr="00A660C0">
        <w:fldChar w:fldCharType="begin" w:fldLock="1"/>
      </w:r>
      <w:r w:rsidR="00547E4C" w:rsidRPr="00A660C0">
        <w:instrText xml:space="preserve"> TOC \o "2-3" \t "Rubrik 1;1;Hemstl_rubrik;1;RubrikSammanf;1" </w:instrText>
      </w:r>
      <w:r w:rsidRPr="00A660C0">
        <w:fldChar w:fldCharType="separate"/>
      </w:r>
      <w:r w:rsidR="00547E4C" w:rsidRPr="00A660C0">
        <w:t>1</w:t>
      </w:r>
      <w:r w:rsidR="00547E4C" w:rsidRPr="00A660C0">
        <w:rPr>
          <w:szCs w:val="24"/>
        </w:rPr>
        <w:tab/>
      </w:r>
      <w:r w:rsidR="00547E4C" w:rsidRPr="00A660C0">
        <w:t>Innehållsförteckning</w:t>
      </w:r>
      <w:r w:rsidR="00547E4C" w:rsidRPr="00A660C0">
        <w:tab/>
      </w:r>
      <w:r w:rsidRPr="00A660C0">
        <w:fldChar w:fldCharType="begin" w:fldLock="1"/>
      </w:r>
      <w:r w:rsidR="00547E4C" w:rsidRPr="00A660C0">
        <w:instrText xml:space="preserve"> PAGEREF _Toc151205883 \h </w:instrText>
      </w:r>
      <w:r w:rsidRPr="00A660C0">
        <w:fldChar w:fldCharType="separate"/>
      </w:r>
      <w:r w:rsidR="009A4528" w:rsidRPr="00A660C0">
        <w:t>1</w:t>
      </w:r>
      <w:r w:rsidRPr="00A660C0">
        <w:fldChar w:fldCharType="end"/>
      </w:r>
    </w:p>
    <w:p w:rsidR="00547E4C" w:rsidRPr="00A660C0" w:rsidRDefault="00547E4C">
      <w:pPr>
        <w:pStyle w:val="Innehll1"/>
        <w:shd w:val="clear" w:color="000000" w:fill="auto"/>
        <w:tabs>
          <w:tab w:val="left" w:pos="240"/>
        </w:tabs>
        <w:rPr>
          <w:szCs w:val="24"/>
        </w:rPr>
      </w:pPr>
      <w:r w:rsidRPr="00A660C0">
        <w:t>2</w:t>
      </w:r>
      <w:r w:rsidRPr="00A660C0">
        <w:rPr>
          <w:szCs w:val="24"/>
        </w:rPr>
        <w:tab/>
      </w:r>
      <w:r w:rsidRPr="00A660C0">
        <w:t>Förslag till riksdagsbeslut</w:t>
      </w:r>
      <w:r w:rsidRPr="00A660C0">
        <w:tab/>
      </w:r>
      <w:r w:rsidR="00A12C8D" w:rsidRPr="00A660C0">
        <w:fldChar w:fldCharType="begin" w:fldLock="1"/>
      </w:r>
      <w:r w:rsidRPr="00A660C0">
        <w:instrText xml:space="preserve"> PAGEREF _Toc151205884 \h </w:instrText>
      </w:r>
      <w:r w:rsidR="00A12C8D" w:rsidRPr="00A660C0">
        <w:fldChar w:fldCharType="separate"/>
      </w:r>
      <w:r w:rsidR="009A4528" w:rsidRPr="00A660C0">
        <w:t>2</w:t>
      </w:r>
      <w:r w:rsidR="00A12C8D" w:rsidRPr="00A660C0">
        <w:fldChar w:fldCharType="end"/>
      </w:r>
    </w:p>
    <w:p w:rsidR="00547E4C" w:rsidRPr="00A660C0" w:rsidRDefault="00547E4C">
      <w:pPr>
        <w:pStyle w:val="Innehll1"/>
        <w:shd w:val="clear" w:color="000000" w:fill="auto"/>
        <w:tabs>
          <w:tab w:val="left" w:pos="240"/>
        </w:tabs>
        <w:rPr>
          <w:szCs w:val="24"/>
        </w:rPr>
      </w:pPr>
      <w:r w:rsidRPr="00A660C0">
        <w:t>3</w:t>
      </w:r>
      <w:r w:rsidRPr="00A660C0">
        <w:rPr>
          <w:szCs w:val="24"/>
        </w:rPr>
        <w:tab/>
      </w:r>
      <w:r w:rsidRPr="00A660C0">
        <w:t>Inledning</w:t>
      </w:r>
      <w:r w:rsidRPr="00A660C0">
        <w:tab/>
      </w:r>
      <w:r w:rsidR="00A12C8D" w:rsidRPr="00A660C0">
        <w:fldChar w:fldCharType="begin" w:fldLock="1"/>
      </w:r>
      <w:r w:rsidRPr="00A660C0">
        <w:instrText xml:space="preserve"> PAGEREF _Toc151205885 \h </w:instrText>
      </w:r>
      <w:r w:rsidR="00A12C8D" w:rsidRPr="00A660C0">
        <w:fldChar w:fldCharType="separate"/>
      </w:r>
      <w:r w:rsidR="009A4528" w:rsidRPr="00A660C0">
        <w:t>3</w:t>
      </w:r>
      <w:r w:rsidR="00A12C8D" w:rsidRPr="00A660C0">
        <w:fldChar w:fldCharType="end"/>
      </w:r>
    </w:p>
    <w:p w:rsidR="00547E4C" w:rsidRPr="00A660C0" w:rsidRDefault="00547E4C">
      <w:pPr>
        <w:pStyle w:val="Innehll1"/>
        <w:shd w:val="clear" w:color="000000" w:fill="auto"/>
        <w:tabs>
          <w:tab w:val="left" w:pos="240"/>
        </w:tabs>
        <w:rPr>
          <w:szCs w:val="24"/>
        </w:rPr>
      </w:pPr>
      <w:r w:rsidRPr="00A660C0">
        <w:t>4</w:t>
      </w:r>
      <w:r w:rsidRPr="00A660C0">
        <w:rPr>
          <w:szCs w:val="24"/>
        </w:rPr>
        <w:tab/>
      </w:r>
      <w:r w:rsidRPr="00A660C0">
        <w:t>Vad ska ett pensionssystem ge?</w:t>
      </w:r>
      <w:r w:rsidRPr="00A660C0">
        <w:tab/>
      </w:r>
      <w:r w:rsidR="00A12C8D" w:rsidRPr="00A660C0">
        <w:fldChar w:fldCharType="begin" w:fldLock="1"/>
      </w:r>
      <w:r w:rsidRPr="00A660C0">
        <w:instrText xml:space="preserve"> PAGEREF _Toc151205886 \h </w:instrText>
      </w:r>
      <w:r w:rsidR="00A12C8D" w:rsidRPr="00A660C0">
        <w:fldChar w:fldCharType="separate"/>
      </w:r>
      <w:r w:rsidR="009A4528" w:rsidRPr="00A660C0">
        <w:t>3</w:t>
      </w:r>
      <w:r w:rsidR="00A12C8D" w:rsidRPr="00A660C0">
        <w:fldChar w:fldCharType="end"/>
      </w:r>
    </w:p>
    <w:p w:rsidR="00547E4C" w:rsidRPr="00A660C0" w:rsidRDefault="00547E4C">
      <w:pPr>
        <w:pStyle w:val="Innehll1"/>
        <w:shd w:val="clear" w:color="000000" w:fill="auto"/>
        <w:tabs>
          <w:tab w:val="left" w:pos="240"/>
        </w:tabs>
        <w:rPr>
          <w:szCs w:val="24"/>
        </w:rPr>
      </w:pPr>
      <w:r w:rsidRPr="00A660C0">
        <w:t>5</w:t>
      </w:r>
      <w:r w:rsidRPr="00A660C0">
        <w:rPr>
          <w:szCs w:val="24"/>
        </w:rPr>
        <w:tab/>
      </w:r>
      <w:r w:rsidRPr="00A660C0">
        <w:t>Det nuvarande pensionssystemets grundprinciper</w:t>
      </w:r>
      <w:r w:rsidRPr="00A660C0">
        <w:tab/>
      </w:r>
      <w:r w:rsidR="00A12C8D" w:rsidRPr="00A660C0">
        <w:fldChar w:fldCharType="begin" w:fldLock="1"/>
      </w:r>
      <w:r w:rsidRPr="00A660C0">
        <w:instrText xml:space="preserve"> PAGEREF _Toc151205887 \h </w:instrText>
      </w:r>
      <w:r w:rsidR="00A12C8D" w:rsidRPr="00A660C0">
        <w:fldChar w:fldCharType="separate"/>
      </w:r>
      <w:r w:rsidR="009A4528" w:rsidRPr="00A660C0">
        <w:t>5</w:t>
      </w:r>
      <w:r w:rsidR="00A12C8D" w:rsidRPr="00A660C0">
        <w:fldChar w:fldCharType="end"/>
      </w:r>
    </w:p>
    <w:p w:rsidR="00547E4C" w:rsidRPr="00A660C0" w:rsidRDefault="00547E4C">
      <w:pPr>
        <w:pStyle w:val="Innehll2"/>
        <w:shd w:val="clear" w:color="000000" w:fill="auto"/>
        <w:tabs>
          <w:tab w:val="left" w:pos="720"/>
        </w:tabs>
        <w:rPr>
          <w:szCs w:val="24"/>
        </w:rPr>
      </w:pPr>
      <w:r w:rsidRPr="00A660C0">
        <w:t>5.1</w:t>
      </w:r>
      <w:r w:rsidRPr="00A660C0">
        <w:rPr>
          <w:szCs w:val="24"/>
        </w:rPr>
        <w:tab/>
      </w:r>
      <w:r w:rsidRPr="00A660C0">
        <w:t>Jämlika kvalifikationsmöjligheter</w:t>
      </w:r>
      <w:r w:rsidRPr="00A660C0">
        <w:tab/>
      </w:r>
      <w:r w:rsidR="00A12C8D" w:rsidRPr="00A660C0">
        <w:fldChar w:fldCharType="begin" w:fldLock="1"/>
      </w:r>
      <w:r w:rsidRPr="00A660C0">
        <w:instrText xml:space="preserve"> PAGEREF _Toc151205888 \h </w:instrText>
      </w:r>
      <w:r w:rsidR="00A12C8D" w:rsidRPr="00A660C0">
        <w:fldChar w:fldCharType="separate"/>
      </w:r>
      <w:r w:rsidR="009A4528" w:rsidRPr="00A660C0">
        <w:t>6</w:t>
      </w:r>
      <w:r w:rsidR="00A12C8D" w:rsidRPr="00A660C0">
        <w:fldChar w:fldCharType="end"/>
      </w:r>
    </w:p>
    <w:p w:rsidR="00547E4C" w:rsidRPr="00A660C0" w:rsidRDefault="00547E4C">
      <w:pPr>
        <w:pStyle w:val="Innehll2"/>
        <w:shd w:val="clear" w:color="000000" w:fill="auto"/>
        <w:tabs>
          <w:tab w:val="left" w:pos="720"/>
        </w:tabs>
        <w:rPr>
          <w:szCs w:val="24"/>
        </w:rPr>
      </w:pPr>
      <w:r w:rsidRPr="00A660C0">
        <w:t>5.2</w:t>
      </w:r>
      <w:r w:rsidRPr="00A660C0">
        <w:rPr>
          <w:szCs w:val="24"/>
        </w:rPr>
        <w:tab/>
      </w:r>
      <w:r w:rsidRPr="00A660C0">
        <w:t>Pensionssystemets förlorare</w:t>
      </w:r>
      <w:r w:rsidRPr="00A660C0">
        <w:tab/>
      </w:r>
      <w:r w:rsidR="00A12C8D" w:rsidRPr="00A660C0">
        <w:fldChar w:fldCharType="begin" w:fldLock="1"/>
      </w:r>
      <w:r w:rsidRPr="00A660C0">
        <w:instrText xml:space="preserve"> PAGEREF _Toc151205889 \h </w:instrText>
      </w:r>
      <w:r w:rsidR="00A12C8D" w:rsidRPr="00A660C0">
        <w:fldChar w:fldCharType="separate"/>
      </w:r>
      <w:r w:rsidR="009A4528" w:rsidRPr="00A660C0">
        <w:t>6</w:t>
      </w:r>
      <w:r w:rsidR="00A12C8D" w:rsidRPr="00A660C0">
        <w:fldChar w:fldCharType="end"/>
      </w:r>
    </w:p>
    <w:p w:rsidR="00547E4C" w:rsidRPr="00A660C0" w:rsidRDefault="00547E4C">
      <w:pPr>
        <w:pStyle w:val="Innehll2"/>
        <w:shd w:val="clear" w:color="000000" w:fill="auto"/>
        <w:tabs>
          <w:tab w:val="left" w:pos="720"/>
        </w:tabs>
        <w:rPr>
          <w:szCs w:val="24"/>
        </w:rPr>
      </w:pPr>
      <w:r w:rsidRPr="00A660C0">
        <w:t>5.3</w:t>
      </w:r>
      <w:r w:rsidRPr="00A660C0">
        <w:rPr>
          <w:szCs w:val="24"/>
        </w:rPr>
        <w:tab/>
      </w:r>
      <w:r w:rsidRPr="00A660C0">
        <w:t>Ökade klyftor</w:t>
      </w:r>
      <w:r w:rsidRPr="00A660C0">
        <w:tab/>
      </w:r>
      <w:r w:rsidR="00A12C8D" w:rsidRPr="00A660C0">
        <w:fldChar w:fldCharType="begin" w:fldLock="1"/>
      </w:r>
      <w:r w:rsidRPr="00A660C0">
        <w:instrText xml:space="preserve"> PAGEREF _Toc151205890 \h </w:instrText>
      </w:r>
      <w:r w:rsidR="00A12C8D" w:rsidRPr="00A660C0">
        <w:fldChar w:fldCharType="separate"/>
      </w:r>
      <w:r w:rsidR="009A4528" w:rsidRPr="00A660C0">
        <w:t>8</w:t>
      </w:r>
      <w:r w:rsidR="00A12C8D" w:rsidRPr="00A660C0">
        <w:fldChar w:fldCharType="end"/>
      </w:r>
    </w:p>
    <w:p w:rsidR="00547E4C" w:rsidRPr="00A660C0" w:rsidRDefault="00547E4C">
      <w:pPr>
        <w:pStyle w:val="Innehll1"/>
        <w:shd w:val="clear" w:color="000000" w:fill="auto"/>
        <w:tabs>
          <w:tab w:val="left" w:pos="240"/>
        </w:tabs>
        <w:rPr>
          <w:szCs w:val="24"/>
        </w:rPr>
      </w:pPr>
      <w:r w:rsidRPr="00A660C0">
        <w:t>6</w:t>
      </w:r>
      <w:r w:rsidRPr="00A660C0">
        <w:rPr>
          <w:szCs w:val="24"/>
        </w:rPr>
        <w:tab/>
      </w:r>
      <w:r w:rsidRPr="00A660C0">
        <w:t>Vänsterpartiets förslag till nytt pensionssystem</w:t>
      </w:r>
      <w:r w:rsidRPr="00A660C0">
        <w:tab/>
      </w:r>
      <w:r w:rsidR="00A12C8D" w:rsidRPr="00A660C0">
        <w:fldChar w:fldCharType="begin" w:fldLock="1"/>
      </w:r>
      <w:r w:rsidRPr="00A660C0">
        <w:instrText xml:space="preserve"> PAGEREF _Toc151205891 \h </w:instrText>
      </w:r>
      <w:r w:rsidR="00A12C8D" w:rsidRPr="00A660C0">
        <w:fldChar w:fldCharType="separate"/>
      </w:r>
      <w:r w:rsidR="009A4528" w:rsidRPr="00A660C0">
        <w:t>8</w:t>
      </w:r>
      <w:r w:rsidR="00A12C8D" w:rsidRPr="00A660C0">
        <w:fldChar w:fldCharType="end"/>
      </w:r>
    </w:p>
    <w:p w:rsidR="00547E4C" w:rsidRPr="00A660C0" w:rsidRDefault="00547E4C">
      <w:pPr>
        <w:pStyle w:val="Innehll2"/>
        <w:shd w:val="clear" w:color="000000" w:fill="auto"/>
        <w:tabs>
          <w:tab w:val="left" w:pos="720"/>
        </w:tabs>
      </w:pPr>
      <w:r w:rsidRPr="00A660C0">
        <w:t>6.1</w:t>
      </w:r>
      <w:r w:rsidRPr="00A660C0">
        <w:rPr>
          <w:szCs w:val="24"/>
        </w:rPr>
        <w:tab/>
      </w:r>
      <w:r w:rsidRPr="00A660C0">
        <w:t>Systemets finansiering</w:t>
      </w:r>
      <w:r w:rsidRPr="00A660C0">
        <w:tab/>
      </w:r>
      <w:r w:rsidR="00A12C8D" w:rsidRPr="00A660C0">
        <w:fldChar w:fldCharType="begin" w:fldLock="1"/>
      </w:r>
      <w:r w:rsidRPr="00A660C0">
        <w:instrText xml:space="preserve"> PAGEREF _Toc151205892 \h </w:instrText>
      </w:r>
      <w:r w:rsidR="00A12C8D" w:rsidRPr="00A660C0">
        <w:fldChar w:fldCharType="separate"/>
      </w:r>
      <w:r w:rsidR="009A4528" w:rsidRPr="00A660C0">
        <w:t>9</w:t>
      </w:r>
      <w:r w:rsidR="00A12C8D" w:rsidRPr="00A660C0">
        <w:fldChar w:fldCharType="end"/>
      </w:r>
    </w:p>
    <w:p w:rsidR="00547E4C" w:rsidRPr="00A660C0" w:rsidRDefault="00547E4C">
      <w:pPr>
        <w:pStyle w:val="Innehll2"/>
        <w:shd w:val="clear" w:color="000000" w:fill="auto"/>
        <w:tabs>
          <w:tab w:val="left" w:pos="720"/>
        </w:tabs>
      </w:pPr>
      <w:r w:rsidRPr="00A660C0">
        <w:t>6.2</w:t>
      </w:r>
      <w:r w:rsidRPr="00A660C0">
        <w:tab/>
        <w:t>Avskaffa premiepensionen</w:t>
      </w:r>
      <w:r w:rsidRPr="00A660C0">
        <w:tab/>
      </w:r>
      <w:r w:rsidR="00A12C8D" w:rsidRPr="00A660C0">
        <w:fldChar w:fldCharType="begin" w:fldLock="1"/>
      </w:r>
      <w:r w:rsidRPr="00A660C0">
        <w:instrText xml:space="preserve"> PAGEREF _Toc151205893 \h </w:instrText>
      </w:r>
      <w:r w:rsidR="00A12C8D" w:rsidRPr="00A660C0">
        <w:fldChar w:fldCharType="separate"/>
      </w:r>
      <w:r w:rsidR="009A4528" w:rsidRPr="00A660C0">
        <w:t>9</w:t>
      </w:r>
      <w:r w:rsidR="00A12C8D" w:rsidRPr="00A660C0">
        <w:fldChar w:fldCharType="end"/>
      </w:r>
    </w:p>
    <w:p w:rsidR="00547E4C" w:rsidRPr="00A660C0" w:rsidRDefault="00547E4C">
      <w:pPr>
        <w:pStyle w:val="Innehll2"/>
        <w:shd w:val="clear" w:color="000000" w:fill="auto"/>
        <w:tabs>
          <w:tab w:val="left" w:pos="720"/>
        </w:tabs>
      </w:pPr>
      <w:r w:rsidRPr="00A660C0">
        <w:t>6.3</w:t>
      </w:r>
      <w:r w:rsidRPr="00A660C0">
        <w:tab/>
        <w:t>Höjd och värdesäkrad garantipension</w:t>
      </w:r>
      <w:r w:rsidRPr="00A660C0">
        <w:tab/>
      </w:r>
      <w:r w:rsidR="00A12C8D" w:rsidRPr="00A660C0">
        <w:fldChar w:fldCharType="begin" w:fldLock="1"/>
      </w:r>
      <w:r w:rsidRPr="00A660C0">
        <w:instrText xml:space="preserve"> PAGEREF _Toc151205894 \h </w:instrText>
      </w:r>
      <w:r w:rsidR="00A12C8D" w:rsidRPr="00A660C0">
        <w:fldChar w:fldCharType="separate"/>
      </w:r>
      <w:r w:rsidR="009A4528" w:rsidRPr="00A660C0">
        <w:t>9</w:t>
      </w:r>
      <w:r w:rsidR="00A12C8D" w:rsidRPr="00A660C0">
        <w:fldChar w:fldCharType="end"/>
      </w:r>
    </w:p>
    <w:p w:rsidR="00547E4C" w:rsidRPr="00A660C0" w:rsidRDefault="00547E4C">
      <w:pPr>
        <w:pStyle w:val="Innehll2"/>
        <w:shd w:val="clear" w:color="000000" w:fill="auto"/>
        <w:tabs>
          <w:tab w:val="left" w:pos="720"/>
        </w:tabs>
      </w:pPr>
      <w:r w:rsidRPr="00A660C0">
        <w:t>6.4</w:t>
      </w:r>
      <w:r w:rsidRPr="00A660C0">
        <w:tab/>
        <w:t>Ändrad intjänandetid</w:t>
      </w:r>
      <w:r w:rsidRPr="00A660C0">
        <w:tab/>
      </w:r>
      <w:r w:rsidR="00A12C8D" w:rsidRPr="00A660C0">
        <w:fldChar w:fldCharType="begin" w:fldLock="1"/>
      </w:r>
      <w:r w:rsidRPr="00A660C0">
        <w:instrText xml:space="preserve"> PAGEREF _Toc151205895 \h </w:instrText>
      </w:r>
      <w:r w:rsidR="00A12C8D" w:rsidRPr="00A660C0">
        <w:fldChar w:fldCharType="separate"/>
      </w:r>
      <w:r w:rsidR="009A4528" w:rsidRPr="00A660C0">
        <w:t>10</w:t>
      </w:r>
      <w:r w:rsidR="00A12C8D" w:rsidRPr="00A660C0">
        <w:fldChar w:fldCharType="end"/>
      </w:r>
    </w:p>
    <w:p w:rsidR="00547E4C" w:rsidRPr="00A660C0" w:rsidRDefault="00547E4C">
      <w:pPr>
        <w:pStyle w:val="Innehll2"/>
        <w:shd w:val="clear" w:color="000000" w:fill="auto"/>
        <w:tabs>
          <w:tab w:val="left" w:pos="720"/>
        </w:tabs>
      </w:pPr>
      <w:r w:rsidRPr="00A660C0">
        <w:t>6.5</w:t>
      </w:r>
      <w:r w:rsidRPr="00A660C0">
        <w:tab/>
        <w:t>Indexering av inkomstpensionen</w:t>
      </w:r>
      <w:r w:rsidRPr="00A660C0">
        <w:tab/>
      </w:r>
      <w:r w:rsidR="00A12C8D" w:rsidRPr="00A660C0">
        <w:fldChar w:fldCharType="begin" w:fldLock="1"/>
      </w:r>
      <w:r w:rsidRPr="00A660C0">
        <w:instrText xml:space="preserve"> PAGEREF _Toc151205896 \h </w:instrText>
      </w:r>
      <w:r w:rsidR="00A12C8D" w:rsidRPr="00A660C0">
        <w:fldChar w:fldCharType="separate"/>
      </w:r>
      <w:r w:rsidR="009A4528" w:rsidRPr="00A660C0">
        <w:t>10</w:t>
      </w:r>
      <w:r w:rsidR="00A12C8D" w:rsidRPr="00A660C0">
        <w:fldChar w:fldCharType="end"/>
      </w:r>
    </w:p>
    <w:p w:rsidR="00547E4C" w:rsidRPr="00A660C0" w:rsidRDefault="00547E4C">
      <w:pPr>
        <w:pStyle w:val="Innehll2"/>
        <w:shd w:val="clear" w:color="000000" w:fill="auto"/>
        <w:tabs>
          <w:tab w:val="left" w:pos="720"/>
        </w:tabs>
        <w:rPr>
          <w:szCs w:val="24"/>
        </w:rPr>
      </w:pPr>
      <w:r w:rsidRPr="00A660C0">
        <w:t>6.6</w:t>
      </w:r>
      <w:r w:rsidRPr="00A660C0">
        <w:tab/>
        <w:t>Balansering av systemet</w:t>
      </w:r>
      <w:r w:rsidRPr="00A660C0">
        <w:tab/>
      </w:r>
      <w:r w:rsidR="00A12C8D" w:rsidRPr="00A660C0">
        <w:fldChar w:fldCharType="begin" w:fldLock="1"/>
      </w:r>
      <w:r w:rsidRPr="00A660C0">
        <w:instrText xml:space="preserve"> PAGEREF _Toc151205897 \h </w:instrText>
      </w:r>
      <w:r w:rsidR="00A12C8D" w:rsidRPr="00A660C0">
        <w:fldChar w:fldCharType="separate"/>
      </w:r>
      <w:r w:rsidR="009A4528" w:rsidRPr="00A660C0">
        <w:t>10</w:t>
      </w:r>
      <w:r w:rsidR="00A12C8D" w:rsidRPr="00A660C0">
        <w:fldChar w:fldCharType="end"/>
      </w:r>
    </w:p>
    <w:p w:rsidR="00547E4C" w:rsidRPr="00A660C0" w:rsidRDefault="00547E4C">
      <w:pPr>
        <w:pStyle w:val="Innehll1"/>
        <w:shd w:val="clear" w:color="000000" w:fill="auto"/>
        <w:tabs>
          <w:tab w:val="left" w:pos="240"/>
        </w:tabs>
        <w:rPr>
          <w:szCs w:val="24"/>
        </w:rPr>
      </w:pPr>
      <w:r w:rsidRPr="00A660C0">
        <w:t>7</w:t>
      </w:r>
      <w:r w:rsidRPr="00A660C0">
        <w:rPr>
          <w:szCs w:val="24"/>
        </w:rPr>
        <w:tab/>
      </w:r>
      <w:r w:rsidRPr="00A660C0">
        <w:t>Förändringar inom nuvarande pensionssystem</w:t>
      </w:r>
      <w:r w:rsidRPr="00A660C0">
        <w:tab/>
      </w:r>
      <w:r w:rsidR="00A12C8D" w:rsidRPr="00A660C0">
        <w:fldChar w:fldCharType="begin" w:fldLock="1"/>
      </w:r>
      <w:r w:rsidRPr="00A660C0">
        <w:instrText xml:space="preserve"> PAGEREF _Toc151205898 \h </w:instrText>
      </w:r>
      <w:r w:rsidR="00A12C8D" w:rsidRPr="00A660C0">
        <w:fldChar w:fldCharType="separate"/>
      </w:r>
      <w:r w:rsidR="009A4528" w:rsidRPr="00A660C0">
        <w:t>11</w:t>
      </w:r>
      <w:r w:rsidR="00A12C8D" w:rsidRPr="00A660C0">
        <w:fldChar w:fldCharType="end"/>
      </w:r>
    </w:p>
    <w:p w:rsidR="00547E4C" w:rsidRPr="00A660C0" w:rsidRDefault="00547E4C">
      <w:pPr>
        <w:pStyle w:val="Innehll2"/>
        <w:shd w:val="clear" w:color="000000" w:fill="auto"/>
        <w:tabs>
          <w:tab w:val="left" w:pos="720"/>
        </w:tabs>
      </w:pPr>
      <w:r w:rsidRPr="00A660C0">
        <w:t>7.1</w:t>
      </w:r>
      <w:r w:rsidRPr="00A660C0">
        <w:rPr>
          <w:szCs w:val="24"/>
        </w:rPr>
        <w:tab/>
      </w:r>
      <w:r w:rsidRPr="00A660C0">
        <w:t>Genomförandegruppens legitimitet</w:t>
      </w:r>
      <w:r w:rsidRPr="00A660C0">
        <w:tab/>
      </w:r>
      <w:r w:rsidR="00A12C8D" w:rsidRPr="00A660C0">
        <w:fldChar w:fldCharType="begin" w:fldLock="1"/>
      </w:r>
      <w:r w:rsidRPr="00A660C0">
        <w:instrText xml:space="preserve"> PAGEREF _Toc151205899 \h </w:instrText>
      </w:r>
      <w:r w:rsidR="00A12C8D" w:rsidRPr="00A660C0">
        <w:fldChar w:fldCharType="separate"/>
      </w:r>
      <w:r w:rsidR="009A4528" w:rsidRPr="00A660C0">
        <w:t>11</w:t>
      </w:r>
      <w:r w:rsidR="00A12C8D" w:rsidRPr="00A660C0">
        <w:fldChar w:fldCharType="end"/>
      </w:r>
    </w:p>
    <w:p w:rsidR="00547E4C" w:rsidRPr="00A660C0" w:rsidRDefault="00547E4C">
      <w:pPr>
        <w:pStyle w:val="Innehll2"/>
        <w:shd w:val="clear" w:color="000000" w:fill="auto"/>
        <w:tabs>
          <w:tab w:val="left" w:pos="720"/>
        </w:tabs>
      </w:pPr>
      <w:r w:rsidRPr="00A660C0">
        <w:t>7.2</w:t>
      </w:r>
      <w:r w:rsidRPr="00A660C0">
        <w:tab/>
        <w:t>Pensionsrätt vid studier</w:t>
      </w:r>
      <w:r w:rsidRPr="00A660C0">
        <w:tab/>
      </w:r>
      <w:r w:rsidR="00A12C8D" w:rsidRPr="00A660C0">
        <w:fldChar w:fldCharType="begin" w:fldLock="1"/>
      </w:r>
      <w:r w:rsidRPr="00A660C0">
        <w:instrText xml:space="preserve"> PAGEREF _Toc151205900 \h </w:instrText>
      </w:r>
      <w:r w:rsidR="00A12C8D" w:rsidRPr="00A660C0">
        <w:fldChar w:fldCharType="separate"/>
      </w:r>
      <w:r w:rsidR="009A4528" w:rsidRPr="00A660C0">
        <w:t>12</w:t>
      </w:r>
      <w:r w:rsidR="00A12C8D" w:rsidRPr="00A660C0">
        <w:fldChar w:fldCharType="end"/>
      </w:r>
    </w:p>
    <w:p w:rsidR="00547E4C" w:rsidRPr="00A660C0" w:rsidRDefault="00547E4C">
      <w:pPr>
        <w:pStyle w:val="Innehll2"/>
        <w:shd w:val="clear" w:color="000000" w:fill="auto"/>
        <w:tabs>
          <w:tab w:val="left" w:pos="720"/>
        </w:tabs>
      </w:pPr>
      <w:r w:rsidRPr="00A660C0">
        <w:t>7.3</w:t>
      </w:r>
      <w:r w:rsidRPr="00A660C0">
        <w:tab/>
        <w:t>Bromsen</w:t>
      </w:r>
      <w:r w:rsidRPr="00A660C0">
        <w:tab/>
      </w:r>
      <w:r w:rsidR="00A12C8D" w:rsidRPr="00A660C0">
        <w:fldChar w:fldCharType="begin" w:fldLock="1"/>
      </w:r>
      <w:r w:rsidRPr="00A660C0">
        <w:instrText xml:space="preserve"> PAGEREF _Toc151205901 \h </w:instrText>
      </w:r>
      <w:r w:rsidR="00A12C8D" w:rsidRPr="00A660C0">
        <w:fldChar w:fldCharType="separate"/>
      </w:r>
      <w:r w:rsidR="009A4528" w:rsidRPr="00A660C0">
        <w:t>12</w:t>
      </w:r>
      <w:r w:rsidR="00A12C8D" w:rsidRPr="00A660C0">
        <w:fldChar w:fldCharType="end"/>
      </w:r>
    </w:p>
    <w:p w:rsidR="00547E4C" w:rsidRPr="00A660C0" w:rsidRDefault="00547E4C">
      <w:pPr>
        <w:pStyle w:val="Innehll2"/>
        <w:shd w:val="clear" w:color="000000" w:fill="auto"/>
        <w:tabs>
          <w:tab w:val="left" w:pos="720"/>
        </w:tabs>
      </w:pPr>
      <w:r w:rsidRPr="00A660C0">
        <w:t>7.4</w:t>
      </w:r>
      <w:r w:rsidRPr="00A660C0">
        <w:tab/>
        <w:t>Överföringar från AP-fonderna till statsbudgeten</w:t>
      </w:r>
      <w:r w:rsidRPr="00A660C0">
        <w:tab/>
      </w:r>
      <w:r w:rsidR="00A12C8D" w:rsidRPr="00A660C0">
        <w:fldChar w:fldCharType="begin" w:fldLock="1"/>
      </w:r>
      <w:r w:rsidRPr="00A660C0">
        <w:instrText xml:space="preserve"> PAGEREF _Toc151205902 \h </w:instrText>
      </w:r>
      <w:r w:rsidR="00A12C8D" w:rsidRPr="00A660C0">
        <w:fldChar w:fldCharType="separate"/>
      </w:r>
      <w:r w:rsidR="009A4528" w:rsidRPr="00A660C0">
        <w:t>13</w:t>
      </w:r>
      <w:r w:rsidR="00A12C8D" w:rsidRPr="00A660C0">
        <w:fldChar w:fldCharType="end"/>
      </w:r>
    </w:p>
    <w:p w:rsidR="00547E4C" w:rsidRPr="00A660C0" w:rsidRDefault="00547E4C">
      <w:pPr>
        <w:pStyle w:val="Innehll2"/>
        <w:shd w:val="clear" w:color="000000" w:fill="auto"/>
        <w:tabs>
          <w:tab w:val="left" w:pos="720"/>
        </w:tabs>
      </w:pPr>
      <w:r w:rsidRPr="00A660C0">
        <w:t>7.5</w:t>
      </w:r>
      <w:r w:rsidRPr="00A660C0">
        <w:tab/>
        <w:t>Ändrade placeringsregler i premiepensionen</w:t>
      </w:r>
      <w:r w:rsidRPr="00A660C0">
        <w:tab/>
      </w:r>
      <w:r w:rsidR="00A12C8D" w:rsidRPr="00A660C0">
        <w:fldChar w:fldCharType="begin" w:fldLock="1"/>
      </w:r>
      <w:r w:rsidRPr="00A660C0">
        <w:instrText xml:space="preserve"> PAGEREF _Toc151205903 \h </w:instrText>
      </w:r>
      <w:r w:rsidR="00A12C8D" w:rsidRPr="00A660C0">
        <w:fldChar w:fldCharType="separate"/>
      </w:r>
      <w:r w:rsidR="009A4528" w:rsidRPr="00A660C0">
        <w:t>14</w:t>
      </w:r>
      <w:r w:rsidR="00A12C8D" w:rsidRPr="00A660C0">
        <w:fldChar w:fldCharType="end"/>
      </w:r>
    </w:p>
    <w:p w:rsidR="00547E4C" w:rsidRPr="00A660C0" w:rsidRDefault="00547E4C">
      <w:pPr>
        <w:pStyle w:val="Innehll2"/>
        <w:shd w:val="clear" w:color="000000" w:fill="auto"/>
        <w:tabs>
          <w:tab w:val="left" w:pos="720"/>
        </w:tabs>
      </w:pPr>
      <w:r w:rsidRPr="00A660C0">
        <w:t>7.6</w:t>
      </w:r>
      <w:r w:rsidRPr="00A660C0">
        <w:tab/>
        <w:t>Avgiftstak för pensionssparande</w:t>
      </w:r>
      <w:r w:rsidRPr="00A660C0">
        <w:tab/>
      </w:r>
      <w:r w:rsidR="00A12C8D" w:rsidRPr="00A660C0">
        <w:fldChar w:fldCharType="begin" w:fldLock="1"/>
      </w:r>
      <w:r w:rsidRPr="00A660C0">
        <w:instrText xml:space="preserve"> PAGEREF _Toc151205904 \h </w:instrText>
      </w:r>
      <w:r w:rsidR="00A12C8D" w:rsidRPr="00A660C0">
        <w:fldChar w:fldCharType="separate"/>
      </w:r>
      <w:r w:rsidR="009A4528" w:rsidRPr="00A660C0">
        <w:t>14</w:t>
      </w:r>
      <w:r w:rsidR="00A12C8D" w:rsidRPr="00A660C0">
        <w:fldChar w:fldCharType="end"/>
      </w:r>
    </w:p>
    <w:p w:rsidR="00547E4C" w:rsidRPr="00A660C0" w:rsidRDefault="00547E4C">
      <w:pPr>
        <w:pStyle w:val="Innehll2"/>
        <w:shd w:val="clear" w:color="000000" w:fill="auto"/>
        <w:tabs>
          <w:tab w:val="left" w:pos="720"/>
        </w:tabs>
      </w:pPr>
      <w:r w:rsidRPr="00A660C0">
        <w:t>7.7</w:t>
      </w:r>
      <w:r w:rsidRPr="00A660C0">
        <w:tab/>
        <w:t>Sjunde AP-fonden</w:t>
      </w:r>
      <w:r w:rsidRPr="00A660C0">
        <w:tab/>
      </w:r>
      <w:r w:rsidR="00A12C8D" w:rsidRPr="00A660C0">
        <w:fldChar w:fldCharType="begin" w:fldLock="1"/>
      </w:r>
      <w:r w:rsidRPr="00A660C0">
        <w:instrText xml:space="preserve"> PAGEREF _Toc151205905 \h </w:instrText>
      </w:r>
      <w:r w:rsidR="00A12C8D" w:rsidRPr="00A660C0">
        <w:fldChar w:fldCharType="separate"/>
      </w:r>
      <w:r w:rsidR="009A4528" w:rsidRPr="00A660C0">
        <w:t>15</w:t>
      </w:r>
      <w:r w:rsidR="00A12C8D" w:rsidRPr="00A660C0">
        <w:fldChar w:fldCharType="end"/>
      </w:r>
    </w:p>
    <w:p w:rsidR="00547E4C" w:rsidRPr="00A660C0" w:rsidRDefault="00547E4C">
      <w:pPr>
        <w:pStyle w:val="Innehll2"/>
        <w:shd w:val="clear" w:color="000000" w:fill="auto"/>
        <w:tabs>
          <w:tab w:val="left" w:pos="720"/>
        </w:tabs>
      </w:pPr>
      <w:r w:rsidRPr="00A660C0">
        <w:t>7.8</w:t>
      </w:r>
      <w:r w:rsidRPr="00A660C0">
        <w:tab/>
        <w:t>Återställande av pensionerna</w:t>
      </w:r>
      <w:r w:rsidRPr="00A660C0">
        <w:tab/>
      </w:r>
      <w:r w:rsidR="00A12C8D" w:rsidRPr="00A660C0">
        <w:fldChar w:fldCharType="begin" w:fldLock="1"/>
      </w:r>
      <w:r w:rsidRPr="00A660C0">
        <w:instrText xml:space="preserve"> PAGEREF _Toc151205906 \h </w:instrText>
      </w:r>
      <w:r w:rsidR="00A12C8D" w:rsidRPr="00A660C0">
        <w:fldChar w:fldCharType="separate"/>
      </w:r>
      <w:r w:rsidR="009A4528" w:rsidRPr="00A660C0">
        <w:t>16</w:t>
      </w:r>
      <w:r w:rsidR="00A12C8D" w:rsidRPr="00A660C0">
        <w:fldChar w:fldCharType="end"/>
      </w:r>
    </w:p>
    <w:p w:rsidR="00547E4C" w:rsidRPr="00A660C0" w:rsidRDefault="00547E4C">
      <w:pPr>
        <w:pStyle w:val="Innehll2"/>
        <w:shd w:val="clear" w:color="000000" w:fill="auto"/>
        <w:tabs>
          <w:tab w:val="left" w:pos="720"/>
        </w:tabs>
        <w:rPr>
          <w:szCs w:val="24"/>
        </w:rPr>
      </w:pPr>
      <w:r w:rsidRPr="00A660C0">
        <w:t>7.9</w:t>
      </w:r>
      <w:r w:rsidRPr="00A660C0">
        <w:tab/>
        <w:t>Förbättringar av bostadstillägget</w:t>
      </w:r>
      <w:r w:rsidRPr="00A660C0">
        <w:tab/>
      </w:r>
      <w:r w:rsidR="00A12C8D" w:rsidRPr="00A660C0">
        <w:fldChar w:fldCharType="begin" w:fldLock="1"/>
      </w:r>
      <w:r w:rsidRPr="00A660C0">
        <w:instrText xml:space="preserve"> PAGEREF _Toc151205907 \h </w:instrText>
      </w:r>
      <w:r w:rsidR="00A12C8D" w:rsidRPr="00A660C0">
        <w:fldChar w:fldCharType="separate"/>
      </w:r>
      <w:r w:rsidR="009A4528" w:rsidRPr="00A660C0">
        <w:t>16</w:t>
      </w:r>
      <w:r w:rsidR="00A12C8D" w:rsidRPr="00A660C0">
        <w:fldChar w:fldCharType="end"/>
      </w:r>
    </w:p>
    <w:p w:rsidR="00A12C8D" w:rsidRPr="00A660C0" w:rsidRDefault="00A12C8D">
      <w:r w:rsidRPr="00A660C0">
        <w:fldChar w:fldCharType="end"/>
      </w:r>
      <w:bookmarkStart w:id="8" w:name="_Toc151205884"/>
    </w:p>
    <w:p w:rsidR="009B69E3" w:rsidRPr="00A660C0" w:rsidRDefault="009B69E3">
      <w:pPr>
        <w:pStyle w:val="Hemstlrubrik"/>
        <w:shd w:val="clear" w:color="000000" w:fill="auto"/>
      </w:pPr>
      <w:r w:rsidRPr="00A660C0">
        <w:lastRenderedPageBreak/>
        <w:t>Förslag till riksdagsbeslut</w:t>
      </w:r>
      <w:bookmarkEnd w:id="2"/>
      <w:bookmarkEnd w:id="3"/>
      <w:bookmarkEnd w:id="4"/>
      <w:bookmarkEnd w:id="5"/>
      <w:bookmarkEnd w:id="6"/>
      <w:bookmarkEnd w:id="7"/>
      <w:bookmarkEnd w:id="8"/>
    </w:p>
    <w:p w:rsidR="00A12C8D" w:rsidRPr="00A660C0" w:rsidRDefault="00A12C8D">
      <w:pPr>
        <w:pStyle w:val="Hemstlatt"/>
        <w:numPr>
          <w:ilvl w:val="0"/>
          <w:numId w:val="1"/>
        </w:numPr>
        <w:shd w:val="clear" w:color="000000" w:fill="auto"/>
      </w:pPr>
      <w:r w:rsidRPr="00A660C0">
        <w:t>Riksdagen tillkännager för regeringen som sin mening vad i motionen anförs om att regeringen bör analysera pension</w:t>
      </w:r>
      <w:r w:rsidRPr="00A660C0">
        <w:t>s</w:t>
      </w:r>
      <w:r w:rsidRPr="00A660C0">
        <w:t>systemets konsekvenser utifrån klass- och könsperspektiv.</w:t>
      </w:r>
    </w:p>
    <w:p w:rsidR="00A12C8D" w:rsidRPr="00A660C0" w:rsidRDefault="00A12C8D">
      <w:pPr>
        <w:pStyle w:val="Hemstlatt"/>
        <w:numPr>
          <w:ilvl w:val="0"/>
          <w:numId w:val="1"/>
        </w:numPr>
        <w:shd w:val="clear" w:color="000000" w:fill="auto"/>
      </w:pPr>
      <w:r w:rsidRPr="00A660C0">
        <w:t>Riksdagen begär att regeringen tillsätter en utredning som får i uppdrag att lägga fram ett förslag till ett reformerat ATP-system i enli</w:t>
      </w:r>
      <w:r w:rsidRPr="00A660C0">
        <w:t>g</w:t>
      </w:r>
      <w:r w:rsidRPr="00A660C0">
        <w:t>het med vad i motionen anförs.</w:t>
      </w:r>
    </w:p>
    <w:p w:rsidR="00A12C8D" w:rsidRPr="00A660C0" w:rsidRDefault="00A12C8D">
      <w:pPr>
        <w:pStyle w:val="Hemstlatt"/>
        <w:numPr>
          <w:ilvl w:val="0"/>
          <w:numId w:val="1"/>
        </w:numPr>
        <w:shd w:val="clear" w:color="000000" w:fill="auto"/>
      </w:pPr>
      <w:r w:rsidRPr="00A660C0">
        <w:t>Riksdagen tillkännager för regeringen som sin mening vad i motionen anförs om att riksdagen bör få full och löpande insyn i Geno</w:t>
      </w:r>
      <w:r w:rsidRPr="00A660C0">
        <w:t>m</w:t>
      </w:r>
      <w:r w:rsidRPr="00A660C0">
        <w:t>förandegruppens arbete.</w:t>
      </w:r>
    </w:p>
    <w:p w:rsidR="00A12C8D" w:rsidRPr="00A660C0" w:rsidRDefault="00A12C8D">
      <w:pPr>
        <w:pStyle w:val="Hemstlatt"/>
        <w:numPr>
          <w:ilvl w:val="0"/>
          <w:numId w:val="1"/>
        </w:numPr>
        <w:shd w:val="clear" w:color="000000" w:fill="auto"/>
      </w:pPr>
      <w:r w:rsidRPr="00A660C0">
        <w:t>Riksdagen tillkännager för regeringen som sin mening vad i motionen anförs om pensionsrätt vid studier.</w:t>
      </w:r>
    </w:p>
    <w:p w:rsidR="00A12C8D" w:rsidRPr="00A660C0" w:rsidRDefault="00A12C8D">
      <w:pPr>
        <w:pStyle w:val="Hemstlatt"/>
        <w:numPr>
          <w:ilvl w:val="0"/>
          <w:numId w:val="1"/>
        </w:numPr>
        <w:shd w:val="clear" w:color="000000" w:fill="auto"/>
      </w:pPr>
      <w:r w:rsidRPr="00A660C0">
        <w:t>Riksdagen tillkännager för regeringen som sin mening vad i motionen anförs om att regeringen bör återkomma med förslag till en a</w:t>
      </w:r>
      <w:r w:rsidRPr="00A660C0">
        <w:t>k</w:t>
      </w:r>
      <w:r w:rsidRPr="00A660C0">
        <w:t>tiv balansering.</w:t>
      </w:r>
    </w:p>
    <w:p w:rsidR="00A12C8D" w:rsidRPr="00A660C0" w:rsidRDefault="00A12C8D">
      <w:pPr>
        <w:pStyle w:val="Hemstlatt"/>
        <w:numPr>
          <w:ilvl w:val="0"/>
          <w:numId w:val="1"/>
        </w:numPr>
        <w:shd w:val="clear" w:color="000000" w:fill="auto"/>
      </w:pPr>
      <w:r w:rsidRPr="00A660C0">
        <w:t>Riksdagen tillkännager för regeringen som sin mening vad i motionen anförs om att inga ytterligare överföringar får ske från AP-fonderna.</w:t>
      </w:r>
      <w:r w:rsidRPr="00A660C0">
        <w:rPr>
          <w:vertAlign w:val="superscript"/>
        </w:rPr>
        <w:t>1</w:t>
      </w:r>
    </w:p>
    <w:p w:rsidR="00A12C8D" w:rsidRPr="00A660C0" w:rsidRDefault="00A12C8D">
      <w:pPr>
        <w:pStyle w:val="Hemstlatt"/>
        <w:numPr>
          <w:ilvl w:val="0"/>
          <w:numId w:val="1"/>
        </w:numPr>
        <w:shd w:val="clear" w:color="000000" w:fill="auto"/>
      </w:pPr>
      <w:r w:rsidRPr="00A660C0">
        <w:t>Riksdagen tillkännager för regeringen som sin mening vad i motionen anförs om att möjligheten att byta fonder även i fortsättningen ska vara avgiftsfri.</w:t>
      </w:r>
    </w:p>
    <w:p w:rsidR="00A12C8D" w:rsidRPr="00A660C0" w:rsidRDefault="00A12C8D">
      <w:pPr>
        <w:pStyle w:val="Hemstlatt"/>
        <w:numPr>
          <w:ilvl w:val="0"/>
          <w:numId w:val="1"/>
        </w:numPr>
        <w:shd w:val="clear" w:color="000000" w:fill="auto"/>
      </w:pPr>
      <w:r w:rsidRPr="00A660C0">
        <w:t>Riksdagen tillkännager för regeringen som sin mening vad i motionen anförs om avgiftstak för pensionssparande.</w:t>
      </w:r>
    </w:p>
    <w:p w:rsidR="00A12C8D" w:rsidRPr="00A660C0" w:rsidRDefault="00A12C8D">
      <w:pPr>
        <w:pStyle w:val="Hemstlatt"/>
        <w:numPr>
          <w:ilvl w:val="0"/>
          <w:numId w:val="1"/>
        </w:numPr>
        <w:shd w:val="clear" w:color="000000" w:fill="auto"/>
      </w:pPr>
      <w:r w:rsidRPr="00A660C0">
        <w:t>Riksdagen begär att regeringen återkommer med förslag om vad i motionen anförs om aktivt val och utökat utbud för Sjunde AP-fonden.</w:t>
      </w:r>
    </w:p>
    <w:p w:rsidR="00A12C8D" w:rsidRPr="00A660C0" w:rsidRDefault="00A12C8D">
      <w:pPr>
        <w:pStyle w:val="Hemstlatt"/>
        <w:numPr>
          <w:ilvl w:val="0"/>
          <w:numId w:val="1"/>
        </w:numPr>
        <w:shd w:val="clear" w:color="000000" w:fill="auto"/>
      </w:pPr>
      <w:r w:rsidRPr="00A660C0">
        <w:t>Riksdagen begär att regeringen återkommer med förslag enligt vad i motionen anförs om att kompensera ATP-pensionärerna.</w:t>
      </w:r>
    </w:p>
    <w:p w:rsidR="00A578C7" w:rsidRPr="00A660C0" w:rsidRDefault="00A578C7">
      <w:pPr>
        <w:shd w:val="clear" w:color="000000" w:fill="auto"/>
      </w:pPr>
    </w:p>
    <w:p w:rsidR="002750B9" w:rsidRPr="00A660C0" w:rsidRDefault="002750B9">
      <w:pPr>
        <w:shd w:val="clear" w:color="000000" w:fill="auto"/>
      </w:pPr>
    </w:p>
    <w:p w:rsidR="003D3ECC" w:rsidRPr="00A660C0" w:rsidRDefault="003D3ECC">
      <w:pPr>
        <w:pStyle w:val="Normaltindrag"/>
        <w:shd w:val="clear" w:color="000000" w:fill="auto"/>
      </w:pPr>
    </w:p>
    <w:p w:rsidR="003D3ECC" w:rsidRPr="00A660C0" w:rsidRDefault="003D3ECC">
      <w:pPr>
        <w:pStyle w:val="Normaltindrag"/>
        <w:shd w:val="clear" w:color="000000" w:fill="auto"/>
      </w:pPr>
    </w:p>
    <w:p w:rsidR="003D3ECC" w:rsidRPr="00A660C0" w:rsidRDefault="003D3ECC">
      <w:pPr>
        <w:pStyle w:val="Normaltindrag"/>
        <w:shd w:val="clear" w:color="000000" w:fill="auto"/>
      </w:pPr>
    </w:p>
    <w:p w:rsidR="003D3ECC" w:rsidRPr="00A660C0" w:rsidRDefault="003D3ECC">
      <w:pPr>
        <w:pStyle w:val="Normaltindrag"/>
        <w:shd w:val="clear" w:color="000000" w:fill="auto"/>
      </w:pPr>
    </w:p>
    <w:p w:rsidR="003D3ECC" w:rsidRPr="00A660C0" w:rsidRDefault="003D3ECC">
      <w:pPr>
        <w:pStyle w:val="Normaltindrag"/>
        <w:shd w:val="clear" w:color="000000" w:fill="auto"/>
      </w:pPr>
    </w:p>
    <w:p w:rsidR="003D3ECC" w:rsidRPr="00A660C0" w:rsidRDefault="003D3ECC">
      <w:pPr>
        <w:pStyle w:val="Normaltindrag"/>
        <w:shd w:val="clear" w:color="000000" w:fill="auto"/>
      </w:pPr>
    </w:p>
    <w:p w:rsidR="003D3ECC" w:rsidRPr="00A660C0" w:rsidRDefault="003D3ECC">
      <w:pPr>
        <w:pStyle w:val="Normaltindrag"/>
        <w:shd w:val="clear" w:color="000000" w:fill="auto"/>
      </w:pPr>
    </w:p>
    <w:p w:rsidR="003D3ECC" w:rsidRPr="00A660C0" w:rsidRDefault="003D3ECC">
      <w:pPr>
        <w:pStyle w:val="Normaltindrag"/>
        <w:shd w:val="clear" w:color="000000" w:fill="auto"/>
      </w:pPr>
    </w:p>
    <w:p w:rsidR="00BA1203" w:rsidRPr="00A660C0" w:rsidRDefault="00BA1203">
      <w:pPr>
        <w:shd w:val="clear" w:color="000000" w:fill="auto"/>
      </w:pPr>
    </w:p>
    <w:p w:rsidR="00A12C8D" w:rsidRPr="00A660C0" w:rsidRDefault="00A12C8D">
      <w:pPr>
        <w:shd w:val="clear" w:color="000000" w:fill="auto"/>
      </w:pPr>
      <w:r w:rsidRPr="00A660C0">
        <w:rPr>
          <w:vertAlign w:val="superscript"/>
        </w:rPr>
        <w:t>1</w:t>
      </w:r>
      <w:r w:rsidRPr="00A660C0">
        <w:t xml:space="preserve"> Yrkande 6 hänvisat till FiU.</w:t>
      </w:r>
    </w:p>
    <w:p w:rsidR="009B69E3" w:rsidRPr="00A660C0" w:rsidRDefault="009B69E3">
      <w:pPr>
        <w:pStyle w:val="Rubrik1"/>
        <w:pageBreakBefore/>
        <w:shd w:val="clear" w:color="000000" w:fill="auto"/>
        <w:spacing w:before="0"/>
      </w:pPr>
      <w:bookmarkStart w:id="9" w:name="_Toc115841368"/>
      <w:bookmarkStart w:id="10" w:name="_Toc116269675"/>
      <w:bookmarkStart w:id="11" w:name="_Toc148786214"/>
      <w:bookmarkStart w:id="12" w:name="_Toc149031239"/>
      <w:bookmarkStart w:id="13" w:name="_Toc149031263"/>
      <w:bookmarkStart w:id="14" w:name="_Toc149120062"/>
      <w:bookmarkStart w:id="15" w:name="_Toc151205820"/>
      <w:bookmarkStart w:id="16" w:name="_Toc151205885"/>
      <w:r w:rsidRPr="00A660C0">
        <w:t>Inledning</w:t>
      </w:r>
      <w:bookmarkEnd w:id="9"/>
      <w:bookmarkEnd w:id="10"/>
      <w:bookmarkEnd w:id="11"/>
      <w:bookmarkEnd w:id="12"/>
      <w:bookmarkEnd w:id="13"/>
      <w:bookmarkEnd w:id="14"/>
      <w:bookmarkEnd w:id="15"/>
      <w:bookmarkEnd w:id="16"/>
    </w:p>
    <w:p w:rsidR="003F773F" w:rsidRPr="00A660C0" w:rsidRDefault="003F773F">
      <w:pPr>
        <w:shd w:val="clear" w:color="000000" w:fill="auto"/>
      </w:pPr>
      <w:r w:rsidRPr="00A660C0">
        <w:t>Ett samhälles värdighet går att avläsa på hur det tar hand om sina barn och gamla.</w:t>
      </w:r>
    </w:p>
    <w:p w:rsidR="003F773F" w:rsidRPr="00A660C0" w:rsidRDefault="003F773F">
      <w:pPr>
        <w:pStyle w:val="Normaltindrag"/>
        <w:shd w:val="clear" w:color="000000" w:fill="auto"/>
      </w:pPr>
      <w:r w:rsidRPr="00A660C0">
        <w:t xml:space="preserve">Välfärden i Sverige har byggts upp av de kvinnor och män som i dag är </w:t>
      </w:r>
      <w:r w:rsidRPr="00A660C0">
        <w:rPr>
          <w:spacing w:val="-2"/>
        </w:rPr>
        <w:t>pensionärer. Denna grupp har fått bära en tung börda till följd av de nedskä</w:t>
      </w:r>
      <w:r w:rsidRPr="00A660C0">
        <w:rPr>
          <w:spacing w:val="-2"/>
        </w:rPr>
        <w:t>r</w:t>
      </w:r>
      <w:r w:rsidRPr="00A660C0">
        <w:rPr>
          <w:spacing w:val="-2"/>
        </w:rPr>
        <w:t xml:space="preserve">ningar som under 1990-talet skett i den generella välfärden. </w:t>
      </w:r>
      <w:r w:rsidR="00DC4B04" w:rsidRPr="00A660C0">
        <w:rPr>
          <w:spacing w:val="-2"/>
        </w:rPr>
        <w:t>Många pensionärer känner sig nedvärderade och har svårt att få pengarna att räcka till. Även många unga tror att de kommer att få svårt att klara sig på sin pension i framtiden.</w:t>
      </w:r>
    </w:p>
    <w:p w:rsidR="003F773F" w:rsidRPr="00A660C0" w:rsidRDefault="003F773F">
      <w:pPr>
        <w:pStyle w:val="Normaltindrag"/>
        <w:shd w:val="clear" w:color="000000" w:fill="auto"/>
      </w:pPr>
      <w:r w:rsidRPr="00A660C0">
        <w:t>Alla som bor i Sverige, även nuvarande pensionärer, omfattas av det nya pensionssystemet. Därför måste insatser för att förbättra livsvillkoren för pensionärer som grupp, liksom särskilda åtgärder för det mest utsatta, göras inom ramen för detta.</w:t>
      </w:r>
    </w:p>
    <w:p w:rsidR="009B69E3" w:rsidRPr="00A660C0" w:rsidRDefault="009B69E3">
      <w:pPr>
        <w:pStyle w:val="Normaltindrag"/>
        <w:shd w:val="clear" w:color="000000" w:fill="auto"/>
      </w:pPr>
      <w:r w:rsidRPr="00A660C0">
        <w:t>Det första försöket att trygga ålderdomen för dem som slutat förvärvsarb</w:t>
      </w:r>
      <w:r w:rsidRPr="00A660C0">
        <w:t>e</w:t>
      </w:r>
      <w:r w:rsidRPr="00A660C0">
        <w:t>ta, antingen av ålder eller genom utslitna kroppar, gjordes i början av 1900-talet då folkpensionen infördes. I mitten på 1900-talet stod det klart att fol</w:t>
      </w:r>
      <w:r w:rsidRPr="00A660C0">
        <w:t>k</w:t>
      </w:r>
      <w:r w:rsidRPr="00A660C0">
        <w:t>pensionen inte räckte till för att klara försörjningen på ålderdomen. De höga</w:t>
      </w:r>
      <w:r w:rsidRPr="00A660C0">
        <w:t>v</w:t>
      </w:r>
      <w:r w:rsidRPr="00A660C0">
        <w:t>lönade försäkrade sig mot inkomstbortfallet, något som de med lägre inkom</w:t>
      </w:r>
      <w:r w:rsidRPr="00A660C0">
        <w:t>s</w:t>
      </w:r>
      <w:r w:rsidRPr="00A660C0">
        <w:t>ter inte kunde göra eftersom vartenda öre behövdes till försörjningen för d</w:t>
      </w:r>
      <w:r w:rsidRPr="00A660C0">
        <w:t>a</w:t>
      </w:r>
      <w:r w:rsidRPr="00A660C0">
        <w:t>gen. Kraven på en inkomstrelaterad tilläggspension restes och 1965 infördes den allmänna tilläggspensionen (ATP).</w:t>
      </w:r>
    </w:p>
    <w:p w:rsidR="009B69E3" w:rsidRPr="00A660C0" w:rsidRDefault="009B69E3">
      <w:pPr>
        <w:pStyle w:val="Normaltindrag"/>
        <w:shd w:val="clear" w:color="000000" w:fill="auto"/>
      </w:pPr>
      <w:r w:rsidRPr="00A660C0">
        <w:t>Det finns nog inte någon fråga som är så utredd som pensionsfrågan. N</w:t>
      </w:r>
      <w:r w:rsidRPr="00A660C0">
        <w:t>å</w:t>
      </w:r>
      <w:r w:rsidRPr="00A660C0">
        <w:t xml:space="preserve">got som är märkligt eftersom den egentligen är ganska enkel. De som har arbetat hela sitt liv och betalat in avgifter för att få en trygg ålderdom ska också få det. </w:t>
      </w:r>
      <w:r w:rsidR="00DC4B04" w:rsidRPr="00A660C0">
        <w:t xml:space="preserve">Trots detta kommer </w:t>
      </w:r>
      <w:r w:rsidR="00775093" w:rsidRPr="00A660C0">
        <w:t xml:space="preserve">Vänsterpartiet </w:t>
      </w:r>
      <w:r w:rsidR="00DC4B04" w:rsidRPr="00A660C0">
        <w:t>att föreslå ytterligare en u</w:t>
      </w:r>
      <w:r w:rsidR="00DC4B04" w:rsidRPr="00A660C0">
        <w:t>t</w:t>
      </w:r>
      <w:r w:rsidR="00DC4B04" w:rsidRPr="00A660C0">
        <w:t>redning.</w:t>
      </w:r>
    </w:p>
    <w:p w:rsidR="003F773F" w:rsidRPr="00A660C0" w:rsidRDefault="003F773F">
      <w:pPr>
        <w:pStyle w:val="Normaltindrag"/>
        <w:shd w:val="clear" w:color="000000" w:fill="auto"/>
      </w:pPr>
      <w:r w:rsidRPr="00A660C0">
        <w:t xml:space="preserve">Vänsterpartiet kommer i det följande </w:t>
      </w:r>
      <w:r w:rsidR="00775093" w:rsidRPr="00A660C0">
        <w:t xml:space="preserve">att </w:t>
      </w:r>
      <w:r w:rsidRPr="00A660C0">
        <w:t>belysa de faktorer som riskerar att förstärka klasskillnaderna i samhället liksom skillnader i förutsättningar me</w:t>
      </w:r>
      <w:r w:rsidRPr="00A660C0">
        <w:t>l</w:t>
      </w:r>
      <w:r w:rsidRPr="00A660C0">
        <w:t>lan kvinnor och män.</w:t>
      </w:r>
    </w:p>
    <w:p w:rsidR="003F773F" w:rsidRPr="00A660C0" w:rsidRDefault="003F773F">
      <w:pPr>
        <w:pStyle w:val="Normaltindrag"/>
        <w:shd w:val="clear" w:color="000000" w:fill="auto"/>
      </w:pPr>
      <w:r w:rsidRPr="00A660C0">
        <w:t xml:space="preserve">Vi vill peka på strukturella och praktiska brister i det </w:t>
      </w:r>
      <w:r w:rsidR="003B3049" w:rsidRPr="00A660C0">
        <w:t>nuvar</w:t>
      </w:r>
      <w:r w:rsidR="003D1C7A" w:rsidRPr="00A660C0">
        <w:t>a</w:t>
      </w:r>
      <w:r w:rsidR="003B3049" w:rsidRPr="00A660C0">
        <w:t>nde</w:t>
      </w:r>
      <w:r w:rsidRPr="00A660C0">
        <w:t xml:space="preserve"> pension</w:t>
      </w:r>
      <w:r w:rsidRPr="00A660C0">
        <w:t>s</w:t>
      </w:r>
      <w:r w:rsidRPr="00A660C0">
        <w:t>systemet. Vi kommer att föreslå förbättringar av systemets konstruktion och argumentera för att det är dags att kompensera pensionärerna för det tunga lass de fått bära genom 1990-talets kris. Men framför</w:t>
      </w:r>
      <w:r w:rsidR="00775093" w:rsidRPr="00A660C0">
        <w:t xml:space="preserve"> </w:t>
      </w:r>
      <w:r w:rsidRPr="00A660C0">
        <w:t>allt kommer vi</w:t>
      </w:r>
      <w:r w:rsidR="00DC4B04" w:rsidRPr="00A660C0">
        <w:t xml:space="preserve"> </w:t>
      </w:r>
      <w:r w:rsidRPr="00A660C0">
        <w:t xml:space="preserve">att </w:t>
      </w:r>
      <w:r w:rsidR="003B3049" w:rsidRPr="00A660C0">
        <w:t>lä</w:t>
      </w:r>
      <w:r w:rsidR="003B3049" w:rsidRPr="00A660C0">
        <w:t>m</w:t>
      </w:r>
      <w:r w:rsidR="003B3049" w:rsidRPr="00A660C0">
        <w:t xml:space="preserve">na förslag till utformningen av </w:t>
      </w:r>
      <w:r w:rsidRPr="00A660C0">
        <w:t>ett nytt pensionssystem.</w:t>
      </w:r>
    </w:p>
    <w:p w:rsidR="009B69E3" w:rsidRPr="00A660C0" w:rsidRDefault="009B69E3">
      <w:pPr>
        <w:pStyle w:val="Rubrik1"/>
        <w:shd w:val="clear" w:color="000000" w:fill="auto"/>
      </w:pPr>
      <w:bookmarkStart w:id="17" w:name="_Toc115837477"/>
      <w:bookmarkStart w:id="18" w:name="_Toc115841369"/>
      <w:bookmarkStart w:id="19" w:name="_Toc116269676"/>
      <w:bookmarkStart w:id="20" w:name="_Toc148786215"/>
      <w:bookmarkStart w:id="21" w:name="_Toc149031240"/>
      <w:bookmarkStart w:id="22" w:name="_Toc149031264"/>
      <w:bookmarkStart w:id="23" w:name="_Toc149120063"/>
      <w:bookmarkStart w:id="24" w:name="_Toc151205821"/>
      <w:bookmarkStart w:id="25" w:name="_Toc151205886"/>
      <w:r w:rsidRPr="00A660C0">
        <w:t>Vad ska ett pensionssystem ge?</w:t>
      </w:r>
      <w:bookmarkEnd w:id="17"/>
      <w:bookmarkEnd w:id="18"/>
      <w:bookmarkEnd w:id="19"/>
      <w:bookmarkEnd w:id="20"/>
      <w:bookmarkEnd w:id="21"/>
      <w:bookmarkEnd w:id="22"/>
      <w:bookmarkEnd w:id="23"/>
      <w:bookmarkEnd w:id="24"/>
      <w:bookmarkEnd w:id="25"/>
    </w:p>
    <w:p w:rsidR="009B69E3" w:rsidRPr="00A660C0" w:rsidRDefault="009B69E3">
      <w:pPr>
        <w:shd w:val="clear" w:color="000000" w:fill="auto"/>
      </w:pPr>
      <w:r w:rsidRPr="00A660C0">
        <w:t xml:space="preserve">Syftet med ett allmänt och obligatoriskt pensionssystem är att det ska ge trygghet på ålderdomen efter att den förvärvsaktiva delen av livet är över. Förutsättningar för detta är </w:t>
      </w:r>
      <w:r w:rsidR="00775093" w:rsidRPr="00A660C0">
        <w:t>följande</w:t>
      </w:r>
      <w:r w:rsidRPr="00A660C0">
        <w:t>:</w:t>
      </w:r>
    </w:p>
    <w:p w:rsidR="009B69E3" w:rsidRPr="00A660C0" w:rsidRDefault="009B69E3">
      <w:pPr>
        <w:pStyle w:val="PunktlistaTankstreck"/>
        <w:shd w:val="clear" w:color="000000" w:fill="auto"/>
        <w:tabs>
          <w:tab w:val="clear" w:pos="360"/>
        </w:tabs>
      </w:pPr>
      <w:r w:rsidRPr="00A660C0">
        <w:t xml:space="preserve">Det </w:t>
      </w:r>
      <w:r w:rsidR="00775093" w:rsidRPr="00A660C0">
        <w:t>ska</w:t>
      </w:r>
      <w:r w:rsidRPr="00A660C0">
        <w:t xml:space="preserve"> vara förutsägbart, man ska veta vad man får</w:t>
      </w:r>
      <w:r w:rsidR="00381433" w:rsidRPr="00A660C0">
        <w:t>.</w:t>
      </w:r>
    </w:p>
    <w:p w:rsidR="009B69E3" w:rsidRPr="00A660C0" w:rsidRDefault="00775093">
      <w:pPr>
        <w:pStyle w:val="PunktlistaTankstreck"/>
        <w:shd w:val="clear" w:color="000000" w:fill="auto"/>
        <w:tabs>
          <w:tab w:val="clear" w:pos="360"/>
        </w:tabs>
        <w:spacing w:before="0"/>
      </w:pPr>
      <w:r w:rsidRPr="00A660C0">
        <w:t>Det ska</w:t>
      </w:r>
      <w:r w:rsidR="009B69E3" w:rsidRPr="00A660C0">
        <w:t xml:space="preserve"> </w:t>
      </w:r>
      <w:r w:rsidR="003B3049" w:rsidRPr="00A660C0">
        <w:t xml:space="preserve">vara förutsägbart </w:t>
      </w:r>
      <w:r w:rsidR="009B69E3" w:rsidRPr="00A660C0">
        <w:t xml:space="preserve">också så till vida att man ska veta att man får det som </w:t>
      </w:r>
      <w:r w:rsidR="003B3049" w:rsidRPr="00A660C0">
        <w:t>ut</w:t>
      </w:r>
      <w:r w:rsidR="009B69E3" w:rsidRPr="00A660C0">
        <w:t>lovats</w:t>
      </w:r>
      <w:r w:rsidR="00381433" w:rsidRPr="00A660C0">
        <w:t>.</w:t>
      </w:r>
    </w:p>
    <w:p w:rsidR="009B69E3" w:rsidRPr="00A660C0" w:rsidRDefault="00775093">
      <w:pPr>
        <w:pStyle w:val="PunktlistaTankstreck"/>
        <w:shd w:val="clear" w:color="000000" w:fill="auto"/>
        <w:tabs>
          <w:tab w:val="clear" w:pos="360"/>
        </w:tabs>
        <w:spacing w:before="0"/>
      </w:pPr>
      <w:r w:rsidRPr="00A660C0">
        <w:t>Det ska</w:t>
      </w:r>
      <w:r w:rsidR="009B69E3" w:rsidRPr="00A660C0">
        <w:t xml:space="preserve"> vara omfördelande över livscykeln, mellan könen och mellan kla</w:t>
      </w:r>
      <w:r w:rsidR="009B69E3" w:rsidRPr="00A660C0">
        <w:t>s</w:t>
      </w:r>
      <w:r w:rsidR="009B69E3" w:rsidRPr="00A660C0">
        <w:t>serna</w:t>
      </w:r>
      <w:r w:rsidR="00381433" w:rsidRPr="00A660C0">
        <w:t>.</w:t>
      </w:r>
    </w:p>
    <w:p w:rsidR="009B69E3" w:rsidRPr="00A660C0" w:rsidRDefault="00775093">
      <w:pPr>
        <w:pStyle w:val="PunktlistaTankstreck"/>
        <w:shd w:val="clear" w:color="000000" w:fill="auto"/>
        <w:tabs>
          <w:tab w:val="clear" w:pos="360"/>
        </w:tabs>
        <w:spacing w:before="0"/>
      </w:pPr>
      <w:r w:rsidRPr="00A660C0">
        <w:t>Det ska</w:t>
      </w:r>
      <w:r w:rsidR="009B69E3" w:rsidRPr="00A660C0">
        <w:t xml:space="preserve"> vara solidariskt finansierat via skatter och sociala avgifter</w:t>
      </w:r>
      <w:r w:rsidR="00381433" w:rsidRPr="00A660C0">
        <w:t>.</w:t>
      </w:r>
    </w:p>
    <w:p w:rsidR="009B69E3" w:rsidRPr="00A660C0" w:rsidRDefault="00775093">
      <w:pPr>
        <w:pStyle w:val="PunktlistaTankstreck"/>
        <w:shd w:val="clear" w:color="000000" w:fill="auto"/>
        <w:tabs>
          <w:tab w:val="clear" w:pos="360"/>
        </w:tabs>
        <w:spacing w:before="0"/>
      </w:pPr>
      <w:r w:rsidRPr="00A660C0">
        <w:t>Det ska</w:t>
      </w:r>
      <w:r w:rsidR="009B69E3" w:rsidRPr="00A660C0">
        <w:t xml:space="preserve"> finnas en buffert i systemet för att man </w:t>
      </w:r>
      <w:r w:rsidRPr="00A660C0">
        <w:t>ska</w:t>
      </w:r>
      <w:r w:rsidR="009B69E3" w:rsidRPr="00A660C0">
        <w:t xml:space="preserve"> få en jämn utveckling i systemet</w:t>
      </w:r>
      <w:r w:rsidR="00381433" w:rsidRPr="00A660C0">
        <w:t>.</w:t>
      </w:r>
    </w:p>
    <w:p w:rsidR="009B69E3" w:rsidRPr="00A660C0" w:rsidRDefault="00775093">
      <w:pPr>
        <w:pStyle w:val="PunktlistaTankstreck"/>
        <w:shd w:val="clear" w:color="000000" w:fill="auto"/>
        <w:tabs>
          <w:tab w:val="clear" w:pos="360"/>
        </w:tabs>
        <w:spacing w:before="0"/>
      </w:pPr>
      <w:r w:rsidRPr="00A660C0">
        <w:t>Det ska</w:t>
      </w:r>
      <w:r w:rsidR="009B69E3" w:rsidRPr="00A660C0">
        <w:t xml:space="preserve"> vara ett offentligt system utan några spekulationsinslag eller priv</w:t>
      </w:r>
      <w:r w:rsidR="009B69E3" w:rsidRPr="00A660C0">
        <w:t>a</w:t>
      </w:r>
      <w:r w:rsidR="009B69E3" w:rsidRPr="00A660C0">
        <w:t>ta delar</w:t>
      </w:r>
      <w:r w:rsidR="00381433" w:rsidRPr="00A660C0">
        <w:t>.</w:t>
      </w:r>
    </w:p>
    <w:p w:rsidR="009B69E3" w:rsidRPr="00A660C0" w:rsidRDefault="00775093">
      <w:pPr>
        <w:pStyle w:val="PunktlistaTankstreck"/>
        <w:shd w:val="clear" w:color="000000" w:fill="auto"/>
        <w:tabs>
          <w:tab w:val="clear" w:pos="360"/>
        </w:tabs>
        <w:spacing w:before="0"/>
      </w:pPr>
      <w:r w:rsidRPr="00A660C0">
        <w:t>Det ska</w:t>
      </w:r>
      <w:r w:rsidR="009B69E3" w:rsidRPr="00A660C0">
        <w:t xml:space="preserve"> vara nationalekonomiskt hållbart och</w:t>
      </w:r>
      <w:r w:rsidR="00007C18" w:rsidRPr="00A660C0">
        <w:t xml:space="preserve"> tillika</w:t>
      </w:r>
      <w:r w:rsidR="009B69E3" w:rsidRPr="00A660C0">
        <w:t xml:space="preserve"> hållbart för individen.</w:t>
      </w:r>
    </w:p>
    <w:p w:rsidR="009B69E3" w:rsidRPr="00A660C0" w:rsidRDefault="009B69E3">
      <w:pPr>
        <w:shd w:val="clear" w:color="000000" w:fill="auto"/>
      </w:pPr>
      <w:r w:rsidRPr="00A660C0">
        <w:t xml:space="preserve">Nuvarande </w:t>
      </w:r>
      <w:r w:rsidR="00007C18" w:rsidRPr="00A660C0">
        <w:t>pensions</w:t>
      </w:r>
      <w:r w:rsidRPr="00A660C0">
        <w:t>system uppfyller endast ett av ovanstående krav, näm</w:t>
      </w:r>
      <w:r w:rsidR="003D3ECC" w:rsidRPr="00A660C0">
        <w:softHyphen/>
      </w:r>
      <w:r w:rsidRPr="00A660C0">
        <w:t>ligen att det är nationalekonomiskt stabilt. I övrigt svarar det över</w:t>
      </w:r>
      <w:r w:rsidR="00775093" w:rsidRPr="00A660C0">
        <w:t xml:space="preserve"> </w:t>
      </w:r>
      <w:r w:rsidRPr="00A660C0">
        <w:t>huvud</w:t>
      </w:r>
      <w:r w:rsidR="00775093" w:rsidRPr="00A660C0">
        <w:t xml:space="preserve"> </w:t>
      </w:r>
      <w:r w:rsidRPr="00A660C0">
        <w:t xml:space="preserve">taget </w:t>
      </w:r>
      <w:r w:rsidR="003D1C7A" w:rsidRPr="00A660C0">
        <w:t xml:space="preserve">inte </w:t>
      </w:r>
      <w:r w:rsidRPr="00A660C0">
        <w:t>upp mot nödvändiga förutsättningar för att skapa trygghet på ålderdomen.</w:t>
      </w:r>
    </w:p>
    <w:p w:rsidR="009B69E3" w:rsidRPr="00A660C0" w:rsidRDefault="009B69E3">
      <w:pPr>
        <w:pStyle w:val="Normaltindrag"/>
        <w:shd w:val="clear" w:color="000000" w:fill="auto"/>
      </w:pPr>
      <w:r w:rsidRPr="00A660C0">
        <w:t>Det är inte tryggt eftersom det inte går att förutse hur stor pensionen ko</w:t>
      </w:r>
      <w:r w:rsidRPr="00A660C0">
        <w:t>m</w:t>
      </w:r>
      <w:r w:rsidRPr="00A660C0">
        <w:t>mer att bli genom att spekulationsinslaget är så omfattande. Pensionslöftet har brutits och pensionernas storlek är beroende av hur mycket avgifter som bet</w:t>
      </w:r>
      <w:r w:rsidRPr="00A660C0">
        <w:t>a</w:t>
      </w:r>
      <w:r w:rsidRPr="00A660C0">
        <w:t>las in till systemet.</w:t>
      </w:r>
    </w:p>
    <w:p w:rsidR="009B69E3" w:rsidRPr="00A660C0" w:rsidRDefault="009B69E3">
      <w:pPr>
        <w:pStyle w:val="Normaltindrag"/>
        <w:shd w:val="clear" w:color="000000" w:fill="auto"/>
      </w:pPr>
      <w:r w:rsidRPr="00A660C0">
        <w:t>Systemet är inte omfördelande över livscykeln eftersom pensionärerna i vissa lägen inte kommer att kompenseras för de skatter som de betalat in dels för sin egen pension, dels för skola, barnomsorg, äldreomsorg, social service och kanske främst till dagens pensionärers pension.</w:t>
      </w:r>
    </w:p>
    <w:p w:rsidR="009B69E3" w:rsidRPr="00A660C0" w:rsidRDefault="009B69E3">
      <w:pPr>
        <w:pStyle w:val="Normaltindrag"/>
        <w:shd w:val="clear" w:color="000000" w:fill="auto"/>
        <w:rPr>
          <w:spacing w:val="-2"/>
        </w:rPr>
      </w:pPr>
      <w:r w:rsidRPr="00A660C0">
        <w:rPr>
          <w:spacing w:val="-2"/>
        </w:rPr>
        <w:t>Det nuvarande pensionssystemet är vidare inte omfördelande mellan kla</w:t>
      </w:r>
      <w:r w:rsidRPr="00A660C0">
        <w:rPr>
          <w:spacing w:val="-2"/>
        </w:rPr>
        <w:t>s</w:t>
      </w:r>
      <w:r w:rsidRPr="00A660C0">
        <w:rPr>
          <w:spacing w:val="-2"/>
        </w:rPr>
        <w:t xml:space="preserve">serna eftersom klasskillnaderna förstärks </w:t>
      </w:r>
      <w:r w:rsidR="003B3049" w:rsidRPr="00A660C0">
        <w:rPr>
          <w:spacing w:val="-2"/>
        </w:rPr>
        <w:t xml:space="preserve">i och </w:t>
      </w:r>
      <w:r w:rsidRPr="00A660C0">
        <w:rPr>
          <w:spacing w:val="-2"/>
        </w:rPr>
        <w:t>med det nya systemet. Den som haft förslitande arbetsuppgifter och inte orkar arbeta till pensionsåldern därför att kroppen är slut får sämre pension än den som har kroppsligt enklare arbet</w:t>
      </w:r>
      <w:r w:rsidRPr="00A660C0">
        <w:rPr>
          <w:spacing w:val="-2"/>
        </w:rPr>
        <w:t>s</w:t>
      </w:r>
      <w:r w:rsidRPr="00A660C0">
        <w:rPr>
          <w:spacing w:val="-2"/>
        </w:rPr>
        <w:t>uppgifter och därför orkar arbeta till pensionsåldern och kanske längre än så.</w:t>
      </w:r>
    </w:p>
    <w:p w:rsidR="009B69E3" w:rsidRPr="00A660C0" w:rsidRDefault="009B69E3">
      <w:pPr>
        <w:pStyle w:val="Normaltindrag"/>
        <w:shd w:val="clear" w:color="000000" w:fill="auto"/>
      </w:pPr>
      <w:r w:rsidRPr="00A660C0">
        <w:t xml:space="preserve">Det är inte omfördelande mellan könen utan missgynnar kvinnor. Det är konstruerat för att passa en önskedröm där kvinnor och män har lika lön för lika arbete och förvärvsarbetar i lika stor utsträckning </w:t>
      </w:r>
      <w:r w:rsidR="00775093" w:rsidRPr="00A660C0">
        <w:t>samt</w:t>
      </w:r>
      <w:r w:rsidRPr="00A660C0">
        <w:t xml:space="preserve"> delar helt på fö</w:t>
      </w:r>
      <w:r w:rsidRPr="00A660C0">
        <w:t>r</w:t>
      </w:r>
      <w:r w:rsidRPr="00A660C0">
        <w:t>äldraförsäkring och vård av barn. Det bygger på att arbetet inte skulle slita ut människor och tvinga dem till förtidspension. Det bygger på att städerskans arbete lönemässigt skulle värderas lika som kontorschefens</w:t>
      </w:r>
      <w:r w:rsidR="003B3049" w:rsidRPr="00A660C0">
        <w:t>,</w:t>
      </w:r>
      <w:r w:rsidRPr="00A660C0">
        <w:t xml:space="preserve"> vars golv hon skurar. Den önskedrömmen stämmer illa </w:t>
      </w:r>
      <w:r w:rsidR="009C362C" w:rsidRPr="00A660C0">
        <w:t xml:space="preserve">med den verklighet vi lever </w:t>
      </w:r>
      <w:r w:rsidR="00775093" w:rsidRPr="00A660C0">
        <w:t xml:space="preserve">i </w:t>
      </w:r>
      <w:r w:rsidR="009C362C" w:rsidRPr="00A660C0">
        <w:t xml:space="preserve">i </w:t>
      </w:r>
      <w:r w:rsidR="008E2B99" w:rsidRPr="00A660C0">
        <w:t>dag</w:t>
      </w:r>
      <w:r w:rsidRPr="00A660C0">
        <w:t>.</w:t>
      </w:r>
    </w:p>
    <w:p w:rsidR="009B69E3" w:rsidRPr="00A660C0" w:rsidRDefault="009B69E3">
      <w:pPr>
        <w:pStyle w:val="Normaltindrag"/>
        <w:shd w:val="clear" w:color="000000" w:fill="auto"/>
      </w:pPr>
      <w:r w:rsidRPr="00A660C0">
        <w:t>Nuvarande pensionssystem är inte heller solidariskt finansierat utan bygger på de inkomstrelaterade avgifter som betalas in till systemet där endast en del går till det generella systemet. Det bygger delvis på egenavgifter och dess</w:t>
      </w:r>
      <w:r w:rsidR="003D3ECC" w:rsidRPr="00A660C0">
        <w:softHyphen/>
      </w:r>
      <w:r w:rsidRPr="00A660C0">
        <w:t>utom</w:t>
      </w:r>
      <w:r w:rsidRPr="00A660C0">
        <w:rPr>
          <w:spacing w:val="-2"/>
        </w:rPr>
        <w:t xml:space="preserve"> på en buffert för att slippa ojämnt uttag av avgifter, t.ex. när antalet pe</w:t>
      </w:r>
      <w:r w:rsidRPr="00A660C0">
        <w:rPr>
          <w:spacing w:val="-2"/>
        </w:rPr>
        <w:t>n</w:t>
      </w:r>
      <w:r w:rsidRPr="00A660C0">
        <w:rPr>
          <w:spacing w:val="-2"/>
        </w:rPr>
        <w:t>sionärer är stort och arbetslösheten och sjukskrivningarna höga eller när nativ</w:t>
      </w:r>
      <w:r w:rsidRPr="00A660C0">
        <w:rPr>
          <w:spacing w:val="-2"/>
        </w:rPr>
        <w:t>i</w:t>
      </w:r>
      <w:r w:rsidRPr="00A660C0">
        <w:rPr>
          <w:spacing w:val="-2"/>
        </w:rPr>
        <w:t>teten och invandringen är låg. Det innehåller därtill fullständigt oacceptabla spekulationsinslag där stora delar av pensionen går att spekulera bort på börsen.</w:t>
      </w:r>
    </w:p>
    <w:p w:rsidR="00813F41" w:rsidRPr="00A660C0" w:rsidRDefault="00813F41">
      <w:pPr>
        <w:pStyle w:val="Rubrik1"/>
        <w:shd w:val="clear" w:color="000000" w:fill="auto"/>
      </w:pPr>
      <w:bookmarkStart w:id="26" w:name="_Toc52698855"/>
      <w:bookmarkStart w:id="27" w:name="_Toc52714717"/>
      <w:bookmarkStart w:id="28" w:name="_Toc84242227"/>
      <w:bookmarkStart w:id="29" w:name="_Toc84242250"/>
      <w:bookmarkStart w:id="30" w:name="_Toc84730319"/>
      <w:bookmarkStart w:id="31" w:name="_Toc148786216"/>
      <w:bookmarkStart w:id="32" w:name="_Toc149031241"/>
      <w:bookmarkStart w:id="33" w:name="_Toc149031265"/>
      <w:bookmarkStart w:id="34" w:name="_Toc149120064"/>
      <w:bookmarkStart w:id="35" w:name="_Toc151205822"/>
      <w:bookmarkStart w:id="36" w:name="_Toc151205887"/>
      <w:r w:rsidRPr="00A660C0">
        <w:t>Det nuvarande pensionssyst</w:t>
      </w:r>
      <w:bookmarkEnd w:id="26"/>
      <w:bookmarkEnd w:id="27"/>
      <w:bookmarkEnd w:id="28"/>
      <w:bookmarkEnd w:id="29"/>
      <w:bookmarkEnd w:id="30"/>
      <w:r w:rsidRPr="00A660C0">
        <w:t>emets grundprinciper</w:t>
      </w:r>
      <w:bookmarkEnd w:id="31"/>
      <w:bookmarkEnd w:id="32"/>
      <w:bookmarkEnd w:id="33"/>
      <w:bookmarkEnd w:id="34"/>
      <w:bookmarkEnd w:id="35"/>
      <w:bookmarkEnd w:id="36"/>
    </w:p>
    <w:p w:rsidR="00813F41" w:rsidRPr="00A660C0" w:rsidRDefault="00813F41">
      <w:pPr>
        <w:shd w:val="clear" w:color="000000" w:fill="auto"/>
      </w:pPr>
      <w:r w:rsidRPr="00A660C0">
        <w:t>Pensionsarbetsgruppen fick 1991 i uppdrag av den dåvarande borgerliga r</w:t>
      </w:r>
      <w:r w:rsidRPr="00A660C0">
        <w:t>e</w:t>
      </w:r>
      <w:r w:rsidRPr="00A660C0">
        <w:t>geringen att reformera pensionssystemet. Dessförin</w:t>
      </w:r>
      <w:r w:rsidR="00491C42" w:rsidRPr="00A660C0">
        <w:t xml:space="preserve">nan hade </w:t>
      </w:r>
      <w:r w:rsidR="00547E4C" w:rsidRPr="00A660C0">
        <w:t>Pensionsbere</w:t>
      </w:r>
      <w:r w:rsidR="00547E4C" w:rsidRPr="00A660C0">
        <w:t>d</w:t>
      </w:r>
      <w:r w:rsidR="00547E4C" w:rsidRPr="00A660C0">
        <w:t xml:space="preserve">ningen </w:t>
      </w:r>
      <w:r w:rsidR="00491C42" w:rsidRPr="00A660C0">
        <w:t>i åtta</w:t>
      </w:r>
      <w:r w:rsidRPr="00A660C0">
        <w:t xml:space="preserve"> år utrett frågan med utgångspunkten att systemet inte fick fö</w:t>
      </w:r>
      <w:r w:rsidRPr="00A660C0">
        <w:t>r</w:t>
      </w:r>
      <w:r w:rsidRPr="00A660C0">
        <w:t>ändras ideologiskt.</w:t>
      </w:r>
    </w:p>
    <w:p w:rsidR="00813F41" w:rsidRPr="00A660C0" w:rsidRDefault="00491C42">
      <w:pPr>
        <w:pStyle w:val="Normaltindrag"/>
        <w:shd w:val="clear" w:color="000000" w:fill="auto"/>
      </w:pPr>
      <w:r w:rsidRPr="00A660C0">
        <w:t>E</w:t>
      </w:r>
      <w:r w:rsidR="00813F41" w:rsidRPr="00A660C0">
        <w:t xml:space="preserve">nligt </w:t>
      </w:r>
      <w:r w:rsidR="00547E4C" w:rsidRPr="00A660C0">
        <w:t xml:space="preserve">Pensionsarbetsgruppens </w:t>
      </w:r>
      <w:r w:rsidR="00813F41" w:rsidRPr="00A660C0">
        <w:t xml:space="preserve">direktiv </w:t>
      </w:r>
      <w:r w:rsidRPr="00A660C0">
        <w:t xml:space="preserve">hade ATP-systemet </w:t>
      </w:r>
      <w:r w:rsidR="00813F41" w:rsidRPr="00A660C0">
        <w:t>behov av att göras mer följsamt i förhållande till samhällsekonomin för att klara 2000-talets finansierings- och kostnadsmässiga verklighet i och med ökad mede</w:t>
      </w:r>
      <w:r w:rsidR="00813F41" w:rsidRPr="00A660C0">
        <w:t>l</w:t>
      </w:r>
      <w:r w:rsidR="00813F41" w:rsidRPr="00A660C0">
        <w:t>livslängd. Direktiven underströk behovet av ett högre långsiktigt sparande. Vidare angavs:</w:t>
      </w:r>
    </w:p>
    <w:p w:rsidR="00813F41" w:rsidRPr="00A660C0" w:rsidRDefault="00E7516B">
      <w:pPr>
        <w:pStyle w:val="Normaltindrag"/>
        <w:shd w:val="clear" w:color="000000" w:fill="auto"/>
      </w:pPr>
      <w:r w:rsidRPr="00A660C0">
        <w:t>”</w:t>
      </w:r>
      <w:r w:rsidR="00813F41" w:rsidRPr="00A660C0">
        <w:t xml:space="preserve">Förändringarna </w:t>
      </w:r>
      <w:r w:rsidR="00775093" w:rsidRPr="00A660C0">
        <w:t>ska</w:t>
      </w:r>
      <w:r w:rsidR="00813F41" w:rsidRPr="00A660C0">
        <w:t xml:space="preserve"> också stimulera till ökat arbete. Därmed ökar den ekonomiska tillväxt som är nödvändig bl.a. för att finansiera pensionerna. De förändringar som vidtas i det nuvarande allmänna pensionssystemet bör slu</w:t>
      </w:r>
      <w:r w:rsidR="00813F41" w:rsidRPr="00A660C0">
        <w:t>t</w:t>
      </w:r>
      <w:r w:rsidR="00813F41" w:rsidRPr="00A660C0">
        <w:t>ligen bidra till ett starkare samband mellan avgifter och förmåner, så att det faktiska skattetrycke</w:t>
      </w:r>
      <w:r w:rsidR="008E2B99" w:rsidRPr="00A660C0">
        <w:t>t sänks och arbetsutbudet ökar.</w:t>
      </w:r>
      <w:r w:rsidRPr="00A660C0">
        <w:t>”</w:t>
      </w:r>
      <w:r w:rsidR="00AC0BC6" w:rsidRPr="00A660C0">
        <w:t xml:space="preserve"> (Dir. 1991:102)</w:t>
      </w:r>
      <w:r w:rsidR="00381433" w:rsidRPr="00A660C0">
        <w:t>.</w:t>
      </w:r>
    </w:p>
    <w:p w:rsidR="00491C42" w:rsidRPr="00A660C0" w:rsidRDefault="00491C42">
      <w:pPr>
        <w:pStyle w:val="Normaltindrag"/>
        <w:shd w:val="clear" w:color="000000" w:fill="auto"/>
      </w:pPr>
      <w:r w:rsidRPr="00A660C0">
        <w:t xml:space="preserve">ATP-systemet </w:t>
      </w:r>
      <w:r w:rsidR="00813F41" w:rsidRPr="00A660C0">
        <w:t xml:space="preserve">var ett kollektivt system riktat till individen, framvuxet ur en av den svenska arbetarrörelsens största och viktigaste klasstrider. </w:t>
      </w:r>
      <w:r w:rsidRPr="00A660C0">
        <w:t>Som sådant skapade ATP-systemet et</w:t>
      </w:r>
      <w:r w:rsidR="003B3049" w:rsidRPr="00A660C0">
        <w:t>t kontrakt mellan generationer. D</w:t>
      </w:r>
      <w:r w:rsidR="00813F41" w:rsidRPr="00A660C0">
        <w:t>et är just ur denna aspekt det nya pensionssystemet visar sina allvarligaste brister.</w:t>
      </w:r>
    </w:p>
    <w:p w:rsidR="00813F41" w:rsidRPr="00A660C0" w:rsidRDefault="00813F41">
      <w:pPr>
        <w:pStyle w:val="Normaltindrag"/>
        <w:shd w:val="clear" w:color="000000" w:fill="auto"/>
      </w:pPr>
      <w:r w:rsidRPr="00A660C0">
        <w:t>Det nya pensionssystemet drar tillbaka ATP-systemets löfte till pension</w:t>
      </w:r>
      <w:r w:rsidRPr="00A660C0">
        <w:t>ä</w:t>
      </w:r>
      <w:r w:rsidRPr="00A660C0">
        <w:t xml:space="preserve">rerna om en viss pensionsnivå och </w:t>
      </w:r>
      <w:r w:rsidR="003B3049" w:rsidRPr="00A660C0">
        <w:t>lovar</w:t>
      </w:r>
      <w:r w:rsidRPr="00A660C0">
        <w:t xml:space="preserve"> i stället de förvärvsarbetande att de inte </w:t>
      </w:r>
      <w:r w:rsidR="00775093" w:rsidRPr="00A660C0">
        <w:t>ska</w:t>
      </w:r>
      <w:r w:rsidRPr="00A660C0">
        <w:t xml:space="preserve"> behöva betala mer än en viss procent av sin lön till </w:t>
      </w:r>
      <w:r w:rsidR="003B3049" w:rsidRPr="00A660C0">
        <w:t>sin framtida pe</w:t>
      </w:r>
      <w:r w:rsidR="003B3049" w:rsidRPr="00A660C0">
        <w:t>n</w:t>
      </w:r>
      <w:r w:rsidR="003B3049" w:rsidRPr="00A660C0">
        <w:t>sion</w:t>
      </w:r>
      <w:r w:rsidRPr="00A660C0">
        <w:t>. Solidariteten mellan dagens förvärvsarbetare och pensionärer har hä</w:t>
      </w:r>
      <w:r w:rsidRPr="00A660C0">
        <w:t>r</w:t>
      </w:r>
      <w:r w:rsidRPr="00A660C0">
        <w:t>med urholkats.</w:t>
      </w:r>
    </w:p>
    <w:p w:rsidR="00813F41" w:rsidRPr="00A660C0" w:rsidRDefault="00491C42">
      <w:pPr>
        <w:pStyle w:val="Normaltindrag"/>
        <w:shd w:val="clear" w:color="000000" w:fill="auto"/>
      </w:pPr>
      <w:r w:rsidRPr="00A660C0">
        <w:t xml:space="preserve">Pensionsuppgörelsen resulterade i </w:t>
      </w:r>
      <w:r w:rsidR="00813F41" w:rsidRPr="00A660C0">
        <w:t xml:space="preserve">ett </w:t>
      </w:r>
      <w:r w:rsidRPr="00A660C0">
        <w:t xml:space="preserve">avgörande </w:t>
      </w:r>
      <w:r w:rsidR="00813F41" w:rsidRPr="00A660C0">
        <w:t>systemskifte som saknar förankring hos medborgarna. I och med detta har vi lämnat bakom oss ett stort offentligt sparande till förmån för ett privat, vi har gått från ett förmån</w:t>
      </w:r>
      <w:r w:rsidR="00813F41" w:rsidRPr="00A660C0">
        <w:t>s</w:t>
      </w:r>
      <w:r w:rsidR="00813F41" w:rsidRPr="00A660C0">
        <w:t>baserat system till ett avgiftsbaserat och från ett helt arbetsgivaravgiftsfina</w:t>
      </w:r>
      <w:r w:rsidR="00813F41" w:rsidRPr="00A660C0">
        <w:t>n</w:t>
      </w:r>
      <w:r w:rsidR="00813F41" w:rsidRPr="00A660C0">
        <w:t xml:space="preserve">sierat system till ett delvis egenavgiftsfinansierat. </w:t>
      </w:r>
      <w:r w:rsidRPr="00A660C0">
        <w:t xml:space="preserve">Det vi har att förhålla oss till är </w:t>
      </w:r>
      <w:r w:rsidR="003D1C7A" w:rsidRPr="00A660C0">
        <w:t xml:space="preserve">ett </w:t>
      </w:r>
      <w:r w:rsidR="00813F41" w:rsidRPr="00A660C0">
        <w:t>komplicerat, svåröverblickbart och administrativt dyrt system som missgynnar stora delar av befolkningen.</w:t>
      </w:r>
    </w:p>
    <w:p w:rsidR="00813F41" w:rsidRPr="00A660C0" w:rsidRDefault="00813F41">
      <w:pPr>
        <w:pStyle w:val="Normaltindrag"/>
        <w:shd w:val="clear" w:color="000000" w:fill="auto"/>
      </w:pPr>
      <w:r w:rsidRPr="00A660C0">
        <w:t>V</w:t>
      </w:r>
      <w:r w:rsidR="00547E4C" w:rsidRPr="00A660C0">
        <w:t>änsterpartiet är mycket kritiskt</w:t>
      </w:r>
      <w:r w:rsidRPr="00A660C0">
        <w:t xml:space="preserve"> till denna utveckling</w:t>
      </w:r>
      <w:r w:rsidR="00547E4C" w:rsidRPr="00A660C0">
        <w:t>,</w:t>
      </w:r>
      <w:r w:rsidRPr="00A660C0">
        <w:t xml:space="preserve"> och </w:t>
      </w:r>
      <w:r w:rsidR="003D1C7A" w:rsidRPr="00A660C0">
        <w:t xml:space="preserve">vi </w:t>
      </w:r>
      <w:r w:rsidRPr="00A660C0">
        <w:t>reserverade oss redan 1994 mot principerna bakom det nya pensionssystemet. Vänsterpa</w:t>
      </w:r>
      <w:r w:rsidRPr="00A660C0">
        <w:t>r</w:t>
      </w:r>
      <w:r w:rsidRPr="00A660C0">
        <w:t>tiet står därmed inte bakom den överenskommelse som de fyra borgerliga partierna</w:t>
      </w:r>
      <w:r w:rsidR="00491C42" w:rsidRPr="00A660C0">
        <w:t xml:space="preserve"> tillsammans med </w:t>
      </w:r>
      <w:r w:rsidR="00547E4C" w:rsidRPr="00A660C0">
        <w:t xml:space="preserve">Socialdemokraterna </w:t>
      </w:r>
      <w:r w:rsidR="00491C42" w:rsidRPr="00A660C0">
        <w:t>bundit sig till</w:t>
      </w:r>
      <w:r w:rsidRPr="00A660C0">
        <w:t>. Vår huvudkr</w:t>
      </w:r>
      <w:r w:rsidRPr="00A660C0">
        <w:t>i</w:t>
      </w:r>
      <w:r w:rsidRPr="00A660C0">
        <w:t>t</w:t>
      </w:r>
      <w:r w:rsidRPr="00A660C0">
        <w:rPr>
          <w:spacing w:val="-2"/>
        </w:rPr>
        <w:t>ik då som nu handlar om det nya pensionssystemets brist på förutsägbarhet och att det bidrar till ökade klyftor i samhället. Genom att säga upp det solidariska kontraktet skapar det nya systemet djupare klyftor mellan dagens gamla och dagens unga, mellan hög- och låginkomsttagare och mellan kvinnor och män.</w:t>
      </w:r>
    </w:p>
    <w:p w:rsidR="00813F41" w:rsidRPr="00A660C0" w:rsidRDefault="00813F41">
      <w:pPr>
        <w:pStyle w:val="Rubrik2"/>
        <w:shd w:val="clear" w:color="000000" w:fill="auto"/>
      </w:pPr>
      <w:bookmarkStart w:id="37" w:name="_Toc52185576"/>
      <w:bookmarkStart w:id="38" w:name="_Toc52698857"/>
      <w:bookmarkStart w:id="39" w:name="_Toc52714719"/>
      <w:bookmarkStart w:id="40" w:name="_Toc84242229"/>
      <w:bookmarkStart w:id="41" w:name="_Toc84242252"/>
      <w:bookmarkStart w:id="42" w:name="_Toc84730321"/>
      <w:bookmarkStart w:id="43" w:name="_Toc148786217"/>
      <w:bookmarkStart w:id="44" w:name="_Toc149031242"/>
      <w:bookmarkStart w:id="45" w:name="_Toc149031266"/>
      <w:bookmarkStart w:id="46" w:name="_Toc149120065"/>
      <w:bookmarkStart w:id="47" w:name="_Toc151205823"/>
      <w:bookmarkStart w:id="48" w:name="_Toc151205851"/>
      <w:bookmarkStart w:id="49" w:name="_Toc151205888"/>
      <w:r w:rsidRPr="00A660C0">
        <w:t>Jämlika kvalifikationsmöjligheter</w:t>
      </w:r>
      <w:bookmarkEnd w:id="37"/>
      <w:bookmarkEnd w:id="38"/>
      <w:bookmarkEnd w:id="39"/>
      <w:bookmarkEnd w:id="40"/>
      <w:bookmarkEnd w:id="41"/>
      <w:bookmarkEnd w:id="42"/>
      <w:bookmarkEnd w:id="43"/>
      <w:bookmarkEnd w:id="44"/>
      <w:bookmarkEnd w:id="45"/>
      <w:bookmarkEnd w:id="46"/>
      <w:bookmarkEnd w:id="47"/>
      <w:bookmarkEnd w:id="48"/>
      <w:bookmarkEnd w:id="49"/>
    </w:p>
    <w:p w:rsidR="00813F41" w:rsidRPr="00A660C0" w:rsidRDefault="00813F41">
      <w:pPr>
        <w:shd w:val="clear" w:color="000000" w:fill="auto"/>
      </w:pPr>
      <w:r w:rsidRPr="00A660C0">
        <w:t xml:space="preserve">Bärande princip i det </w:t>
      </w:r>
      <w:r w:rsidR="00491C42" w:rsidRPr="00A660C0">
        <w:t>nuvarande</w:t>
      </w:r>
      <w:r w:rsidRPr="00A660C0">
        <w:t xml:space="preserve"> pensionssystemet är den s.k. livsinkoms</w:t>
      </w:r>
      <w:r w:rsidRPr="00A660C0">
        <w:t>t</w:t>
      </w:r>
      <w:r w:rsidRPr="00A660C0">
        <w:t xml:space="preserve">principen. Denna sägs ge goda möjligheter för enskilda att påverka storleken på pensionen genom ökade förvärvsinkomster. Detta är ytterst missvisande med tanke på att alla tillgängliga fakta visar på att män och kvinnor inte har samma möjligheter att öka förvärvsinkomsterna under livsinkomsttiden. Vänsterpartiet menar att det </w:t>
      </w:r>
      <w:r w:rsidR="00491C42" w:rsidRPr="00A660C0">
        <w:t xml:space="preserve">nuvarande </w:t>
      </w:r>
      <w:r w:rsidRPr="00A660C0">
        <w:t xml:space="preserve">pensionssystemet i sin konstruktion </w:t>
      </w:r>
      <w:r w:rsidRPr="00A660C0">
        <w:rPr>
          <w:spacing w:val="-2"/>
        </w:rPr>
        <w:t>diskriminerar kvinnor som grupp och skapar ökade klyftor mellan pensionärer.</w:t>
      </w:r>
    </w:p>
    <w:p w:rsidR="00813F41" w:rsidRPr="00A660C0" w:rsidRDefault="00813F41">
      <w:pPr>
        <w:pStyle w:val="Normaltindrag"/>
        <w:shd w:val="clear" w:color="000000" w:fill="auto"/>
      </w:pPr>
      <w:r w:rsidRPr="00A660C0">
        <w:t xml:space="preserve">En annan grundläggande tanke med pensionsreformen var att den skulle medföra ”rakare rör” i systemet. Det innebar att en tydligare koppling mellan arbete, avgift och pension skulle vara gällande. Detta skulle göra systemet mer följsamt med samhällsekonomin och därmed mer lättöverskådligt. Dessa ”rör” visade sig dock snart </w:t>
      </w:r>
      <w:r w:rsidR="00910C0E" w:rsidRPr="00A660C0">
        <w:t>enbart</w:t>
      </w:r>
      <w:r w:rsidRPr="00A660C0">
        <w:t xml:space="preserve"> bli raka för medel- och höginkomsttagare som dessutom kan arbeta med bibehållen lön i minst 35 år. För låginkomst</w:t>
      </w:r>
      <w:r w:rsidR="003D3ECC" w:rsidRPr="00A660C0">
        <w:softHyphen/>
      </w:r>
      <w:r w:rsidRPr="00A660C0">
        <w:t>tagaren leder rören snarare raka vägen in i en grundpension och för den vanl</w:t>
      </w:r>
      <w:r w:rsidRPr="00A660C0">
        <w:t>i</w:t>
      </w:r>
      <w:r w:rsidRPr="00A660C0">
        <w:t>ge löntagaren finns härmed inte mycket kvar av den standardtrygghet som utlovas i socialförsäkringarna.</w:t>
      </w:r>
    </w:p>
    <w:p w:rsidR="00813F41" w:rsidRPr="00A660C0" w:rsidRDefault="00813F41">
      <w:pPr>
        <w:pStyle w:val="Normaltindrag"/>
        <w:shd w:val="clear" w:color="000000" w:fill="auto"/>
      </w:pPr>
      <w:r w:rsidRPr="00A660C0">
        <w:t>Eftersom den inkomstrelaterade pensionen i det nya systemet utgör en så liten del av de</w:t>
      </w:r>
      <w:r w:rsidR="003D1C7A" w:rsidRPr="00A660C0">
        <w:t>n</w:t>
      </w:r>
      <w:r w:rsidRPr="00A660C0">
        <w:t xml:space="preserve"> totala pensionen </w:t>
      </w:r>
      <w:r w:rsidR="00547E4C" w:rsidRPr="00A660C0">
        <w:t>–</w:t>
      </w:r>
      <w:r w:rsidRPr="00A660C0">
        <w:t xml:space="preserve"> ofta </w:t>
      </w:r>
      <w:r w:rsidR="00910C0E" w:rsidRPr="00A660C0">
        <w:t>mindre än hälften</w:t>
      </w:r>
      <w:r w:rsidRPr="00A660C0">
        <w:t xml:space="preserve"> av slutlönen – har dörren öppnats för privata pensionsförsäkringar. Detta riskerar i sig att öka klassklyftorna inom pensionärsgruppen</w:t>
      </w:r>
      <w:r w:rsidR="00547E4C" w:rsidRPr="00A660C0">
        <w:t>,</w:t>
      </w:r>
      <w:r w:rsidRPr="00A660C0">
        <w:t xml:space="preserve"> och legitimiteten för det offentliga systemet riskerar att urholkas. De uppenbara förlorarna är de som inte har råd med privata försäkringar. Detta system gynnar höginkomsttagare i förhålla</w:t>
      </w:r>
      <w:r w:rsidRPr="00A660C0">
        <w:t>n</w:t>
      </w:r>
      <w:r w:rsidRPr="00A660C0">
        <w:t>de till låginkomsttagare.</w:t>
      </w:r>
    </w:p>
    <w:p w:rsidR="00813F41" w:rsidRPr="00A660C0" w:rsidRDefault="00813F41">
      <w:pPr>
        <w:pStyle w:val="Normaltindrag"/>
        <w:shd w:val="clear" w:color="000000" w:fill="auto"/>
        <w:rPr>
          <w:i/>
        </w:rPr>
      </w:pPr>
      <w:r w:rsidRPr="00A660C0">
        <w:t>Vänsterpartiet menar att dessa ”raka rör” bör ersättas av ett mer omförd</w:t>
      </w:r>
      <w:r w:rsidRPr="00A660C0">
        <w:t>e</w:t>
      </w:r>
      <w:r w:rsidRPr="00A660C0">
        <w:t xml:space="preserve">lande system. Avgifter över tak bidrar till de fördelningspolitiska inslagen i ett pensionssystem och är en del av det samhällskontrakt som binder samman </w:t>
      </w:r>
      <w:r w:rsidRPr="00A660C0">
        <w:rPr>
          <w:spacing w:val="-2"/>
        </w:rPr>
        <w:t>medborgarna. Pensionssystemet bör åter finansieras via skatter och arbetsgiva</w:t>
      </w:r>
      <w:r w:rsidRPr="00A660C0">
        <w:rPr>
          <w:spacing w:val="-2"/>
        </w:rPr>
        <w:t>r</w:t>
      </w:r>
      <w:r w:rsidRPr="00A660C0">
        <w:rPr>
          <w:spacing w:val="-2"/>
        </w:rPr>
        <w:t>avgifter på hela lönesumman och inte via avdragsgilla egenavgifter upp till tak.</w:t>
      </w:r>
    </w:p>
    <w:p w:rsidR="00813F41" w:rsidRPr="00A660C0" w:rsidRDefault="00215EC5">
      <w:pPr>
        <w:pStyle w:val="Rubrik2"/>
        <w:shd w:val="clear" w:color="000000" w:fill="auto"/>
      </w:pPr>
      <w:bookmarkStart w:id="50" w:name="_Toc52698858"/>
      <w:bookmarkStart w:id="51" w:name="_Toc52714720"/>
      <w:bookmarkStart w:id="52" w:name="_Toc84242230"/>
      <w:bookmarkStart w:id="53" w:name="_Toc84242253"/>
      <w:bookmarkStart w:id="54" w:name="_Toc84730322"/>
      <w:bookmarkStart w:id="55" w:name="_Toc148786218"/>
      <w:bookmarkStart w:id="56" w:name="_Toc149031243"/>
      <w:bookmarkStart w:id="57" w:name="_Toc149031267"/>
      <w:bookmarkStart w:id="58" w:name="_Toc149120066"/>
      <w:bookmarkStart w:id="59" w:name="_Toc151205824"/>
      <w:bookmarkStart w:id="60" w:name="_Toc151205852"/>
      <w:bookmarkStart w:id="61" w:name="_Toc151205889"/>
      <w:r w:rsidRPr="00A660C0">
        <w:t>Pensionssystemets f</w:t>
      </w:r>
      <w:r w:rsidR="00813F41" w:rsidRPr="00A660C0">
        <w:t>örlora</w:t>
      </w:r>
      <w:r w:rsidRPr="00A660C0">
        <w:t>re</w:t>
      </w:r>
      <w:bookmarkEnd w:id="50"/>
      <w:bookmarkEnd w:id="51"/>
      <w:bookmarkEnd w:id="52"/>
      <w:bookmarkEnd w:id="53"/>
      <w:bookmarkEnd w:id="54"/>
      <w:bookmarkEnd w:id="55"/>
      <w:bookmarkEnd w:id="56"/>
      <w:bookmarkEnd w:id="57"/>
      <w:bookmarkEnd w:id="58"/>
      <w:bookmarkEnd w:id="59"/>
      <w:bookmarkEnd w:id="60"/>
      <w:bookmarkEnd w:id="61"/>
    </w:p>
    <w:p w:rsidR="00910C0E" w:rsidRPr="00A660C0" w:rsidRDefault="00910C0E">
      <w:pPr>
        <w:shd w:val="clear" w:color="000000" w:fill="auto"/>
        <w:rPr>
          <w:szCs w:val="24"/>
        </w:rPr>
      </w:pPr>
      <w:r w:rsidRPr="00A660C0">
        <w:rPr>
          <w:snapToGrid w:val="0"/>
        </w:rPr>
        <w:t xml:space="preserve">Det nuvarande </w:t>
      </w:r>
      <w:r w:rsidR="00547E4C" w:rsidRPr="00A660C0">
        <w:rPr>
          <w:snapToGrid w:val="0"/>
          <w:szCs w:val="24"/>
        </w:rPr>
        <w:t>pensionssystemet</w:t>
      </w:r>
      <w:r w:rsidRPr="00A660C0">
        <w:rPr>
          <w:snapToGrid w:val="0"/>
          <w:szCs w:val="24"/>
        </w:rPr>
        <w:t xml:space="preserve"> är konstruerat för att motivera arbetstagare att arbeta längre och därigenom få högre pension. Avsikten är att den som går i pension tidigt inte </w:t>
      </w:r>
      <w:r w:rsidR="00775093" w:rsidRPr="00A660C0">
        <w:rPr>
          <w:snapToGrid w:val="0"/>
          <w:szCs w:val="24"/>
        </w:rPr>
        <w:t>ska</w:t>
      </w:r>
      <w:r w:rsidRPr="00A660C0">
        <w:rPr>
          <w:snapToGrid w:val="0"/>
          <w:szCs w:val="24"/>
        </w:rPr>
        <w:t xml:space="preserve"> få ut mer i pension under sin återstående levnad än den som går i pension sent.</w:t>
      </w:r>
      <w:r w:rsidRPr="00A660C0">
        <w:rPr>
          <w:szCs w:val="24"/>
        </w:rPr>
        <w:t xml:space="preserve"> För att systemet </w:t>
      </w:r>
      <w:r w:rsidR="00775093" w:rsidRPr="00A660C0">
        <w:rPr>
          <w:szCs w:val="24"/>
        </w:rPr>
        <w:t>ska</w:t>
      </w:r>
      <w:r w:rsidRPr="00A660C0">
        <w:rPr>
          <w:szCs w:val="24"/>
        </w:rPr>
        <w:t xml:space="preserve"> vara hållbart</w:t>
      </w:r>
      <w:r w:rsidRPr="00A660C0">
        <w:t xml:space="preserve"> krävs det att det finns tillräckligt många förvärvsarbetare i förhållande till antalet pensionärer.</w:t>
      </w:r>
      <w:r w:rsidRPr="00A660C0">
        <w:rPr>
          <w:szCs w:val="24"/>
        </w:rPr>
        <w:t xml:space="preserve"> Problemet är bara att människor med låga löner, arbetsuppgifter som sliter ut kropp och själ och med stor andel dubbelarbete sällan orkar arbeta ens till 65</w:t>
      </w:r>
      <w:r w:rsidR="003D3ECC" w:rsidRPr="00A660C0">
        <w:rPr>
          <w:szCs w:val="24"/>
        </w:rPr>
        <w:t> </w:t>
      </w:r>
      <w:r w:rsidRPr="00A660C0">
        <w:rPr>
          <w:szCs w:val="24"/>
        </w:rPr>
        <w:t xml:space="preserve">år. </w:t>
      </w:r>
      <w:r w:rsidR="00EF0629" w:rsidRPr="00A660C0">
        <w:rPr>
          <w:color w:val="000000"/>
          <w:szCs w:val="24"/>
        </w:rPr>
        <w:t xml:space="preserve">Den genomsnittliga pensionsåldern bland LO-arbetare är 58 år. Endast </w:t>
      </w:r>
      <w:r w:rsidR="00547E4C" w:rsidRPr="00A660C0">
        <w:rPr>
          <w:color w:val="000000"/>
          <w:szCs w:val="24"/>
        </w:rPr>
        <w:t xml:space="preserve">10 % </w:t>
      </w:r>
      <w:r w:rsidR="00EF0629" w:rsidRPr="00A660C0">
        <w:rPr>
          <w:color w:val="000000"/>
          <w:szCs w:val="24"/>
        </w:rPr>
        <w:t xml:space="preserve">inom denna grupp arbetar fram till 65 år. </w:t>
      </w:r>
      <w:r w:rsidRPr="00A660C0">
        <w:rPr>
          <w:szCs w:val="24"/>
        </w:rPr>
        <w:t>Härmed förblir möjligheten för en metallarbetare eller en undersköterska</w:t>
      </w:r>
      <w:r w:rsidRPr="00A660C0">
        <w:rPr>
          <w:i/>
          <w:szCs w:val="24"/>
        </w:rPr>
        <w:t xml:space="preserve"> </w:t>
      </w:r>
      <w:r w:rsidRPr="00A660C0">
        <w:rPr>
          <w:szCs w:val="24"/>
        </w:rPr>
        <w:t>att höja pensionen genom ytte</w:t>
      </w:r>
      <w:r w:rsidRPr="00A660C0">
        <w:rPr>
          <w:szCs w:val="24"/>
        </w:rPr>
        <w:t>r</w:t>
      </w:r>
      <w:r w:rsidRPr="00A660C0">
        <w:rPr>
          <w:szCs w:val="24"/>
        </w:rPr>
        <w:t>ligare års förvärvsarbete efter pensionsåldern enbart teoretisk.</w:t>
      </w:r>
    </w:p>
    <w:p w:rsidR="00215EC5" w:rsidRPr="00A660C0" w:rsidRDefault="00ED602D">
      <w:pPr>
        <w:pStyle w:val="Normaltindrag"/>
        <w:shd w:val="clear" w:color="000000" w:fill="auto"/>
      </w:pPr>
      <w:r w:rsidRPr="00A660C0">
        <w:t xml:space="preserve">De stora förlorarna på dagens pensionssystem är LO-arbetare och kvinnor som grupp. </w:t>
      </w:r>
      <w:r w:rsidR="00547E4C" w:rsidRPr="00A660C0">
        <w:t xml:space="preserve">Kvinnor får i genomsnitt 20 % </w:t>
      </w:r>
      <w:r w:rsidR="00813F41" w:rsidRPr="00A660C0">
        <w:t xml:space="preserve">lägre offentlig pension, dvs. tilläggspension och garantipension, från det offentliga systemet än män i det nya pensionssystemet. </w:t>
      </w:r>
      <w:r w:rsidR="00813F41" w:rsidRPr="00A660C0">
        <w:rPr>
          <w:snapToGrid w:val="0"/>
        </w:rPr>
        <w:t>Naturl</w:t>
      </w:r>
      <w:r w:rsidR="00612E7E" w:rsidRPr="00A660C0">
        <w:rPr>
          <w:snapToGrid w:val="0"/>
        </w:rPr>
        <w:t xml:space="preserve">igtvis finns det också kvinnor som gynnas </w:t>
      </w:r>
      <w:r w:rsidR="00813F41" w:rsidRPr="00A660C0">
        <w:rPr>
          <w:snapToGrid w:val="0"/>
        </w:rPr>
        <w:t xml:space="preserve">i det </w:t>
      </w:r>
      <w:r w:rsidR="00612E7E" w:rsidRPr="00A660C0">
        <w:rPr>
          <w:snapToGrid w:val="0"/>
        </w:rPr>
        <w:t xml:space="preserve">nuvarande </w:t>
      </w:r>
      <w:r w:rsidR="00813F41" w:rsidRPr="00A660C0">
        <w:rPr>
          <w:snapToGrid w:val="0"/>
        </w:rPr>
        <w:t>systemet; de som in</w:t>
      </w:r>
      <w:r w:rsidR="00547E4C" w:rsidRPr="00A660C0">
        <w:rPr>
          <w:snapToGrid w:val="0"/>
        </w:rPr>
        <w:t>te föder barn och därmed går ned</w:t>
      </w:r>
      <w:r w:rsidR="00813F41" w:rsidRPr="00A660C0">
        <w:rPr>
          <w:snapToGrid w:val="0"/>
        </w:rPr>
        <w:t xml:space="preserve"> i arbetstid, de som inte utbildar sig till bibliotekarier, sjuksköterskor och förskollärare, de som inte har förslitande arbetsuppgifter utan som kan arbeta heltid till 70 års ålder med bibehållen hög lön. De blir vinnarna i </w:t>
      </w:r>
      <w:r w:rsidR="00FC176F" w:rsidRPr="00A660C0">
        <w:rPr>
          <w:snapToGrid w:val="0"/>
        </w:rPr>
        <w:t xml:space="preserve">det stora </w:t>
      </w:r>
      <w:r w:rsidR="00813F41" w:rsidRPr="00A660C0">
        <w:rPr>
          <w:snapToGrid w:val="0"/>
        </w:rPr>
        <w:t xml:space="preserve">pensionsspelet. </w:t>
      </w:r>
      <w:r w:rsidR="00910C0E" w:rsidRPr="00A660C0">
        <w:rPr>
          <w:snapToGrid w:val="0"/>
        </w:rPr>
        <w:t>Men</w:t>
      </w:r>
      <w:r w:rsidR="00813F41" w:rsidRPr="00A660C0">
        <w:rPr>
          <w:snapToGrid w:val="0"/>
        </w:rPr>
        <w:t xml:space="preserve"> kvinnor som grupp</w:t>
      </w:r>
      <w:r w:rsidR="00910C0E" w:rsidRPr="00A660C0">
        <w:rPr>
          <w:snapToGrid w:val="0"/>
        </w:rPr>
        <w:t xml:space="preserve"> förlorar stort</w:t>
      </w:r>
      <w:r w:rsidR="00813F41" w:rsidRPr="00A660C0">
        <w:rPr>
          <w:snapToGrid w:val="0"/>
        </w:rPr>
        <w:t>.</w:t>
      </w:r>
    </w:p>
    <w:p w:rsidR="00813F41" w:rsidRPr="00A660C0" w:rsidRDefault="00813F41">
      <w:pPr>
        <w:pStyle w:val="Normaltindrag"/>
        <w:shd w:val="clear" w:color="000000" w:fill="auto"/>
        <w:rPr>
          <w:snapToGrid w:val="0"/>
        </w:rPr>
      </w:pPr>
      <w:r w:rsidRPr="00A660C0">
        <w:t>Kvinnor får generellt sett lägre pension till följd av att deras arbetsliv</w:t>
      </w:r>
      <w:r w:rsidRPr="00A660C0">
        <w:t>s</w:t>
      </w:r>
      <w:r w:rsidRPr="00A660C0">
        <w:t>mönster skiljer sig från männens. Kvinnor utför mer obetalt arbete och har därför mindre utrymme för lönearbete. Kvinnor arbetar oftare än män deltid och betalar därmed för sin egen arbetstidsförkortning med lägre lön och pe</w:t>
      </w:r>
      <w:r w:rsidRPr="00A660C0">
        <w:t>n</w:t>
      </w:r>
      <w:r w:rsidRPr="00A660C0">
        <w:t xml:space="preserve">sion. Situationen försvåras även av </w:t>
      </w:r>
      <w:r w:rsidR="00910C0E" w:rsidRPr="00A660C0">
        <w:t>den</w:t>
      </w:r>
      <w:r w:rsidRPr="00A660C0">
        <w:t xml:space="preserve"> </w:t>
      </w:r>
      <w:r w:rsidR="00910C0E" w:rsidRPr="00A660C0">
        <w:t>lönediskriminering på grund av kön som genomsyrar arbetsmarknaden.</w:t>
      </w:r>
      <w:r w:rsidRPr="00A660C0">
        <w:rPr>
          <w:snapToGrid w:val="0"/>
        </w:rPr>
        <w:t xml:space="preserve"> </w:t>
      </w:r>
      <w:r w:rsidR="00910C0E" w:rsidRPr="00A660C0">
        <w:t>Kvinnor missgynnas också pensionsmä</w:t>
      </w:r>
      <w:r w:rsidR="00910C0E" w:rsidRPr="00A660C0">
        <w:t>s</w:t>
      </w:r>
      <w:r w:rsidR="00910C0E" w:rsidRPr="00A660C0">
        <w:t xml:space="preserve">sigt genom barnafödande, vilket bl.a. ofta medför reducerad arbetstid och sämre karriärmöjligheter. </w:t>
      </w:r>
      <w:r w:rsidR="000B6E84" w:rsidRPr="00A660C0">
        <w:t>Det är också så att kvinnor i offentlig sektor har högre sjukskrivningstal än andra grupper</w:t>
      </w:r>
      <w:r w:rsidR="00547E4C" w:rsidRPr="00A660C0">
        <w:t>,</w:t>
      </w:r>
      <w:r w:rsidR="000B6E84" w:rsidRPr="00A660C0">
        <w:t xml:space="preserve"> vilket också påverkar pensionen. </w:t>
      </w:r>
      <w:r w:rsidRPr="00A660C0">
        <w:rPr>
          <w:snapToGrid w:val="0"/>
        </w:rPr>
        <w:t>Genom pensionsreformen får kvinnor bära ekonomiska konsekvenser av strukturella problem som vi ännu inte lyckats lösa gemensamt.</w:t>
      </w:r>
    </w:p>
    <w:p w:rsidR="00241DC0" w:rsidRPr="00A660C0" w:rsidRDefault="00813F41">
      <w:pPr>
        <w:pStyle w:val="Normaltindrag"/>
        <w:shd w:val="clear" w:color="000000" w:fill="auto"/>
      </w:pPr>
      <w:r w:rsidRPr="00A660C0">
        <w:t>I de</w:t>
      </w:r>
      <w:r w:rsidR="00612E7E" w:rsidRPr="00A660C0">
        <w:t>n jämställdhetsbilaga som lämnade</w:t>
      </w:r>
      <w:r w:rsidRPr="00A660C0">
        <w:t xml:space="preserve">s till budgetpropositionen för </w:t>
      </w:r>
      <w:r w:rsidR="00241DC0" w:rsidRPr="00A660C0">
        <w:t>2007</w:t>
      </w:r>
      <w:r w:rsidRPr="00A660C0">
        <w:t xml:space="preserve"> finns en redogörelse för tid och sysselsättning, lön och inkomst samt utfallet av socialförsäkringsersättningarna, allt uppdelat utifrån kön. Där kan man bl.a. läsa</w:t>
      </w:r>
      <w:r w:rsidR="00547E4C" w:rsidRPr="00A660C0">
        <w:t xml:space="preserve"> följande</w:t>
      </w:r>
      <w:r w:rsidRPr="00A660C0">
        <w:t>:</w:t>
      </w:r>
    </w:p>
    <w:p w:rsidR="00813F41" w:rsidRPr="00A660C0" w:rsidRDefault="00241DC0">
      <w:pPr>
        <w:pStyle w:val="Normaltindrag"/>
        <w:shd w:val="clear" w:color="000000" w:fill="auto"/>
        <w:rPr>
          <w:snapToGrid w:val="0"/>
        </w:rPr>
      </w:pPr>
      <w:r w:rsidRPr="00A660C0">
        <w:t>Lön och företagarinkomst är den största inkomstkällan för både kvinnor och män. Den är också grunden för ersättning från socialförsäkringen, arbet</w:t>
      </w:r>
      <w:r w:rsidRPr="00A660C0">
        <w:t>s</w:t>
      </w:r>
      <w:r w:rsidRPr="00A660C0">
        <w:t>löshetsförsäkringen och framtida pensioner. Löneskillnader på arbetsmarkn</w:t>
      </w:r>
      <w:r w:rsidRPr="00A660C0">
        <w:t>a</w:t>
      </w:r>
      <w:r w:rsidRPr="00A660C0">
        <w:t>den återspeglas därför även i dessa system. Oavlönat arbete ger ingen inkomst eller pensionsrätt, men bidrar till hushållets</w:t>
      </w:r>
      <w:r w:rsidR="00547E4C" w:rsidRPr="00A660C0">
        <w:t xml:space="preserve"> välfärd</w:t>
      </w:r>
      <w:r w:rsidR="008E2B99" w:rsidRPr="00A660C0">
        <w:rPr>
          <w:snapToGrid w:val="0"/>
        </w:rPr>
        <w:t xml:space="preserve"> (</w:t>
      </w:r>
      <w:r w:rsidR="00547E4C" w:rsidRPr="00A660C0">
        <w:rPr>
          <w:snapToGrid w:val="0"/>
        </w:rPr>
        <w:t>prop</w:t>
      </w:r>
      <w:r w:rsidRPr="00A660C0">
        <w:rPr>
          <w:snapToGrid w:val="0"/>
        </w:rPr>
        <w:t>. 2006</w:t>
      </w:r>
      <w:r w:rsidR="00813F41" w:rsidRPr="00A660C0">
        <w:rPr>
          <w:snapToGrid w:val="0"/>
        </w:rPr>
        <w:t>/</w:t>
      </w:r>
      <w:r w:rsidR="00EC209B" w:rsidRPr="00A660C0">
        <w:rPr>
          <w:snapToGrid w:val="0"/>
        </w:rPr>
        <w:t>0</w:t>
      </w:r>
      <w:r w:rsidRPr="00A660C0">
        <w:rPr>
          <w:snapToGrid w:val="0"/>
        </w:rPr>
        <w:t>7</w:t>
      </w:r>
      <w:r w:rsidR="00813F41" w:rsidRPr="00A660C0">
        <w:rPr>
          <w:snapToGrid w:val="0"/>
        </w:rPr>
        <w:t>:1, bil</w:t>
      </w:r>
      <w:r w:rsidR="00547E4C" w:rsidRPr="00A660C0">
        <w:rPr>
          <w:snapToGrid w:val="0"/>
        </w:rPr>
        <w:t>.</w:t>
      </w:r>
      <w:r w:rsidR="00813F41" w:rsidRPr="00A660C0">
        <w:rPr>
          <w:snapToGrid w:val="0"/>
        </w:rPr>
        <w:t xml:space="preserve"> 4)</w:t>
      </w:r>
      <w:r w:rsidR="00381433" w:rsidRPr="00A660C0">
        <w:rPr>
          <w:snapToGrid w:val="0"/>
        </w:rPr>
        <w:t>.</w:t>
      </w:r>
    </w:p>
    <w:p w:rsidR="00813F41" w:rsidRPr="00A660C0" w:rsidRDefault="00813F41">
      <w:pPr>
        <w:pStyle w:val="Normaltindrag"/>
        <w:shd w:val="clear" w:color="000000" w:fill="auto"/>
      </w:pPr>
      <w:r w:rsidRPr="00A660C0">
        <w:t>Fördelningen av betalt och obetalt arbete mellan kvinnor och män har en ömsesidig påverkan på så sätt att omfattningen av det obetalda arbetet påve</w:t>
      </w:r>
      <w:r w:rsidRPr="00A660C0">
        <w:t>r</w:t>
      </w:r>
      <w:r w:rsidRPr="00A660C0">
        <w:t>kar omfattningen av det betalda arbetet och tvärtom. Enkelt uttryckt skulle man alltså kunna säga att det nuvarande pensionssystemet befäster och ko</w:t>
      </w:r>
      <w:r w:rsidRPr="00A660C0">
        <w:t>n</w:t>
      </w:r>
      <w:r w:rsidRPr="00A660C0">
        <w:t>serverar den underordning och den lönediskriminering som dagens arbet</w:t>
      </w:r>
      <w:r w:rsidRPr="00A660C0">
        <w:t>s</w:t>
      </w:r>
      <w:r w:rsidRPr="00A660C0">
        <w:t>marknad utsätter kvinnor för.</w:t>
      </w:r>
    </w:p>
    <w:p w:rsidR="00813F41" w:rsidRPr="00A660C0" w:rsidRDefault="00813F41">
      <w:pPr>
        <w:pStyle w:val="Normaltindrag"/>
        <w:shd w:val="clear" w:color="000000" w:fill="auto"/>
      </w:pPr>
      <w:r w:rsidRPr="00A660C0">
        <w:t>Det nya pensionssystemet är uppbyggt efter mäns sätt att organisera sitt arbete och därmed anpassat efter ett manligt arbetslivsmönster. Förutsättnin</w:t>
      </w:r>
      <w:r w:rsidRPr="00A660C0">
        <w:t>g</w:t>
      </w:r>
      <w:r w:rsidRPr="00A660C0">
        <w:t xml:space="preserve">en för att kvinnor </w:t>
      </w:r>
      <w:r w:rsidR="00775093" w:rsidRPr="00A660C0">
        <w:t>ska</w:t>
      </w:r>
      <w:r w:rsidRPr="00A660C0">
        <w:t xml:space="preserve"> kunna få en pension som är möjlig att leva på är att hela samhället förändras i grunden. </w:t>
      </w:r>
      <w:r w:rsidR="000B6E84" w:rsidRPr="00A660C0">
        <w:t>Män måste avstå lön och utföra en större del av de</w:t>
      </w:r>
      <w:r w:rsidRPr="00A660C0">
        <w:t xml:space="preserve">t obetalda arbetet. </w:t>
      </w:r>
      <w:r w:rsidR="00E51E6C" w:rsidRPr="00A660C0">
        <w:t>Kvinnors löner</w:t>
      </w:r>
      <w:r w:rsidR="000B6E84" w:rsidRPr="00A660C0">
        <w:t xml:space="preserve"> måste höjas och arbetsvillkoren fö</w:t>
      </w:r>
      <w:r w:rsidR="000B6E84" w:rsidRPr="00A660C0">
        <w:t>r</w:t>
      </w:r>
      <w:r w:rsidR="000B6E84" w:rsidRPr="00A660C0">
        <w:t xml:space="preserve">bättras. </w:t>
      </w:r>
      <w:r w:rsidR="00E51E6C" w:rsidRPr="00A660C0">
        <w:t>En generell arbetstidsförkortning och en individualiserad föräldrafö</w:t>
      </w:r>
      <w:r w:rsidR="00E51E6C" w:rsidRPr="00A660C0">
        <w:t>r</w:t>
      </w:r>
      <w:r w:rsidR="00E51E6C" w:rsidRPr="00A660C0">
        <w:t>säkring</w:t>
      </w:r>
      <w:r w:rsidRPr="00A660C0">
        <w:t xml:space="preserve"> </w:t>
      </w:r>
      <w:r w:rsidR="00E51E6C" w:rsidRPr="00A660C0">
        <w:t xml:space="preserve">är </w:t>
      </w:r>
      <w:r w:rsidRPr="00A660C0">
        <w:t>angeläg</w:t>
      </w:r>
      <w:r w:rsidR="00E51E6C" w:rsidRPr="00A660C0">
        <w:t>na</w:t>
      </w:r>
      <w:r w:rsidRPr="00A660C0">
        <w:t xml:space="preserve"> tillvägagångssätt för att uppnå ett mer jämlikt arbet</w:t>
      </w:r>
      <w:r w:rsidRPr="00A660C0">
        <w:t>s</w:t>
      </w:r>
      <w:r w:rsidRPr="00A660C0">
        <w:t xml:space="preserve">livsmönster. </w:t>
      </w:r>
      <w:r w:rsidR="00E51E6C" w:rsidRPr="00A660C0">
        <w:t>Vi utvecklar dessa resonemang och förslag till beslut i motione</w:t>
      </w:r>
      <w:r w:rsidR="00E51E6C" w:rsidRPr="00A660C0">
        <w:t>r</w:t>
      </w:r>
      <w:r w:rsidR="00E51E6C" w:rsidRPr="00A660C0">
        <w:t>na ”Kvinnors löner och arbetsvillkor”, ”Arbetstider” samt ”</w:t>
      </w:r>
      <w:r w:rsidR="00D75393" w:rsidRPr="00A660C0">
        <w:t>Jämställ familj</w:t>
      </w:r>
      <w:r w:rsidR="00D75393" w:rsidRPr="00A660C0">
        <w:t>e</w:t>
      </w:r>
      <w:r w:rsidR="00D75393" w:rsidRPr="00A660C0">
        <w:t>politiken</w:t>
      </w:r>
      <w:r w:rsidR="00E51E6C" w:rsidRPr="00A660C0">
        <w:t>”</w:t>
      </w:r>
      <w:r w:rsidR="00D75393" w:rsidRPr="00A660C0">
        <w:t>.</w:t>
      </w:r>
    </w:p>
    <w:p w:rsidR="00ED602D" w:rsidRPr="00A660C0" w:rsidRDefault="00813F41">
      <w:pPr>
        <w:pStyle w:val="Normaltindrag"/>
        <w:shd w:val="clear" w:color="000000" w:fill="auto"/>
      </w:pPr>
      <w:r w:rsidRPr="00A660C0">
        <w:t>Vänsterpartiet ans</w:t>
      </w:r>
      <w:r w:rsidR="005E70C9" w:rsidRPr="00A660C0">
        <w:t xml:space="preserve">er </w:t>
      </w:r>
      <w:r w:rsidR="00E51E6C" w:rsidRPr="00A660C0">
        <w:t xml:space="preserve">emellertid </w:t>
      </w:r>
      <w:r w:rsidR="005E70C9" w:rsidRPr="00A660C0">
        <w:t xml:space="preserve">att behovet av </w:t>
      </w:r>
      <w:r w:rsidRPr="00A660C0">
        <w:t>genomgripande åtgärder för att undvika framtida orättvisor mellan män och kvinnor inom ramen för pe</w:t>
      </w:r>
      <w:r w:rsidRPr="00A660C0">
        <w:t>n</w:t>
      </w:r>
      <w:r w:rsidRPr="00A660C0">
        <w:t>sionssystemet</w:t>
      </w:r>
      <w:r w:rsidR="005E38E3" w:rsidRPr="00A660C0">
        <w:t xml:space="preserve"> är skri</w:t>
      </w:r>
      <w:r w:rsidR="005E70C9" w:rsidRPr="00A660C0">
        <w:t>ande stort</w:t>
      </w:r>
      <w:r w:rsidRPr="00A660C0">
        <w:t>.</w:t>
      </w:r>
      <w:r w:rsidR="000B6E84" w:rsidRPr="00A660C0">
        <w:t xml:space="preserve"> </w:t>
      </w:r>
      <w:r w:rsidRPr="00A660C0">
        <w:t xml:space="preserve">Mot denna bakgrund bör regeringen </w:t>
      </w:r>
      <w:r w:rsidR="000B6E84" w:rsidRPr="00A660C0">
        <w:t>analysera pensionssystemets konsekvenser</w:t>
      </w:r>
      <w:r w:rsidR="00ED602D" w:rsidRPr="00A660C0">
        <w:t xml:space="preserve"> ur köns- och klassperspektiv</w:t>
      </w:r>
      <w:r w:rsidR="000B6E84" w:rsidRPr="00A660C0">
        <w:t xml:space="preserve">. </w:t>
      </w:r>
      <w:r w:rsidRPr="00A660C0">
        <w:t xml:space="preserve">Detta bör riksdagen </w:t>
      </w:r>
      <w:r w:rsidR="000B6E84" w:rsidRPr="00A660C0">
        <w:t>som sin mening ge regeringen till känna.</w:t>
      </w:r>
    </w:p>
    <w:p w:rsidR="002C5F57" w:rsidRPr="00A660C0" w:rsidRDefault="002C5F57">
      <w:pPr>
        <w:pStyle w:val="Rubrik2"/>
        <w:shd w:val="clear" w:color="000000" w:fill="auto"/>
      </w:pPr>
      <w:bookmarkStart w:id="62" w:name="_Toc149031244"/>
      <w:bookmarkStart w:id="63" w:name="_Toc149031268"/>
      <w:bookmarkStart w:id="64" w:name="_Toc149120067"/>
      <w:bookmarkStart w:id="65" w:name="_Toc151205825"/>
      <w:bookmarkStart w:id="66" w:name="_Toc151205853"/>
      <w:bookmarkStart w:id="67" w:name="_Toc151205890"/>
      <w:r w:rsidRPr="00A660C0">
        <w:t>Ökade klyftor</w:t>
      </w:r>
      <w:bookmarkEnd w:id="62"/>
      <w:bookmarkEnd w:id="63"/>
      <w:bookmarkEnd w:id="64"/>
      <w:bookmarkEnd w:id="65"/>
      <w:bookmarkEnd w:id="66"/>
      <w:bookmarkEnd w:id="67"/>
    </w:p>
    <w:p w:rsidR="002C5F57" w:rsidRPr="00A660C0" w:rsidRDefault="002C5F57">
      <w:pPr>
        <w:shd w:val="clear" w:color="000000" w:fill="auto"/>
      </w:pPr>
      <w:r w:rsidRPr="00A660C0">
        <w:t xml:space="preserve">I </w:t>
      </w:r>
      <w:r w:rsidR="0026671C" w:rsidRPr="00A660C0">
        <w:t xml:space="preserve">budgetpropositionen </w:t>
      </w:r>
      <w:r w:rsidRPr="00A660C0">
        <w:t>för 2007 (</w:t>
      </w:r>
      <w:r w:rsidR="0026671C" w:rsidRPr="00A660C0">
        <w:t>prop</w:t>
      </w:r>
      <w:r w:rsidRPr="00A660C0">
        <w:t>. 2006/07:1) lägger den borgerliga rege</w:t>
      </w:r>
      <w:r w:rsidRPr="00A660C0">
        <w:t>r</w:t>
      </w:r>
      <w:r w:rsidRPr="00A660C0">
        <w:t xml:space="preserve">ingen </w:t>
      </w:r>
      <w:r w:rsidR="0026671C" w:rsidRPr="00A660C0">
        <w:t xml:space="preserve">fram </w:t>
      </w:r>
      <w:r w:rsidRPr="00A660C0">
        <w:t xml:space="preserve">förslag om slopad särskild löneskatt för personer över 65 år. Syftet med förslaget handlar om </w:t>
      </w:r>
      <w:r w:rsidR="008E2B99" w:rsidRPr="00A660C0">
        <w:t>att göra</w:t>
      </w:r>
      <w:r w:rsidRPr="00A660C0">
        <w:t xml:space="preserve"> det mer attraktivt för arbetsgivare att behå</w:t>
      </w:r>
      <w:r w:rsidRPr="00A660C0">
        <w:t>l</w:t>
      </w:r>
      <w:r w:rsidRPr="00A660C0">
        <w:t>la och anställa äldre arbetskraft. Tanken är också att den sänkta lönebikostn</w:t>
      </w:r>
      <w:r w:rsidRPr="00A660C0">
        <w:t>a</w:t>
      </w:r>
      <w:r w:rsidRPr="00A660C0">
        <w:t xml:space="preserve">den </w:t>
      </w:r>
      <w:r w:rsidR="00775093" w:rsidRPr="00A660C0">
        <w:t>ska</w:t>
      </w:r>
      <w:r w:rsidRPr="00A660C0">
        <w:t xml:space="preserve"> öka utrymmet för företagen att göra anpassningar som kan behövas för äldre arbetskraft. Denna möjlighet att förlänga arbetslivet och därmed förstärka pensionen ytterligare är som vi ovan tydliggjort inte </w:t>
      </w:r>
      <w:r w:rsidR="002E3491" w:rsidRPr="00A660C0">
        <w:t xml:space="preserve">tillgänglig </w:t>
      </w:r>
      <w:r w:rsidRPr="00A660C0">
        <w:t xml:space="preserve">för alla. Det är ett förslag som ytterligare förstärker klasskillnaderna och som </w:t>
      </w:r>
      <w:r w:rsidR="0026671C" w:rsidRPr="00A660C0">
        <w:t xml:space="preserve">Vänsterpartiet </w:t>
      </w:r>
      <w:r w:rsidRPr="00A660C0">
        <w:t>avvisar.</w:t>
      </w:r>
    </w:p>
    <w:p w:rsidR="002C5F57" w:rsidRPr="00A660C0" w:rsidRDefault="002C5F57">
      <w:pPr>
        <w:pStyle w:val="Normaltindrag"/>
        <w:shd w:val="clear" w:color="000000" w:fill="auto"/>
      </w:pPr>
      <w:r w:rsidRPr="00A660C0">
        <w:t xml:space="preserve">Den borgerliga regeringen föreslår </w:t>
      </w:r>
      <w:r w:rsidR="002E3491" w:rsidRPr="00A660C0">
        <w:t xml:space="preserve">vidare </w:t>
      </w:r>
      <w:r w:rsidRPr="00A660C0">
        <w:t xml:space="preserve">i </w:t>
      </w:r>
      <w:r w:rsidR="0026671C" w:rsidRPr="00A660C0">
        <w:t xml:space="preserve">budgetpropositionen </w:t>
      </w:r>
      <w:r w:rsidRPr="00A660C0">
        <w:t>för 2007 (</w:t>
      </w:r>
      <w:r w:rsidR="00B1455C" w:rsidRPr="00A660C0">
        <w:t>prop</w:t>
      </w:r>
      <w:r w:rsidRPr="00A660C0">
        <w:t xml:space="preserve">. 2006/07:1) att antagandeinkomsten </w:t>
      </w:r>
      <w:r w:rsidR="00775093" w:rsidRPr="00A660C0">
        <w:t>ska</w:t>
      </w:r>
      <w:r w:rsidRPr="00A660C0">
        <w:t xml:space="preserve"> sänkas för personer som uppbär sjuk- och aktivitetsersä</w:t>
      </w:r>
      <w:r w:rsidR="0026671C" w:rsidRPr="00A660C0">
        <w:t>ttning (förtidspension) till 80 %</w:t>
      </w:r>
      <w:r w:rsidRPr="00A660C0">
        <w:t xml:space="preserve">. Detta är en politik som leder till att fattiga människor </w:t>
      </w:r>
      <w:r w:rsidR="002E3491" w:rsidRPr="00A660C0">
        <w:t xml:space="preserve">blir </w:t>
      </w:r>
      <w:r w:rsidRPr="00A660C0">
        <w:t xml:space="preserve">ännu fattigare när de blir äldre. Även med gällande regler innebär en nedsatt </w:t>
      </w:r>
      <w:r w:rsidRPr="00A660C0">
        <w:rPr>
          <w:color w:val="000000"/>
        </w:rPr>
        <w:t>arbetsförmåga och förtids</w:t>
      </w:r>
      <w:r w:rsidRPr="00A660C0">
        <w:rPr>
          <w:color w:val="000000"/>
        </w:rPr>
        <w:softHyphen/>
        <w:t>pension vid exempelvis 30 års</w:t>
      </w:r>
      <w:r w:rsidR="002E3491" w:rsidRPr="00A660C0">
        <w:rPr>
          <w:color w:val="000000"/>
        </w:rPr>
        <w:t xml:space="preserve"> </w:t>
      </w:r>
      <w:r w:rsidRPr="00A660C0">
        <w:rPr>
          <w:color w:val="000000"/>
        </w:rPr>
        <w:t>ålder att personen kommer att få drygt 20</w:t>
      </w:r>
      <w:r w:rsidR="0026671C" w:rsidRPr="00A660C0">
        <w:rPr>
          <w:color w:val="000000"/>
        </w:rPr>
        <w:t> %</w:t>
      </w:r>
      <w:r w:rsidRPr="00A660C0">
        <w:rPr>
          <w:color w:val="000000"/>
        </w:rPr>
        <w:t xml:space="preserve"> lägre ålders</w:t>
      </w:r>
      <w:r w:rsidRPr="00A660C0">
        <w:rPr>
          <w:color w:val="000000"/>
        </w:rPr>
        <w:softHyphen/>
        <w:t xml:space="preserve">pension. Med den borgerliga regeringens förslag om att </w:t>
      </w:r>
      <w:r w:rsidRPr="00A660C0">
        <w:t>sänka antagande</w:t>
      </w:r>
      <w:r w:rsidR="003D3ECC" w:rsidRPr="00A660C0">
        <w:softHyphen/>
      </w:r>
      <w:r w:rsidRPr="00A660C0">
        <w:t>inkomsten försämras den framtida pensionen för</w:t>
      </w:r>
      <w:r w:rsidR="0026671C" w:rsidRPr="00A660C0">
        <w:t xml:space="preserve"> samma person ytterligare ca 12 % </w:t>
      </w:r>
      <w:r w:rsidRPr="00A660C0">
        <w:t xml:space="preserve">jämfört med de regler som gäller </w:t>
      </w:r>
      <w:r w:rsidR="008E2B99" w:rsidRPr="00A660C0">
        <w:t>i dag</w:t>
      </w:r>
      <w:r w:rsidRPr="00A660C0">
        <w:t xml:space="preserve">. Vänsterpartiet avvisar dessa försämringar angående antagandeinkomsten för personer som uppbär sjuk- och aktivitetsersättning och preciserar detta närmare i vår särskilda motion angående </w:t>
      </w:r>
      <w:r w:rsidR="00B1455C" w:rsidRPr="00A660C0">
        <w:t xml:space="preserve">utgiftsområde </w:t>
      </w:r>
      <w:r w:rsidRPr="00A660C0">
        <w:t>10.</w:t>
      </w:r>
    </w:p>
    <w:p w:rsidR="009B69E3" w:rsidRPr="00A660C0" w:rsidRDefault="009B69E3">
      <w:pPr>
        <w:pStyle w:val="Rubrik1"/>
        <w:shd w:val="clear" w:color="000000" w:fill="auto"/>
      </w:pPr>
      <w:bookmarkStart w:id="68" w:name="_Toc115837478"/>
      <w:bookmarkStart w:id="69" w:name="_Toc115841370"/>
      <w:bookmarkStart w:id="70" w:name="_Toc116269677"/>
      <w:bookmarkStart w:id="71" w:name="_Toc148786219"/>
      <w:bookmarkStart w:id="72" w:name="_Toc149031245"/>
      <w:bookmarkStart w:id="73" w:name="_Toc149031269"/>
      <w:bookmarkStart w:id="74" w:name="_Toc149120068"/>
      <w:bookmarkStart w:id="75" w:name="_Toc151205826"/>
      <w:bookmarkStart w:id="76" w:name="_Toc151205891"/>
      <w:r w:rsidRPr="00A660C0">
        <w:t xml:space="preserve">Vänsterpartiets </w:t>
      </w:r>
      <w:bookmarkEnd w:id="68"/>
      <w:bookmarkEnd w:id="69"/>
      <w:bookmarkEnd w:id="70"/>
      <w:r w:rsidR="00007C18" w:rsidRPr="00A660C0">
        <w:t>förslag till nytt pensionssystem</w:t>
      </w:r>
      <w:bookmarkEnd w:id="71"/>
      <w:bookmarkEnd w:id="72"/>
      <w:bookmarkEnd w:id="73"/>
      <w:bookmarkEnd w:id="74"/>
      <w:bookmarkEnd w:id="75"/>
      <w:bookmarkEnd w:id="76"/>
    </w:p>
    <w:p w:rsidR="00E17A28" w:rsidRPr="00A660C0" w:rsidRDefault="00E17A28">
      <w:pPr>
        <w:shd w:val="clear" w:color="000000" w:fill="auto"/>
      </w:pPr>
      <w:r w:rsidRPr="00A660C0">
        <w:t xml:space="preserve">Under sommaren </w:t>
      </w:r>
      <w:r w:rsidR="002E3491" w:rsidRPr="00A660C0">
        <w:t xml:space="preserve">2006 </w:t>
      </w:r>
      <w:r w:rsidRPr="00A660C0">
        <w:t xml:space="preserve">genomförde </w:t>
      </w:r>
      <w:r w:rsidR="0026671C" w:rsidRPr="00A660C0">
        <w:t xml:space="preserve">Sifo </w:t>
      </w:r>
      <w:r w:rsidRPr="00A660C0">
        <w:t xml:space="preserve">på uppdrag av </w:t>
      </w:r>
      <w:r w:rsidR="0026671C" w:rsidRPr="00A660C0">
        <w:t xml:space="preserve">Vänsterpartiet </w:t>
      </w:r>
      <w:r w:rsidRPr="00A660C0">
        <w:t>en opinionsundersökning om svenskarnas tilltro till pensionssystemet. Unde</w:t>
      </w:r>
      <w:r w:rsidRPr="00A660C0">
        <w:t>r</w:t>
      </w:r>
      <w:r w:rsidRPr="00A660C0">
        <w:t xml:space="preserve">sökningen visar att 59 </w:t>
      </w:r>
      <w:r w:rsidR="0026671C" w:rsidRPr="00A660C0">
        <w:t>%</w:t>
      </w:r>
      <w:r w:rsidRPr="00A660C0">
        <w:t xml:space="preserve"> av folket i Sverige </w:t>
      </w:r>
      <w:r w:rsidR="00590F1D" w:rsidRPr="00A660C0">
        <w:t xml:space="preserve">inte tror att </w:t>
      </w:r>
      <w:r w:rsidRPr="00A660C0">
        <w:t xml:space="preserve">pensionen </w:t>
      </w:r>
      <w:r w:rsidR="00590F1D" w:rsidRPr="00A660C0">
        <w:t xml:space="preserve">kommer att </w:t>
      </w:r>
      <w:r w:rsidRPr="00A660C0">
        <w:t xml:space="preserve">räcka till när de blir gamla. En stor majoritet av kvinnorna, 63 </w:t>
      </w:r>
      <w:r w:rsidR="0026671C" w:rsidRPr="00A660C0">
        <w:t>%</w:t>
      </w:r>
      <w:r w:rsidRPr="00A660C0">
        <w:t>, tror inte att de kommer att klara sig på pensionen. Men även en majoritet av männen, 54</w:t>
      </w:r>
      <w:r w:rsidR="003D3ECC" w:rsidRPr="00A660C0">
        <w:t> </w:t>
      </w:r>
      <w:r w:rsidR="0026671C" w:rsidRPr="00A660C0">
        <w:t>%</w:t>
      </w:r>
      <w:r w:rsidRPr="00A660C0">
        <w:t>, tror inte att pengarna räcker. Det är i åldersgruppen 30</w:t>
      </w:r>
      <w:r w:rsidR="0026671C" w:rsidRPr="00A660C0">
        <w:t>–</w:t>
      </w:r>
      <w:r w:rsidRPr="00A660C0">
        <w:t xml:space="preserve">49 </w:t>
      </w:r>
      <w:r w:rsidR="002E3491" w:rsidRPr="00A660C0">
        <w:t xml:space="preserve">som </w:t>
      </w:r>
      <w:r w:rsidRPr="00A660C0">
        <w:t>osäke</w:t>
      </w:r>
      <w:r w:rsidRPr="00A660C0">
        <w:t>r</w:t>
      </w:r>
      <w:r w:rsidRPr="00A660C0">
        <w:t xml:space="preserve">heten är störst, där svarar 76 </w:t>
      </w:r>
      <w:r w:rsidR="0026671C" w:rsidRPr="00A660C0">
        <w:t>%</w:t>
      </w:r>
      <w:r w:rsidRPr="00A660C0">
        <w:t xml:space="preserve"> </w:t>
      </w:r>
      <w:r w:rsidR="00B1455C" w:rsidRPr="00A660C0">
        <w:t xml:space="preserve">att </w:t>
      </w:r>
      <w:r w:rsidR="00590F1D" w:rsidRPr="00A660C0">
        <w:t xml:space="preserve">de </w:t>
      </w:r>
      <w:r w:rsidR="002E3491" w:rsidRPr="00A660C0">
        <w:t xml:space="preserve">inte tror att de </w:t>
      </w:r>
      <w:r w:rsidR="00590F1D" w:rsidRPr="00A660C0">
        <w:t xml:space="preserve">kommer att klara sig på sin framtida pension. </w:t>
      </w:r>
      <w:r w:rsidRPr="00A660C0">
        <w:t xml:space="preserve">Bara 18 </w:t>
      </w:r>
      <w:r w:rsidR="0026671C" w:rsidRPr="00A660C0">
        <w:t>%</w:t>
      </w:r>
      <w:r w:rsidRPr="00A660C0">
        <w:t xml:space="preserve"> av LO-medlemmarna tror att de kommer att klara sig på pensionen.</w:t>
      </w:r>
    </w:p>
    <w:p w:rsidR="00E17A28" w:rsidRPr="00A660C0" w:rsidRDefault="00E17A28">
      <w:pPr>
        <w:pStyle w:val="Normaltindrag"/>
        <w:shd w:val="clear" w:color="000000" w:fill="auto"/>
      </w:pPr>
      <w:r w:rsidRPr="00A660C0">
        <w:t xml:space="preserve">53 </w:t>
      </w:r>
      <w:r w:rsidR="0026671C" w:rsidRPr="00A660C0">
        <w:t>%</w:t>
      </w:r>
      <w:r w:rsidRPr="00A660C0">
        <w:t xml:space="preserve"> av samtliga tillfrågade tycker </w:t>
      </w:r>
      <w:r w:rsidR="00590F1D" w:rsidRPr="00A660C0">
        <w:t xml:space="preserve">vidare </w:t>
      </w:r>
      <w:r w:rsidRPr="00A660C0">
        <w:t>att det är dåligt att de måste pl</w:t>
      </w:r>
      <w:r w:rsidRPr="00A660C0">
        <w:t>a</w:t>
      </w:r>
      <w:r w:rsidRPr="00A660C0">
        <w:t xml:space="preserve">cera en del av pensionen på börsen och att pensionens storlek därmed blir beroende av utfallet på placeringarna. Endast 27 </w:t>
      </w:r>
      <w:r w:rsidR="0026671C" w:rsidRPr="00A660C0">
        <w:t>%</w:t>
      </w:r>
      <w:r w:rsidRPr="00A660C0">
        <w:t xml:space="preserve"> tycker att det är bra att placera en del av pensionen på börsen.</w:t>
      </w:r>
    </w:p>
    <w:p w:rsidR="00E17A28" w:rsidRPr="00A660C0" w:rsidRDefault="00E17A28">
      <w:pPr>
        <w:pStyle w:val="Normaltindrag"/>
        <w:shd w:val="clear" w:color="000000" w:fill="auto"/>
      </w:pPr>
      <w:r w:rsidRPr="00A660C0">
        <w:t xml:space="preserve">Vänsterpartiet </w:t>
      </w:r>
      <w:r w:rsidRPr="00A660C0">
        <w:rPr>
          <w:szCs w:val="24"/>
        </w:rPr>
        <w:t xml:space="preserve">menar att </w:t>
      </w:r>
      <w:r w:rsidR="00590F1D" w:rsidRPr="00A660C0">
        <w:rPr>
          <w:szCs w:val="24"/>
        </w:rPr>
        <w:t>denna oro</w:t>
      </w:r>
      <w:r w:rsidRPr="00A660C0">
        <w:rPr>
          <w:szCs w:val="24"/>
        </w:rPr>
        <w:t xml:space="preserve"> är befogad och måste tas på allvar. Pr</w:t>
      </w:r>
      <w:r w:rsidRPr="00A660C0">
        <w:rPr>
          <w:szCs w:val="24"/>
        </w:rPr>
        <w:t>o</w:t>
      </w:r>
      <w:r w:rsidRPr="00A660C0">
        <w:rPr>
          <w:szCs w:val="24"/>
        </w:rPr>
        <w:t xml:space="preserve">blemet är att </w:t>
      </w:r>
      <w:r w:rsidR="00590F1D" w:rsidRPr="00A660C0">
        <w:rPr>
          <w:szCs w:val="24"/>
        </w:rPr>
        <w:t xml:space="preserve">det inte går att </w:t>
      </w:r>
      <w:r w:rsidRPr="00A660C0">
        <w:rPr>
          <w:szCs w:val="24"/>
        </w:rPr>
        <w:t>lappa och</w:t>
      </w:r>
      <w:r w:rsidR="00590F1D" w:rsidRPr="00A660C0">
        <w:rPr>
          <w:szCs w:val="24"/>
        </w:rPr>
        <w:t xml:space="preserve"> laga i det nuvarande systemet eftersom det </w:t>
      </w:r>
      <w:r w:rsidR="002E3491" w:rsidRPr="00A660C0">
        <w:rPr>
          <w:szCs w:val="24"/>
        </w:rPr>
        <w:t xml:space="preserve">är </w:t>
      </w:r>
      <w:r w:rsidRPr="00A660C0">
        <w:rPr>
          <w:szCs w:val="24"/>
        </w:rPr>
        <w:t>felkonstruerat</w:t>
      </w:r>
      <w:r w:rsidR="00590F1D" w:rsidRPr="00A660C0">
        <w:rPr>
          <w:szCs w:val="24"/>
        </w:rPr>
        <w:t xml:space="preserve"> från början</w:t>
      </w:r>
      <w:r w:rsidRPr="00A660C0">
        <w:rPr>
          <w:szCs w:val="24"/>
        </w:rPr>
        <w:t xml:space="preserve">. Därför krävs det att vi gör om systemet från grunden. Det </w:t>
      </w:r>
      <w:r w:rsidR="0026671C" w:rsidRPr="00A660C0">
        <w:rPr>
          <w:szCs w:val="24"/>
        </w:rPr>
        <w:t xml:space="preserve">Vänsterpartiet </w:t>
      </w:r>
      <w:r w:rsidRPr="00A660C0">
        <w:rPr>
          <w:szCs w:val="24"/>
        </w:rPr>
        <w:t>föreslår är ett reformerat ATP-system.</w:t>
      </w:r>
    </w:p>
    <w:p w:rsidR="009B69E3" w:rsidRPr="00A660C0" w:rsidRDefault="00E17A28">
      <w:pPr>
        <w:pStyle w:val="Rubrik2"/>
        <w:shd w:val="clear" w:color="000000" w:fill="auto"/>
      </w:pPr>
      <w:bookmarkStart w:id="77" w:name="_Toc115837479"/>
      <w:bookmarkStart w:id="78" w:name="_Toc115841371"/>
      <w:bookmarkStart w:id="79" w:name="_Toc116269678"/>
      <w:bookmarkStart w:id="80" w:name="_Toc148786220"/>
      <w:bookmarkStart w:id="81" w:name="_Toc149031246"/>
      <w:bookmarkStart w:id="82" w:name="_Toc149031270"/>
      <w:bookmarkStart w:id="83" w:name="_Toc149120069"/>
      <w:bookmarkStart w:id="84" w:name="_Toc151205827"/>
      <w:bookmarkStart w:id="85" w:name="_Toc151205855"/>
      <w:bookmarkStart w:id="86" w:name="_Toc151205892"/>
      <w:r w:rsidRPr="00A660C0">
        <w:t>Systemets f</w:t>
      </w:r>
      <w:r w:rsidR="009B69E3" w:rsidRPr="00A660C0">
        <w:t>inansiering</w:t>
      </w:r>
      <w:bookmarkEnd w:id="77"/>
      <w:bookmarkEnd w:id="78"/>
      <w:bookmarkEnd w:id="79"/>
      <w:bookmarkEnd w:id="80"/>
      <w:bookmarkEnd w:id="81"/>
      <w:bookmarkEnd w:id="82"/>
      <w:bookmarkEnd w:id="83"/>
      <w:bookmarkEnd w:id="84"/>
      <w:bookmarkEnd w:id="85"/>
      <w:bookmarkEnd w:id="86"/>
    </w:p>
    <w:p w:rsidR="009B69E3" w:rsidRPr="00A660C0" w:rsidRDefault="00E17A28">
      <w:pPr>
        <w:shd w:val="clear" w:color="000000" w:fill="auto"/>
      </w:pPr>
      <w:r w:rsidRPr="00A660C0">
        <w:rPr>
          <w:color w:val="000000"/>
          <w:szCs w:val="24"/>
        </w:rPr>
        <w:t xml:space="preserve">Pensionssystemet </w:t>
      </w:r>
      <w:r w:rsidR="00775093" w:rsidRPr="00A660C0">
        <w:rPr>
          <w:color w:val="000000"/>
          <w:szCs w:val="24"/>
        </w:rPr>
        <w:t>ska</w:t>
      </w:r>
      <w:r w:rsidR="00590F1D" w:rsidRPr="00A660C0">
        <w:rPr>
          <w:color w:val="000000"/>
          <w:szCs w:val="24"/>
        </w:rPr>
        <w:t xml:space="preserve"> </w:t>
      </w:r>
      <w:r w:rsidRPr="00A660C0">
        <w:rPr>
          <w:color w:val="000000"/>
          <w:szCs w:val="24"/>
        </w:rPr>
        <w:t xml:space="preserve">finansieras via skatter och sociala avgifter. </w:t>
      </w:r>
      <w:r w:rsidR="009B69E3" w:rsidRPr="00A660C0">
        <w:t xml:space="preserve">I dag tas 18,5 </w:t>
      </w:r>
      <w:r w:rsidR="0026671C" w:rsidRPr="00A660C0">
        <w:t>%</w:t>
      </w:r>
      <w:r w:rsidR="009B69E3" w:rsidRPr="00A660C0">
        <w:t xml:space="preserve"> på lönesumman ut i pensionsavgifter. Av dessa går 16 procentenheter till fördelningssystemet, dvs. inkomstpensionen, och 2,5 procentenheter till spekulation, dvs. till premiepensionen. Vänsterpartiets alternativ till pension</w:t>
      </w:r>
      <w:r w:rsidR="009B69E3" w:rsidRPr="00A660C0">
        <w:t>s</w:t>
      </w:r>
      <w:r w:rsidR="009B69E3" w:rsidRPr="00A660C0">
        <w:t xml:space="preserve">system finansieras via skatter och sociala avgifter. Vi vill att hela avgiften på 18,5 </w:t>
      </w:r>
      <w:r w:rsidR="0026671C" w:rsidRPr="00A660C0">
        <w:t>%</w:t>
      </w:r>
      <w:r w:rsidR="009B69E3" w:rsidRPr="00A660C0">
        <w:t xml:space="preserve"> </w:t>
      </w:r>
      <w:r w:rsidR="00775093" w:rsidRPr="00A660C0">
        <w:t>ska</w:t>
      </w:r>
      <w:r w:rsidR="009B69E3" w:rsidRPr="00A660C0">
        <w:t xml:space="preserve"> gå till </w:t>
      </w:r>
      <w:r w:rsidR="000B6E84" w:rsidRPr="00A660C0">
        <w:t xml:space="preserve">inkomstpensionen och därmed in i </w:t>
      </w:r>
      <w:r w:rsidR="009B69E3" w:rsidRPr="00A660C0">
        <w:t>fördelningssystemet.</w:t>
      </w:r>
    </w:p>
    <w:p w:rsidR="009B69E3" w:rsidRPr="00A660C0" w:rsidRDefault="00E17A28">
      <w:pPr>
        <w:pStyle w:val="Rubrik2"/>
        <w:shd w:val="clear" w:color="000000" w:fill="auto"/>
      </w:pPr>
      <w:bookmarkStart w:id="87" w:name="_Toc115837480"/>
      <w:bookmarkStart w:id="88" w:name="_Toc115841372"/>
      <w:bookmarkStart w:id="89" w:name="_Toc116269679"/>
      <w:bookmarkStart w:id="90" w:name="_Toc148786221"/>
      <w:bookmarkStart w:id="91" w:name="_Toc149031247"/>
      <w:bookmarkStart w:id="92" w:name="_Toc149031271"/>
      <w:bookmarkStart w:id="93" w:name="_Toc149120070"/>
      <w:bookmarkStart w:id="94" w:name="_Toc151205828"/>
      <w:bookmarkStart w:id="95" w:name="_Toc151205856"/>
      <w:bookmarkStart w:id="96" w:name="_Toc151205893"/>
      <w:r w:rsidRPr="00A660C0">
        <w:t>Avskaffa p</w:t>
      </w:r>
      <w:r w:rsidR="009B69E3" w:rsidRPr="00A660C0">
        <w:t>remiepensionen</w:t>
      </w:r>
      <w:bookmarkEnd w:id="87"/>
      <w:bookmarkEnd w:id="88"/>
      <w:bookmarkEnd w:id="89"/>
      <w:bookmarkEnd w:id="90"/>
      <w:bookmarkEnd w:id="91"/>
      <w:bookmarkEnd w:id="92"/>
      <w:bookmarkEnd w:id="93"/>
      <w:bookmarkEnd w:id="94"/>
      <w:bookmarkEnd w:id="95"/>
      <w:bookmarkEnd w:id="96"/>
    </w:p>
    <w:p w:rsidR="009B69E3" w:rsidRPr="00A660C0" w:rsidRDefault="00E17A28">
      <w:pPr>
        <w:shd w:val="clear" w:color="000000" w:fill="auto"/>
      </w:pPr>
      <w:r w:rsidRPr="00A660C0">
        <w:rPr>
          <w:color w:val="000000"/>
          <w:szCs w:val="24"/>
        </w:rPr>
        <w:t xml:space="preserve">Pensionspengarna </w:t>
      </w:r>
      <w:r w:rsidR="00775093" w:rsidRPr="00A660C0">
        <w:rPr>
          <w:color w:val="000000"/>
          <w:szCs w:val="24"/>
        </w:rPr>
        <w:t>ska</w:t>
      </w:r>
      <w:r w:rsidRPr="00A660C0">
        <w:rPr>
          <w:color w:val="000000"/>
          <w:szCs w:val="24"/>
        </w:rPr>
        <w:t xml:space="preserve"> inte kunna spekuleras bort på börsen</w:t>
      </w:r>
      <w:r w:rsidRPr="00A660C0">
        <w:t>. Därför bör pr</w:t>
      </w:r>
      <w:r w:rsidRPr="00A660C0">
        <w:t>e</w:t>
      </w:r>
      <w:r w:rsidRPr="00A660C0">
        <w:t xml:space="preserve">miepensionen </w:t>
      </w:r>
      <w:r w:rsidR="009B69E3" w:rsidRPr="00A660C0">
        <w:t>avskaffa</w:t>
      </w:r>
      <w:r w:rsidRPr="00A660C0">
        <w:t>s</w:t>
      </w:r>
      <w:r w:rsidR="00F31B37" w:rsidRPr="00A660C0">
        <w:t xml:space="preserve"> och de </w:t>
      </w:r>
      <w:r w:rsidR="009B69E3" w:rsidRPr="00A660C0">
        <w:t>medel som i dag finns hos Premiepension</w:t>
      </w:r>
      <w:r w:rsidR="009B69E3" w:rsidRPr="00A660C0">
        <w:t>s</w:t>
      </w:r>
      <w:r w:rsidR="009B69E3" w:rsidRPr="00A660C0">
        <w:t>myndigheten (PPM)</w:t>
      </w:r>
      <w:r w:rsidRPr="00A660C0">
        <w:t xml:space="preserve"> i stället föras </w:t>
      </w:r>
      <w:r w:rsidR="009B69E3" w:rsidRPr="00A660C0">
        <w:t>över till Sjunde AP-fonden. Det innebär att all avkastning i fortsättningen blir lika för var och en. De som redan har pl</w:t>
      </w:r>
      <w:r w:rsidR="009B69E3" w:rsidRPr="00A660C0">
        <w:t>a</w:t>
      </w:r>
      <w:r w:rsidR="009B69E3" w:rsidRPr="00A660C0">
        <w:t>cerat sina pengar måste naturligtvis få ut sin premiepension vid pensionerin</w:t>
      </w:r>
      <w:r w:rsidR="009B69E3" w:rsidRPr="00A660C0">
        <w:t>g</w:t>
      </w:r>
      <w:r w:rsidR="009B69E3" w:rsidRPr="00A660C0">
        <w:t xml:space="preserve">en. </w:t>
      </w:r>
      <w:r w:rsidR="00F31B37" w:rsidRPr="00A660C0">
        <w:t>Därför bör Sjunde AP-fonden bli</w:t>
      </w:r>
      <w:r w:rsidR="009B69E3" w:rsidRPr="00A660C0">
        <w:t xml:space="preserve"> den AP-fond som </w:t>
      </w:r>
      <w:r w:rsidR="00775093" w:rsidRPr="00A660C0">
        <w:t>ska</w:t>
      </w:r>
      <w:r w:rsidR="009B69E3" w:rsidRPr="00A660C0">
        <w:t xml:space="preserve"> användas för </w:t>
      </w:r>
      <w:r w:rsidR="00A54351" w:rsidRPr="00A660C0">
        <w:t>vi</w:t>
      </w:r>
      <w:r w:rsidR="00A54351" w:rsidRPr="00A660C0">
        <w:t>k</w:t>
      </w:r>
      <w:r w:rsidR="00A54351" w:rsidRPr="00A660C0">
        <w:t xml:space="preserve">tiga </w:t>
      </w:r>
      <w:r w:rsidR="009B69E3" w:rsidRPr="00A660C0">
        <w:t xml:space="preserve">samhällsinvesteringar </w:t>
      </w:r>
      <w:r w:rsidR="002E3491" w:rsidRPr="00A660C0">
        <w:t>som</w:t>
      </w:r>
      <w:r w:rsidR="00A54351" w:rsidRPr="00A660C0">
        <w:t xml:space="preserve"> </w:t>
      </w:r>
      <w:r w:rsidR="009B69E3" w:rsidRPr="00A660C0">
        <w:t>t.ex. bostadsbyggande</w:t>
      </w:r>
      <w:r w:rsidR="00A54351" w:rsidRPr="00A660C0">
        <w:t xml:space="preserve">. </w:t>
      </w:r>
      <w:r w:rsidR="009B69E3" w:rsidRPr="00A660C0">
        <w:t xml:space="preserve">I en annan motion – Långsiktiga villkor för bostadsproduktion – lägger vi </w:t>
      </w:r>
      <w:r w:rsidR="0026671C" w:rsidRPr="00A660C0">
        <w:t xml:space="preserve">fram </w:t>
      </w:r>
      <w:r w:rsidR="009B69E3" w:rsidRPr="00A660C0">
        <w:t>förslag på hur</w:t>
      </w:r>
      <w:r w:rsidR="009B6677" w:rsidRPr="00A660C0">
        <w:t xml:space="preserve"> bostadsinvesteringar </w:t>
      </w:r>
      <w:r w:rsidR="00775093" w:rsidRPr="00A660C0">
        <w:t>ska</w:t>
      </w:r>
      <w:r w:rsidR="009B69E3" w:rsidRPr="00A660C0">
        <w:t xml:space="preserve"> </w:t>
      </w:r>
      <w:r w:rsidR="009B6677" w:rsidRPr="00A660C0">
        <w:t xml:space="preserve">finansieras genom </w:t>
      </w:r>
      <w:r w:rsidR="009B69E3" w:rsidRPr="00A660C0">
        <w:t>AP-fonderna.</w:t>
      </w:r>
    </w:p>
    <w:p w:rsidR="009B69E3" w:rsidRPr="00A660C0" w:rsidRDefault="009B6677">
      <w:pPr>
        <w:pStyle w:val="Rubrik2"/>
        <w:shd w:val="clear" w:color="000000" w:fill="auto"/>
      </w:pPr>
      <w:bookmarkStart w:id="97" w:name="_Toc115837481"/>
      <w:bookmarkStart w:id="98" w:name="_Toc115841373"/>
      <w:bookmarkStart w:id="99" w:name="_Toc116269680"/>
      <w:bookmarkStart w:id="100" w:name="_Toc148786222"/>
      <w:bookmarkStart w:id="101" w:name="_Toc149031248"/>
      <w:bookmarkStart w:id="102" w:name="_Toc149031272"/>
      <w:bookmarkStart w:id="103" w:name="_Toc149120071"/>
      <w:bookmarkStart w:id="104" w:name="_Toc151205829"/>
      <w:bookmarkStart w:id="105" w:name="_Toc151205857"/>
      <w:bookmarkStart w:id="106" w:name="_Toc151205894"/>
      <w:r w:rsidRPr="00A660C0">
        <w:t>Höjd och värdesäkrad g</w:t>
      </w:r>
      <w:r w:rsidR="009B69E3" w:rsidRPr="00A660C0">
        <w:t>arantipension</w:t>
      </w:r>
      <w:bookmarkEnd w:id="97"/>
      <w:bookmarkEnd w:id="98"/>
      <w:bookmarkEnd w:id="99"/>
      <w:bookmarkEnd w:id="100"/>
      <w:bookmarkEnd w:id="101"/>
      <w:bookmarkEnd w:id="102"/>
      <w:bookmarkEnd w:id="103"/>
      <w:bookmarkEnd w:id="104"/>
      <w:bookmarkEnd w:id="105"/>
      <w:bookmarkEnd w:id="106"/>
    </w:p>
    <w:p w:rsidR="009B69E3" w:rsidRPr="00A660C0" w:rsidRDefault="009B6677">
      <w:pPr>
        <w:shd w:val="clear" w:color="000000" w:fill="auto"/>
        <w:tabs>
          <w:tab w:val="left" w:pos="426"/>
        </w:tabs>
        <w:autoSpaceDE w:val="0"/>
        <w:autoSpaceDN w:val="0"/>
        <w:adjustRightInd w:val="0"/>
        <w:rPr>
          <w:color w:val="000000"/>
          <w:szCs w:val="24"/>
        </w:rPr>
      </w:pPr>
      <w:r w:rsidRPr="00A660C0">
        <w:rPr>
          <w:color w:val="000000"/>
          <w:szCs w:val="24"/>
        </w:rPr>
        <w:t>Alla har rätt till en värdig ålderdom och att få sin ekonomiska trygghet sä</w:t>
      </w:r>
      <w:r w:rsidRPr="00A660C0">
        <w:rPr>
          <w:color w:val="000000"/>
          <w:szCs w:val="24"/>
        </w:rPr>
        <w:t>k</w:t>
      </w:r>
      <w:r w:rsidRPr="00A660C0">
        <w:rPr>
          <w:color w:val="000000"/>
          <w:szCs w:val="24"/>
        </w:rPr>
        <w:t xml:space="preserve">rad. Politikerna måste ta tillbaka ansvaret för att garantera detta. </w:t>
      </w:r>
      <w:r w:rsidR="009B69E3" w:rsidRPr="00A660C0">
        <w:t>Den beska</w:t>
      </w:r>
      <w:r w:rsidR="009B69E3" w:rsidRPr="00A660C0">
        <w:t>t</w:t>
      </w:r>
      <w:r w:rsidR="009B69E3" w:rsidRPr="00A660C0">
        <w:t xml:space="preserve">tade garantipensionen </w:t>
      </w:r>
      <w:r w:rsidR="00775093" w:rsidRPr="00A660C0">
        <w:t>ska</w:t>
      </w:r>
      <w:r w:rsidRPr="00A660C0">
        <w:t xml:space="preserve"> </w:t>
      </w:r>
      <w:r w:rsidR="009B69E3" w:rsidRPr="00A660C0">
        <w:t xml:space="preserve">enligt vårt förslag </w:t>
      </w:r>
      <w:r w:rsidRPr="00A660C0">
        <w:t xml:space="preserve">finnas </w:t>
      </w:r>
      <w:r w:rsidR="009B69E3" w:rsidRPr="00A660C0">
        <w:t xml:space="preserve">kvar. Garantipensionen är i dag värdesäkrad genom att den räknas upp med prisbasbeloppet, dvs. en prisindexering. Inkomstpensionen är följsamhetsindexerad, dvs. den räknas upp med de generella lönehöjningarna men minus 1,6 </w:t>
      </w:r>
      <w:r w:rsidR="0026671C" w:rsidRPr="00A660C0">
        <w:t>%</w:t>
      </w:r>
      <w:r w:rsidR="009B69E3" w:rsidRPr="00A660C0">
        <w:t xml:space="preserve">. I det långa loppet ger troligen följsamhetsindex i genomsnitt sämre utfall än prisindexeringen. </w:t>
      </w:r>
      <w:r w:rsidRPr="00A660C0">
        <w:t>Därför menar vi at</w:t>
      </w:r>
      <w:r w:rsidR="0026671C" w:rsidRPr="00A660C0">
        <w:t>t prisindexeringen bör behållas</w:t>
      </w:r>
      <w:r w:rsidRPr="00A660C0">
        <w:t xml:space="preserve"> men att </w:t>
      </w:r>
      <w:r w:rsidR="009B69E3" w:rsidRPr="00A660C0">
        <w:t>nivån på garant</w:t>
      </w:r>
      <w:r w:rsidR="009B69E3" w:rsidRPr="00A660C0">
        <w:t>i</w:t>
      </w:r>
      <w:r w:rsidR="009B69E3" w:rsidRPr="00A660C0">
        <w:t xml:space="preserve">pensionen måste ses över så att </w:t>
      </w:r>
      <w:r w:rsidRPr="00A660C0">
        <w:t xml:space="preserve">den </w:t>
      </w:r>
      <w:r w:rsidR="009B69E3" w:rsidRPr="00A660C0">
        <w:t>säkrar individens ekonomiska standard. I ATP-systemet fanns möjligheten att höja pensionstillskottet när levnadsnivån för de pensionärer som har de lägsta pensionerna sjönk. Att kontinuerligt se över nivån på garantipensionen regelbundet skulle få motsvarande funktion.</w:t>
      </w:r>
    </w:p>
    <w:p w:rsidR="009B69E3" w:rsidRPr="00A660C0" w:rsidRDefault="000B6E84">
      <w:pPr>
        <w:pStyle w:val="Rubrik2"/>
        <w:shd w:val="clear" w:color="000000" w:fill="auto"/>
      </w:pPr>
      <w:bookmarkStart w:id="107" w:name="_Toc115837482"/>
      <w:bookmarkStart w:id="108" w:name="_Toc115841374"/>
      <w:bookmarkStart w:id="109" w:name="_Toc116269681"/>
      <w:bookmarkStart w:id="110" w:name="_Toc148786223"/>
      <w:bookmarkStart w:id="111" w:name="_Toc149031249"/>
      <w:bookmarkStart w:id="112" w:name="_Toc149031273"/>
      <w:bookmarkStart w:id="113" w:name="_Toc149120072"/>
      <w:bookmarkStart w:id="114" w:name="_Toc151205830"/>
      <w:bookmarkStart w:id="115" w:name="_Toc151205858"/>
      <w:bookmarkStart w:id="116" w:name="_Toc151205895"/>
      <w:r w:rsidRPr="00A660C0">
        <w:t>Ändrad i</w:t>
      </w:r>
      <w:r w:rsidR="009B69E3" w:rsidRPr="00A660C0">
        <w:t>ntjänandetid</w:t>
      </w:r>
      <w:bookmarkEnd w:id="107"/>
      <w:bookmarkEnd w:id="108"/>
      <w:bookmarkEnd w:id="109"/>
      <w:bookmarkEnd w:id="110"/>
      <w:bookmarkEnd w:id="111"/>
      <w:bookmarkEnd w:id="112"/>
      <w:bookmarkEnd w:id="113"/>
      <w:bookmarkEnd w:id="114"/>
      <w:bookmarkEnd w:id="115"/>
      <w:bookmarkEnd w:id="116"/>
    </w:p>
    <w:p w:rsidR="009B6677" w:rsidRPr="00A660C0" w:rsidRDefault="009B6677">
      <w:pPr>
        <w:shd w:val="clear" w:color="000000" w:fill="auto"/>
      </w:pPr>
      <w:r w:rsidRPr="00A660C0">
        <w:rPr>
          <w:color w:val="000000"/>
          <w:szCs w:val="24"/>
        </w:rPr>
        <w:t>Pensionssystemet måste ta ansvar för de skillnader i lön, arbetsvillkor och arbetstid som finns på arbetsmarknaden till dess att arbetsmarknadspolitiken tagit sitt. Därför bör ATP-systemets regel om att de 15 bästa av 30 års i a</w:t>
      </w:r>
      <w:r w:rsidRPr="00A660C0">
        <w:rPr>
          <w:color w:val="000000"/>
          <w:szCs w:val="24"/>
        </w:rPr>
        <w:t>r</w:t>
      </w:r>
      <w:r w:rsidRPr="00A660C0">
        <w:rPr>
          <w:color w:val="000000"/>
          <w:szCs w:val="24"/>
        </w:rPr>
        <w:t>betslivet ska bestämma nivån på pensionen återinföras.</w:t>
      </w:r>
    </w:p>
    <w:p w:rsidR="009B69E3" w:rsidRPr="00A660C0" w:rsidRDefault="009B69E3">
      <w:pPr>
        <w:pStyle w:val="Normaltindrag"/>
        <w:shd w:val="clear" w:color="000000" w:fill="auto"/>
      </w:pPr>
      <w:r w:rsidRPr="00A660C0">
        <w:t>Med tanke på att medellivslängden ökar för både kvinnor och män hade det kanske varit naturligt att förlänga antalet pensionsgrundande år, men med hänsyn till den höga ungdomsarbetslösheten skulle det leda till sämre pensi</w:t>
      </w:r>
      <w:r w:rsidRPr="00A660C0">
        <w:t>o</w:t>
      </w:r>
      <w:r w:rsidRPr="00A660C0">
        <w:t xml:space="preserve">ner för den gruppen. </w:t>
      </w:r>
      <w:r w:rsidR="009B6677" w:rsidRPr="00A660C0">
        <w:t>Genom att antalet pensionsgrundande år inte utökas, blir det inte nödvändigt med den kompensation för barnår, pensionsrätt för studier och plikttjänstgöring som krävs i nuvarande system.</w:t>
      </w:r>
    </w:p>
    <w:p w:rsidR="009B69E3" w:rsidRPr="00A660C0" w:rsidRDefault="009B69E3">
      <w:pPr>
        <w:pStyle w:val="Rubrik2"/>
        <w:shd w:val="clear" w:color="000000" w:fill="auto"/>
      </w:pPr>
      <w:bookmarkStart w:id="117" w:name="_Toc115837483"/>
      <w:bookmarkStart w:id="118" w:name="_Toc115841375"/>
      <w:bookmarkStart w:id="119" w:name="_Toc116269682"/>
      <w:bookmarkStart w:id="120" w:name="_Toc148786224"/>
      <w:bookmarkStart w:id="121" w:name="_Toc149031250"/>
      <w:bookmarkStart w:id="122" w:name="_Toc149031274"/>
      <w:bookmarkStart w:id="123" w:name="_Toc149120073"/>
      <w:bookmarkStart w:id="124" w:name="_Toc151205831"/>
      <w:bookmarkStart w:id="125" w:name="_Toc151205859"/>
      <w:bookmarkStart w:id="126" w:name="_Toc151205896"/>
      <w:r w:rsidRPr="00A660C0">
        <w:t>Indexering</w:t>
      </w:r>
      <w:bookmarkEnd w:id="117"/>
      <w:bookmarkEnd w:id="118"/>
      <w:bookmarkEnd w:id="119"/>
      <w:r w:rsidR="000B6E84" w:rsidRPr="00A660C0">
        <w:t xml:space="preserve"> av inkomstpensionen</w:t>
      </w:r>
      <w:bookmarkEnd w:id="120"/>
      <w:bookmarkEnd w:id="121"/>
      <w:bookmarkEnd w:id="122"/>
      <w:bookmarkEnd w:id="123"/>
      <w:bookmarkEnd w:id="124"/>
      <w:bookmarkEnd w:id="125"/>
      <w:bookmarkEnd w:id="126"/>
    </w:p>
    <w:p w:rsidR="00421CEF" w:rsidRPr="00A660C0" w:rsidRDefault="009B69E3">
      <w:pPr>
        <w:shd w:val="clear" w:color="000000" w:fill="auto"/>
        <w:tabs>
          <w:tab w:val="left" w:pos="426"/>
        </w:tabs>
        <w:autoSpaceDE w:val="0"/>
        <w:autoSpaceDN w:val="0"/>
        <w:adjustRightInd w:val="0"/>
      </w:pPr>
      <w:r w:rsidRPr="00A660C0">
        <w:t>Hur pensionerna räknas upp varje år är av största vikt för dem som är beroe</w:t>
      </w:r>
      <w:r w:rsidRPr="00A660C0">
        <w:t>n</w:t>
      </w:r>
      <w:r w:rsidRPr="00A660C0">
        <w:t xml:space="preserve">de av pensionen för sin överlevnad. ATP-systemet var värdesäkrat, på samma sätt som garantipensionen är i dag. Det innebar att en pensionär skulle vara skyddad för höjningar i levnadsomkostnader genom att pensionen räknades upp med basbeloppet. Genom att regeringen i dag sätter inflationsbekämpning före full sysselsättning, leder det till att basbeloppet höjs </w:t>
      </w:r>
      <w:r w:rsidR="0026671C" w:rsidRPr="00A660C0">
        <w:t xml:space="preserve">endast </w:t>
      </w:r>
      <w:r w:rsidRPr="00A660C0">
        <w:t>marginellt varje år. I basbeloppet ingår inte heller alla de utgifter som en pensionär har.</w:t>
      </w:r>
    </w:p>
    <w:p w:rsidR="009B69E3" w:rsidRPr="00A660C0" w:rsidRDefault="009B69E3">
      <w:pPr>
        <w:pStyle w:val="Normaltindrag"/>
        <w:shd w:val="clear" w:color="000000" w:fill="auto"/>
      </w:pPr>
      <w:r w:rsidRPr="00A660C0">
        <w:t xml:space="preserve">Vänsterpartiet anser att det är rimligt att </w:t>
      </w:r>
      <w:r w:rsidR="009B6677" w:rsidRPr="00A660C0">
        <w:t xml:space="preserve">inkomstpensionen </w:t>
      </w:r>
      <w:r w:rsidRPr="00A660C0">
        <w:t xml:space="preserve">knyts till de förvärvsaktivas löner. </w:t>
      </w:r>
      <w:r w:rsidR="00421CEF" w:rsidRPr="00A660C0">
        <w:rPr>
          <w:color w:val="000000"/>
          <w:szCs w:val="24"/>
        </w:rPr>
        <w:t>Solidariteten mellan dagens pensionärer och förvärv</w:t>
      </w:r>
      <w:r w:rsidR="00421CEF" w:rsidRPr="00A660C0">
        <w:rPr>
          <w:color w:val="000000"/>
          <w:szCs w:val="24"/>
        </w:rPr>
        <w:t>s</w:t>
      </w:r>
      <w:r w:rsidR="00421CEF" w:rsidRPr="00A660C0">
        <w:rPr>
          <w:spacing w:val="-2"/>
        </w:rPr>
        <w:t xml:space="preserve">arbetare måste återupprättas. </w:t>
      </w:r>
      <w:r w:rsidR="00215EC5" w:rsidRPr="00A660C0">
        <w:rPr>
          <w:spacing w:val="-2"/>
        </w:rPr>
        <w:t>Detta bör göras genom att värdesäkra inkomstpe</w:t>
      </w:r>
      <w:r w:rsidR="00215EC5" w:rsidRPr="00A660C0">
        <w:rPr>
          <w:spacing w:val="-2"/>
        </w:rPr>
        <w:t>n</w:t>
      </w:r>
      <w:r w:rsidR="00215EC5" w:rsidRPr="00A660C0">
        <w:rPr>
          <w:spacing w:val="-2"/>
        </w:rPr>
        <w:t>sionen gentemot reallöneutvecklingen förslagsvis genom följsamhetsindex.</w:t>
      </w:r>
    </w:p>
    <w:p w:rsidR="009B69E3" w:rsidRPr="00A660C0" w:rsidRDefault="009B69E3">
      <w:pPr>
        <w:pStyle w:val="Rubrik2"/>
        <w:shd w:val="clear" w:color="000000" w:fill="auto"/>
      </w:pPr>
      <w:bookmarkStart w:id="127" w:name="_Toc115837484"/>
      <w:bookmarkStart w:id="128" w:name="_Toc115841376"/>
      <w:bookmarkStart w:id="129" w:name="_Toc116269683"/>
      <w:bookmarkStart w:id="130" w:name="_Toc148786225"/>
      <w:bookmarkStart w:id="131" w:name="_Toc149031251"/>
      <w:bookmarkStart w:id="132" w:name="_Toc149031275"/>
      <w:bookmarkStart w:id="133" w:name="_Toc149120074"/>
      <w:bookmarkStart w:id="134" w:name="_Toc151205832"/>
      <w:bookmarkStart w:id="135" w:name="_Toc151205860"/>
      <w:bookmarkStart w:id="136" w:name="_Toc151205897"/>
      <w:r w:rsidRPr="00A660C0">
        <w:t>Balansering av systemet</w:t>
      </w:r>
      <w:bookmarkEnd w:id="127"/>
      <w:bookmarkEnd w:id="128"/>
      <w:bookmarkEnd w:id="129"/>
      <w:bookmarkEnd w:id="130"/>
      <w:bookmarkEnd w:id="131"/>
      <w:bookmarkEnd w:id="132"/>
      <w:bookmarkEnd w:id="133"/>
      <w:bookmarkEnd w:id="134"/>
      <w:bookmarkEnd w:id="135"/>
      <w:bookmarkEnd w:id="136"/>
    </w:p>
    <w:p w:rsidR="009B69E3" w:rsidRPr="00A660C0" w:rsidRDefault="009B69E3">
      <w:pPr>
        <w:shd w:val="clear" w:color="000000" w:fill="auto"/>
      </w:pPr>
      <w:r w:rsidRPr="00A660C0">
        <w:t>Nuvarande pensionssystem är utrustat med en automatisk balansering i form av en inbyggd bromsmekanism som aktiveras om intäkterna i systemet blir mindre än utgifterna. Varje år beräknas pensionssystemets balanstal, som visar hur stora skulderna är i förhållande till tillgångarna, dvs. om systemet har ett överskott eller är i finansiell obalans. Balanstalet är satt till 1. Är b</w:t>
      </w:r>
      <w:r w:rsidRPr="00A660C0">
        <w:t>a</w:t>
      </w:r>
      <w:r w:rsidRPr="00A660C0">
        <w:t>lanstalet högre än 1 har systemet ett överskott och är i balans, är balanstalet 1 eller därunder har systemet ett underskott och är i obalans. I dagsläget omfa</w:t>
      </w:r>
      <w:r w:rsidRPr="00A660C0">
        <w:t>t</w:t>
      </w:r>
      <w:r w:rsidRPr="00A660C0">
        <w:t xml:space="preserve">tar pensionssystemet ca 6 300 miljarder kronor och överskottet är 9 miljarder kronor. Balanstalet </w:t>
      </w:r>
      <w:r w:rsidR="00B6794E" w:rsidRPr="00A660C0">
        <w:t>var i början på året 1.0014. S</w:t>
      </w:r>
      <w:r w:rsidRPr="00A660C0">
        <w:t xml:space="preserve">ystemet är </w:t>
      </w:r>
      <w:r w:rsidR="00B6794E" w:rsidRPr="00A660C0">
        <w:t xml:space="preserve">alltså </w:t>
      </w:r>
      <w:r w:rsidRPr="00A660C0">
        <w:t>snubblande nära obalans. Bromsen är nära att slå till och pensionerna riskerar att sänkas.</w:t>
      </w:r>
    </w:p>
    <w:p w:rsidR="009B69E3" w:rsidRPr="00A660C0" w:rsidRDefault="009B69E3">
      <w:pPr>
        <w:pStyle w:val="Normaltindrag"/>
        <w:shd w:val="clear" w:color="000000" w:fill="auto"/>
      </w:pPr>
      <w:r w:rsidRPr="00A660C0">
        <w:t>I nuvarande pensionssystem går endast 16 procentenheter till fördelning</w:t>
      </w:r>
      <w:r w:rsidRPr="00A660C0">
        <w:t>s</w:t>
      </w:r>
      <w:r w:rsidRPr="00A660C0">
        <w:t>systemet och 2,5 procentenheter till premiepensionen. Det</w:t>
      </w:r>
      <w:r w:rsidR="00421CEF" w:rsidRPr="00A660C0">
        <w:t>ta</w:t>
      </w:r>
      <w:r w:rsidRPr="00A660C0">
        <w:t xml:space="preserve"> är en </w:t>
      </w:r>
      <w:r w:rsidR="00421CEF" w:rsidRPr="00A660C0">
        <w:t xml:space="preserve">självklar orsak </w:t>
      </w:r>
      <w:r w:rsidRPr="00A660C0">
        <w:t>till den finansiella obalans vi kan se är på väg att inträffa. Avgifterna till fördelningssystemet är helt enkelt för låga. I Vänsterpartiets alternativ går hela pensionsavgiften till fördelningssystemet</w:t>
      </w:r>
      <w:r w:rsidR="0026671C" w:rsidRPr="00A660C0">
        <w:t>,</w:t>
      </w:r>
      <w:r w:rsidRPr="00A660C0">
        <w:t xml:space="preserve"> vilket gör systemet finansiellt stabilt.</w:t>
      </w:r>
    </w:p>
    <w:p w:rsidR="009B69E3" w:rsidRPr="00A660C0" w:rsidRDefault="009B69E3">
      <w:pPr>
        <w:pStyle w:val="Normaltindrag"/>
        <w:shd w:val="clear" w:color="000000" w:fill="auto"/>
      </w:pPr>
      <w:r w:rsidRPr="00A660C0">
        <w:t>Beräkningar som Vänsterpartiet låtit göra visar att med nuvarande avgift</w:t>
      </w:r>
      <w:r w:rsidRPr="00A660C0">
        <w:t>s</w:t>
      </w:r>
      <w:r w:rsidRPr="00A660C0">
        <w:t xml:space="preserve">uttag där hela avgiften går till fördelningssystemet kommer vårt system att vara finansiellt stabilt till 2024. Först då överstiger pensionsutbetalningarna avgifterna. En höjning av pensionsavgiften med 0,5 </w:t>
      </w:r>
      <w:r w:rsidR="0026671C" w:rsidRPr="00A660C0">
        <w:t>%</w:t>
      </w:r>
      <w:r w:rsidRPr="00A660C0">
        <w:t xml:space="preserve"> skulle innebära att systemet är finansiellt stabilt till år 2050. Detta gäller det s.k. basscenariot där </w:t>
      </w:r>
      <w:r w:rsidRPr="00A660C0">
        <w:rPr>
          <w:spacing w:val="-2"/>
        </w:rPr>
        <w:t xml:space="preserve">tillväxten är 2 </w:t>
      </w:r>
      <w:r w:rsidR="0026671C" w:rsidRPr="00A660C0">
        <w:rPr>
          <w:spacing w:val="-2"/>
        </w:rPr>
        <w:t>%</w:t>
      </w:r>
      <w:r w:rsidRPr="00A660C0">
        <w:rPr>
          <w:spacing w:val="-2"/>
        </w:rPr>
        <w:t xml:space="preserve">. I det optimistiska scenariot är tillväxten 2,8 </w:t>
      </w:r>
      <w:r w:rsidR="0026671C" w:rsidRPr="00A660C0">
        <w:rPr>
          <w:spacing w:val="-2"/>
        </w:rPr>
        <w:t>%,</w:t>
      </w:r>
      <w:r w:rsidRPr="00A660C0">
        <w:rPr>
          <w:spacing w:val="-2"/>
        </w:rPr>
        <w:t xml:space="preserve"> och då behövs inte någon avgiftshöjning för att systemet </w:t>
      </w:r>
      <w:r w:rsidR="00775093" w:rsidRPr="00A660C0">
        <w:rPr>
          <w:spacing w:val="-2"/>
        </w:rPr>
        <w:t>ska</w:t>
      </w:r>
      <w:r w:rsidRPr="00A660C0">
        <w:rPr>
          <w:spacing w:val="-2"/>
        </w:rPr>
        <w:t xml:space="preserve"> vara finansiellt stabilt till 2050.</w:t>
      </w:r>
    </w:p>
    <w:p w:rsidR="009B69E3" w:rsidRPr="00A660C0" w:rsidRDefault="009B69E3">
      <w:pPr>
        <w:pStyle w:val="Normaltindrag"/>
        <w:shd w:val="clear" w:color="000000" w:fill="auto"/>
      </w:pPr>
      <w:r w:rsidRPr="00A660C0">
        <w:t>En annan skillnad mellan basscenariot och det optimistiska scenariot är andelen 16</w:t>
      </w:r>
      <w:r w:rsidR="0026671C" w:rsidRPr="00A660C0">
        <w:t>–</w:t>
      </w:r>
      <w:r w:rsidRPr="00A660C0">
        <w:t>64-åringar med en inkomst över ett inkomstbasbelopp. Annorlu</w:t>
      </w:r>
      <w:r w:rsidRPr="00A660C0">
        <w:t>n</w:t>
      </w:r>
      <w:r w:rsidRPr="00A660C0">
        <w:t>da uttryckt visar detta att arbetslösheten spelar stor roll för pensionssystemets stabilitet oavsett hur det är konstruerat. Men efter endast några år i bruk visar det sig att nuvarande pensionssystem är känsligare för arbetslöshet och sju</w:t>
      </w:r>
      <w:r w:rsidRPr="00A660C0">
        <w:t>k</w:t>
      </w:r>
      <w:r w:rsidRPr="00A660C0">
        <w:t>skrivningar än det system som Vänsterpartiet vill ha.</w:t>
      </w:r>
    </w:p>
    <w:p w:rsidR="009B69E3" w:rsidRPr="00A660C0" w:rsidRDefault="009B69E3">
      <w:pPr>
        <w:pStyle w:val="Normaltindrag"/>
        <w:shd w:val="clear" w:color="000000" w:fill="auto"/>
      </w:pPr>
      <w:r w:rsidRPr="00A660C0">
        <w:t>Det Vänsterpartiet ovan föreslagit är ett reformerat ATP-system. Med ta</w:t>
      </w:r>
      <w:r w:rsidRPr="00A660C0">
        <w:t>n</w:t>
      </w:r>
      <w:r w:rsidRPr="00A660C0">
        <w:t>ke på att vi i dag riskerar att se pensionerna sänkas på grund av nuvarande pensionssystem</w:t>
      </w:r>
      <w:r w:rsidR="00421CEF" w:rsidRPr="00A660C0">
        <w:t>,</w:t>
      </w:r>
      <w:r w:rsidRPr="00A660C0">
        <w:t xml:space="preserve"> brådskar det att genomföra ett stabilt och hållbart system. Regeringen bör därför </w:t>
      </w:r>
      <w:r w:rsidR="00E7516B" w:rsidRPr="00A660C0">
        <w:t>snarast</w:t>
      </w:r>
      <w:r w:rsidRPr="00A660C0">
        <w:t xml:space="preserve"> tillsätta en utredning som får i uppdrag att lä</w:t>
      </w:r>
      <w:r w:rsidRPr="00A660C0">
        <w:t>g</w:t>
      </w:r>
      <w:r w:rsidRPr="00A660C0">
        <w:t xml:space="preserve">ga fram ett förslag till ett reformerat ATP-system </w:t>
      </w:r>
      <w:r w:rsidR="00421CEF" w:rsidRPr="00A660C0">
        <w:t>i enlighet med det</w:t>
      </w:r>
      <w:r w:rsidRPr="00A660C0">
        <w:t xml:space="preserve"> ovan</w:t>
      </w:r>
      <w:r w:rsidR="00421CEF" w:rsidRPr="00A660C0">
        <w:t xml:space="preserve"> angivna</w:t>
      </w:r>
      <w:r w:rsidRPr="00A660C0">
        <w:t xml:space="preserve">. Detta bör riksdagen </w:t>
      </w:r>
      <w:r w:rsidR="00421CEF" w:rsidRPr="00A660C0">
        <w:t>begära</w:t>
      </w:r>
      <w:r w:rsidRPr="00A660C0">
        <w:t>.</w:t>
      </w:r>
    </w:p>
    <w:p w:rsidR="009B69E3" w:rsidRPr="00A660C0" w:rsidRDefault="00007C18">
      <w:pPr>
        <w:pStyle w:val="Rubrik1"/>
        <w:shd w:val="clear" w:color="000000" w:fill="auto"/>
      </w:pPr>
      <w:bookmarkStart w:id="137" w:name="_Toc115837485"/>
      <w:bookmarkStart w:id="138" w:name="_Toc115841377"/>
      <w:bookmarkStart w:id="139" w:name="_Toc116269684"/>
      <w:bookmarkStart w:id="140" w:name="_Toc148786226"/>
      <w:bookmarkStart w:id="141" w:name="_Toc149031252"/>
      <w:bookmarkStart w:id="142" w:name="_Toc149031276"/>
      <w:bookmarkStart w:id="143" w:name="_Toc149120075"/>
      <w:bookmarkStart w:id="144" w:name="_Toc151205833"/>
      <w:bookmarkStart w:id="145" w:name="_Toc151205898"/>
      <w:r w:rsidRPr="00A660C0">
        <w:t>Förändringar inom nuvarande pensions</w:t>
      </w:r>
      <w:r w:rsidR="009B69E3" w:rsidRPr="00A660C0">
        <w:t>system</w:t>
      </w:r>
      <w:bookmarkEnd w:id="137"/>
      <w:bookmarkEnd w:id="138"/>
      <w:bookmarkEnd w:id="139"/>
      <w:bookmarkEnd w:id="140"/>
      <w:bookmarkEnd w:id="141"/>
      <w:bookmarkEnd w:id="142"/>
      <w:bookmarkEnd w:id="143"/>
      <w:bookmarkEnd w:id="144"/>
      <w:bookmarkEnd w:id="145"/>
    </w:p>
    <w:p w:rsidR="00421CEF" w:rsidRPr="00A660C0" w:rsidRDefault="00421CEF">
      <w:pPr>
        <w:shd w:val="clear" w:color="000000" w:fill="auto"/>
        <w:rPr>
          <w:i/>
        </w:rPr>
      </w:pPr>
      <w:r w:rsidRPr="00A660C0">
        <w:t xml:space="preserve">Vänsterpartiet anser av flera skäl </w:t>
      </w:r>
      <w:r w:rsidR="004D4914" w:rsidRPr="00A660C0">
        <w:t xml:space="preserve">att </w:t>
      </w:r>
      <w:r w:rsidRPr="00A660C0">
        <w:t xml:space="preserve">det nya pensionssystemet </w:t>
      </w:r>
      <w:r w:rsidR="004D4914" w:rsidRPr="00A660C0">
        <w:t xml:space="preserve">inte är </w:t>
      </w:r>
      <w:r w:rsidRPr="00A660C0">
        <w:t>hållbart i framtiden. Det bygger på orealistiska förväntningar på aktiemarknaden. Dagens osäkra konjunkturläge, liksom det faktum att AP-fonderna ökat inv</w:t>
      </w:r>
      <w:r w:rsidRPr="00A660C0">
        <w:t>e</w:t>
      </w:r>
      <w:r w:rsidRPr="00A660C0">
        <w:t>steringarna i aktier, pekar på rimligheten i dessa tvivel. Vidare vittnar den framtida demografiska utvecklingen om att systemet kommer att belastas hårt framöver.</w:t>
      </w:r>
    </w:p>
    <w:p w:rsidR="000B6E84" w:rsidRPr="00A660C0" w:rsidRDefault="00421CEF">
      <w:pPr>
        <w:pStyle w:val="Normaltindrag"/>
        <w:shd w:val="clear" w:color="000000" w:fill="auto"/>
      </w:pPr>
      <w:r w:rsidRPr="00A660C0">
        <w:t>Pensionsfonderna har förlorat stort på börsen. Placeringstillgångarna i pe</w:t>
      </w:r>
      <w:r w:rsidRPr="00A660C0">
        <w:t>n</w:t>
      </w:r>
      <w:r w:rsidRPr="00A660C0">
        <w:t>sionssystemet har minskat kraftigt, beroende på kraftiga värdeminskningar på de aktier som svarar för större delen av tillgångarna både i AP</w:t>
      </w:r>
      <w:r w:rsidRPr="00A660C0">
        <w:noBreakHyphen/>
        <w:t>fonderna och i de fonder som förvaltas av PPM. Mycket talar för att pensionerna kommer att bli avsevärt lägre än de summor som anges i de orange pensionsbeskeden.</w:t>
      </w:r>
    </w:p>
    <w:p w:rsidR="009B69E3" w:rsidRPr="00A660C0" w:rsidRDefault="009B69E3">
      <w:pPr>
        <w:pStyle w:val="Normaltindrag"/>
        <w:shd w:val="clear" w:color="000000" w:fill="auto"/>
      </w:pPr>
      <w:r w:rsidRPr="00A660C0">
        <w:t xml:space="preserve">Under tiden som </w:t>
      </w:r>
      <w:r w:rsidR="00421CEF" w:rsidRPr="00A660C0">
        <w:t xml:space="preserve">utformningen </w:t>
      </w:r>
      <w:r w:rsidR="000B6E84" w:rsidRPr="00A660C0">
        <w:t xml:space="preserve">av </w:t>
      </w:r>
      <w:r w:rsidRPr="00A660C0">
        <w:t xml:space="preserve">ett pensionssystem som är stabilt och hållbart både för den enskilda pensionären och för statsbudgeten </w:t>
      </w:r>
      <w:r w:rsidR="00421CEF" w:rsidRPr="00A660C0">
        <w:t xml:space="preserve">tas fram, </w:t>
      </w:r>
      <w:r w:rsidRPr="00A660C0">
        <w:t>måste akuta åtgärder vidtas i nuvarande system.</w:t>
      </w:r>
    </w:p>
    <w:p w:rsidR="00CF1B4B" w:rsidRPr="00A660C0" w:rsidRDefault="00CF1B4B">
      <w:pPr>
        <w:pStyle w:val="Rubrik2"/>
        <w:shd w:val="clear" w:color="000000" w:fill="auto"/>
      </w:pPr>
      <w:bookmarkStart w:id="146" w:name="_Toc84242234"/>
      <w:bookmarkStart w:id="147" w:name="_Toc84242257"/>
      <w:bookmarkStart w:id="148" w:name="_Toc84730326"/>
      <w:bookmarkStart w:id="149" w:name="_Toc148786227"/>
      <w:bookmarkStart w:id="150" w:name="_Toc149031253"/>
      <w:bookmarkStart w:id="151" w:name="_Toc149031277"/>
      <w:bookmarkStart w:id="152" w:name="_Toc149120076"/>
      <w:bookmarkStart w:id="153" w:name="_Toc151205834"/>
      <w:bookmarkStart w:id="154" w:name="_Toc151205862"/>
      <w:bookmarkStart w:id="155" w:name="_Toc151205899"/>
      <w:r w:rsidRPr="00A660C0">
        <w:t>Genomförandegruppens legitimitet</w:t>
      </w:r>
      <w:bookmarkEnd w:id="146"/>
      <w:bookmarkEnd w:id="147"/>
      <w:bookmarkEnd w:id="148"/>
      <w:bookmarkEnd w:id="149"/>
      <w:bookmarkEnd w:id="150"/>
      <w:bookmarkEnd w:id="151"/>
      <w:bookmarkEnd w:id="152"/>
      <w:bookmarkEnd w:id="153"/>
      <w:bookmarkEnd w:id="154"/>
      <w:bookmarkEnd w:id="155"/>
    </w:p>
    <w:p w:rsidR="00CF1B4B" w:rsidRPr="00A660C0" w:rsidRDefault="00CF1B4B">
      <w:pPr>
        <w:shd w:val="clear" w:color="000000" w:fill="auto"/>
      </w:pPr>
      <w:r w:rsidRPr="00A660C0">
        <w:t>För genomförandet av pensionsreformen tillsattes inom Socialdepartementet en arbetsgrupp med företrädare för de fem partier som ställt sig bakom öve</w:t>
      </w:r>
      <w:r w:rsidRPr="00A660C0">
        <w:t>r</w:t>
      </w:r>
      <w:r w:rsidRPr="00A660C0">
        <w:t>enskommelsen, dvs. Moderaterna, Centerpartiet, Folkpartiet, Kristdemokr</w:t>
      </w:r>
      <w:r w:rsidRPr="00A660C0">
        <w:t>a</w:t>
      </w:r>
      <w:r w:rsidRPr="00A660C0">
        <w:t xml:space="preserve">terna och Socialdemokraterna. Med tanke på att </w:t>
      </w:r>
      <w:r w:rsidR="000B6E84" w:rsidRPr="00A660C0">
        <w:t xml:space="preserve">nuvarande pensionssystem </w:t>
      </w:r>
      <w:r w:rsidRPr="00A660C0">
        <w:t xml:space="preserve">fullt ut har trätt i kraft måste </w:t>
      </w:r>
      <w:r w:rsidR="000B6E84" w:rsidRPr="00A660C0">
        <w:t xml:space="preserve">den s.k. </w:t>
      </w:r>
      <w:r w:rsidRPr="00A660C0">
        <w:t xml:space="preserve">Genomförandegruppens uppdrag sägas vara genomfört. Enligt Vänsterpartiet är det </w:t>
      </w:r>
      <w:r w:rsidR="00285CC2" w:rsidRPr="00A660C0">
        <w:t>därför</w:t>
      </w:r>
      <w:r w:rsidRPr="00A660C0">
        <w:t xml:space="preserve"> hög tid att alla riksdagens sju partier tillåts att fullt ut ta ansvar för pensionsfrågorna. Det är ett allvarligt demokratiskt underskott att så inte redan är fallet.</w:t>
      </w:r>
    </w:p>
    <w:p w:rsidR="00CF1B4B" w:rsidRPr="00A660C0" w:rsidRDefault="00CF1B4B">
      <w:pPr>
        <w:pStyle w:val="Normaltindrag"/>
        <w:shd w:val="clear" w:color="000000" w:fill="auto"/>
      </w:pPr>
      <w:r w:rsidRPr="00A660C0">
        <w:t>Med tanke på att Genomförandegruppen på samma sätt som Pensionsa</w:t>
      </w:r>
      <w:r w:rsidRPr="00A660C0">
        <w:t>r</w:t>
      </w:r>
      <w:r w:rsidRPr="00A660C0">
        <w:t xml:space="preserve">betsgruppen valt att arbeta </w:t>
      </w:r>
      <w:r w:rsidR="0026671C" w:rsidRPr="00A660C0">
        <w:t>inför</w:t>
      </w:r>
      <w:r w:rsidRPr="00A660C0">
        <w:t xml:space="preserve"> lyckta dörrar finns det givna begränsningar i riksdagens möjligheter att få den insyn i arbete som Genomförandegruppen utför.</w:t>
      </w:r>
      <w:r w:rsidR="00285CC2" w:rsidRPr="00A660C0">
        <w:t xml:space="preserve"> </w:t>
      </w:r>
      <w:r w:rsidRPr="00A660C0">
        <w:t xml:space="preserve">Av denna anledning bör regeringen se till att riksdagens samtliga partier </w:t>
      </w:r>
      <w:r w:rsidR="003D00A5" w:rsidRPr="00A660C0">
        <w:t xml:space="preserve">omgående </w:t>
      </w:r>
      <w:r w:rsidRPr="00A660C0">
        <w:t xml:space="preserve">ges </w:t>
      </w:r>
      <w:r w:rsidR="00285CC2" w:rsidRPr="00A660C0">
        <w:t xml:space="preserve">full och löpande insyn i </w:t>
      </w:r>
      <w:r w:rsidRPr="00A660C0">
        <w:t xml:space="preserve">Genomförandegruppens </w:t>
      </w:r>
      <w:r w:rsidR="00285CC2" w:rsidRPr="00A660C0">
        <w:t>arbete</w:t>
      </w:r>
      <w:r w:rsidRPr="00A660C0">
        <w:t>. Detta bör riksdagen som sin mening ge regeringen till känna.</w:t>
      </w:r>
    </w:p>
    <w:p w:rsidR="009C362C" w:rsidRPr="00A660C0" w:rsidRDefault="009C362C">
      <w:pPr>
        <w:pStyle w:val="Rubrik2"/>
        <w:shd w:val="clear" w:color="000000" w:fill="auto"/>
      </w:pPr>
      <w:bookmarkStart w:id="156" w:name="_Toc52698860"/>
      <w:bookmarkStart w:id="157" w:name="_Toc52714722"/>
      <w:bookmarkStart w:id="158" w:name="_Toc84242232"/>
      <w:bookmarkStart w:id="159" w:name="_Toc84242255"/>
      <w:bookmarkStart w:id="160" w:name="_Toc84308105"/>
      <w:bookmarkStart w:id="161" w:name="_Toc148786228"/>
      <w:bookmarkStart w:id="162" w:name="_Toc149031254"/>
      <w:bookmarkStart w:id="163" w:name="_Toc149031278"/>
      <w:bookmarkStart w:id="164" w:name="_Toc149120077"/>
      <w:bookmarkStart w:id="165" w:name="_Toc151205835"/>
      <w:bookmarkStart w:id="166" w:name="_Toc151205863"/>
      <w:bookmarkStart w:id="167" w:name="_Toc151205900"/>
      <w:r w:rsidRPr="00A660C0">
        <w:t>Pensionsrätt vid studier</w:t>
      </w:r>
      <w:bookmarkEnd w:id="156"/>
      <w:bookmarkEnd w:id="157"/>
      <w:bookmarkEnd w:id="158"/>
      <w:bookmarkEnd w:id="159"/>
      <w:bookmarkEnd w:id="160"/>
      <w:bookmarkEnd w:id="161"/>
      <w:bookmarkEnd w:id="162"/>
      <w:bookmarkEnd w:id="163"/>
      <w:bookmarkEnd w:id="164"/>
      <w:bookmarkEnd w:id="165"/>
      <w:bookmarkEnd w:id="166"/>
      <w:bookmarkEnd w:id="167"/>
    </w:p>
    <w:p w:rsidR="009C362C" w:rsidRPr="00A660C0" w:rsidRDefault="009C362C">
      <w:pPr>
        <w:shd w:val="clear" w:color="000000" w:fill="auto"/>
      </w:pPr>
      <w:r w:rsidRPr="00A660C0">
        <w:t>Studerande med studiemedel får i dag tillgodoräkna sig pensionsrätt för b</w:t>
      </w:r>
      <w:r w:rsidRPr="00A660C0">
        <w:t>i</w:t>
      </w:r>
      <w:r w:rsidRPr="00A660C0">
        <w:t xml:space="preserve">dragsdelen. Vänsterpartiet står bakom denna pensionsrätt, men anser att det finns behov av förbättringar. Redan </w:t>
      </w:r>
      <w:r w:rsidR="0026671C" w:rsidRPr="00A660C0">
        <w:t xml:space="preserve">Pensionsarbetsgruppen </w:t>
      </w:r>
      <w:r w:rsidRPr="00A660C0">
        <w:t xml:space="preserve">föreslog att endast bidragsdelen skulle ge pensionsrätt vid studier med argumentet att studier </w:t>
      </w:r>
      <w:r w:rsidR="00775093" w:rsidRPr="00A660C0">
        <w:t>ska</w:t>
      </w:r>
      <w:r w:rsidRPr="00A660C0">
        <w:t xml:space="preserve"> ses som en investering i högre lön. Under samma tid uttalade en del remissi</w:t>
      </w:r>
      <w:r w:rsidRPr="00A660C0">
        <w:t>n</w:t>
      </w:r>
      <w:r w:rsidRPr="00A660C0">
        <w:t>stanser att kostnadsnivån i pensionssystemet var alltför hög och man avvisade därför förslag om pensionsrätt vid studier.</w:t>
      </w:r>
    </w:p>
    <w:p w:rsidR="009C362C" w:rsidRPr="00A660C0" w:rsidRDefault="009C362C">
      <w:pPr>
        <w:pStyle w:val="Normaltindrag"/>
        <w:shd w:val="clear" w:color="000000" w:fill="auto"/>
      </w:pPr>
      <w:r w:rsidRPr="00A660C0">
        <w:t>Vänsterpartiet har i en tidigare motion anfört att pensionsrätten för studier bör utgå för studerande som fyllt 20 år med motsvarande belopp som den egna åldersklassens genomsnittsinkomst för heltidsarbete utgör. Att öka pe</w:t>
      </w:r>
      <w:r w:rsidRPr="00A660C0">
        <w:t>n</w:t>
      </w:r>
      <w:r w:rsidRPr="00A660C0">
        <w:t>sionsrätten vid studier är motiverat utifrån att högskolestudier inte med aut</w:t>
      </w:r>
      <w:r w:rsidRPr="00A660C0">
        <w:t>o</w:t>
      </w:r>
      <w:r w:rsidRPr="00A660C0">
        <w:t xml:space="preserve">matik leder till hög lön. Detta gäller för samhället viktiga yrkesgrupper som bibliotekarier, sjuksköterskor, förskollärare m.fl. I dessa yrkesgrupper är kvinnor överrepresenterade. Som en jämförelse kan nämnas att personer i plikttjänstgöring får 50 </w:t>
      </w:r>
      <w:r w:rsidR="0026671C" w:rsidRPr="00A660C0">
        <w:t>%</w:t>
      </w:r>
      <w:r w:rsidRPr="00A660C0">
        <w:t xml:space="preserve"> av en genomsnittlig pensionsgrundande inkomst.</w:t>
      </w:r>
    </w:p>
    <w:p w:rsidR="009C362C" w:rsidRPr="00A660C0" w:rsidRDefault="009C362C">
      <w:pPr>
        <w:pStyle w:val="Normaltindrag"/>
        <w:shd w:val="clear" w:color="000000" w:fill="auto"/>
        <w:rPr>
          <w:snapToGrid w:val="0"/>
          <w:color w:val="000000"/>
        </w:rPr>
      </w:pPr>
      <w:r w:rsidRPr="00A660C0">
        <w:t>Vänsterpartiet anser inte att dessa yrkesgrupper, utöver en sämre löneu</w:t>
      </w:r>
      <w:r w:rsidRPr="00A660C0">
        <w:t>t</w:t>
      </w:r>
      <w:r w:rsidRPr="00A660C0">
        <w:t xml:space="preserve">veckling än andra akademiker, </w:t>
      </w:r>
      <w:r w:rsidR="00775093" w:rsidRPr="00A660C0">
        <w:t>ska</w:t>
      </w:r>
      <w:r w:rsidRPr="00A660C0">
        <w:t xml:space="preserve"> bära ansvar för att pensionssystemet </w:t>
      </w:r>
      <w:r w:rsidR="00775093" w:rsidRPr="00A660C0">
        <w:t>ska</w:t>
      </w:r>
      <w:r w:rsidRPr="00A660C0">
        <w:t xml:space="preserve"> anses finansierat. </w:t>
      </w:r>
      <w:r w:rsidRPr="00A660C0">
        <w:rPr>
          <w:snapToGrid w:val="0"/>
          <w:color w:val="000000"/>
        </w:rPr>
        <w:t xml:space="preserve">Vänsterpartiet anser därför att en översyn av pensionsrätten vid studier bör göras. En sådan översyn </w:t>
      </w:r>
      <w:r w:rsidR="00775093" w:rsidRPr="00A660C0">
        <w:rPr>
          <w:snapToGrid w:val="0"/>
          <w:color w:val="000000"/>
        </w:rPr>
        <w:t>ska</w:t>
      </w:r>
      <w:r w:rsidRPr="00A660C0">
        <w:rPr>
          <w:snapToGrid w:val="0"/>
          <w:color w:val="000000"/>
        </w:rPr>
        <w:t xml:space="preserve"> inte resultera i att förbättringar avseende pensionsrätten vid studier som konkurrerar ut andra för gruppen nödvändiga förbättringar, utan </w:t>
      </w:r>
      <w:r w:rsidR="00775093" w:rsidRPr="00A660C0">
        <w:rPr>
          <w:snapToGrid w:val="0"/>
          <w:color w:val="000000"/>
        </w:rPr>
        <w:t>ska</w:t>
      </w:r>
      <w:r w:rsidRPr="00A660C0">
        <w:rPr>
          <w:snapToGrid w:val="0"/>
          <w:color w:val="000000"/>
        </w:rPr>
        <w:t xml:space="preserve"> noga ta hänsyn till den ekonomiskt utsatta situation som många studerande lever i. Detta bör riksdagen som sin mening ge regeringen till känna.</w:t>
      </w:r>
    </w:p>
    <w:p w:rsidR="00421CEF" w:rsidRPr="00A660C0" w:rsidRDefault="009B69E3">
      <w:pPr>
        <w:pStyle w:val="Rubrik2"/>
        <w:shd w:val="clear" w:color="000000" w:fill="auto"/>
      </w:pPr>
      <w:bookmarkStart w:id="168" w:name="_Toc115837486"/>
      <w:bookmarkStart w:id="169" w:name="_Toc115841378"/>
      <w:bookmarkStart w:id="170" w:name="_Toc116269685"/>
      <w:bookmarkStart w:id="171" w:name="_Toc148786229"/>
      <w:bookmarkStart w:id="172" w:name="_Toc149031255"/>
      <w:bookmarkStart w:id="173" w:name="_Toc149031279"/>
      <w:bookmarkStart w:id="174" w:name="_Toc149120078"/>
      <w:bookmarkStart w:id="175" w:name="_Toc151205836"/>
      <w:bookmarkStart w:id="176" w:name="_Toc151205864"/>
      <w:bookmarkStart w:id="177" w:name="_Toc151205901"/>
      <w:r w:rsidRPr="00A660C0">
        <w:t>Bromsen</w:t>
      </w:r>
      <w:bookmarkEnd w:id="168"/>
      <w:bookmarkEnd w:id="169"/>
      <w:bookmarkEnd w:id="170"/>
      <w:bookmarkEnd w:id="171"/>
      <w:bookmarkEnd w:id="172"/>
      <w:bookmarkEnd w:id="173"/>
      <w:bookmarkEnd w:id="174"/>
      <w:bookmarkEnd w:id="175"/>
      <w:bookmarkEnd w:id="176"/>
      <w:bookmarkEnd w:id="177"/>
    </w:p>
    <w:p w:rsidR="00421CEF" w:rsidRPr="00A660C0" w:rsidRDefault="00421CEF">
      <w:pPr>
        <w:shd w:val="clear" w:color="000000" w:fill="auto"/>
      </w:pPr>
      <w:r w:rsidRPr="00A660C0">
        <w:t>Bromsens funktion innebär att pensionssystemet automatiskt reagerar på hur många barn som föds, på hur många som in- och utvandrar, på när och hur mycket invånarna arbetar, när individerna pensioneras och hur länge de lever efter denna tidpunkt. Om systemet är i finansiell obalans räknas pensionsb</w:t>
      </w:r>
      <w:r w:rsidRPr="00A660C0">
        <w:t>e</w:t>
      </w:r>
      <w:r w:rsidRPr="00A660C0">
        <w:t>hållningarna inte upp med tillväxten i de genomsnittliga inkomsterna och utgående pensioner sänks. Det innebär att man kan sänka pensionerna om de yrkesarbetandes avgifter till pensionssystemet och pengarna i AP-fonderna inte räcker för att täcka pensionsåtagandena.</w:t>
      </w:r>
    </w:p>
    <w:p w:rsidR="00421CEF" w:rsidRPr="00A660C0" w:rsidRDefault="00421CEF">
      <w:pPr>
        <w:pStyle w:val="Normaltindrag"/>
        <w:shd w:val="clear" w:color="000000" w:fill="auto"/>
      </w:pPr>
      <w:r w:rsidRPr="00A660C0">
        <w:t>Bromsens uppfinnare, RFV:s pensionsexpert Ole Settergren, tillstod själv i dokumentären ”Vem vill bli pensionär” (Dokument inifrån 13/5-03) att bro</w:t>
      </w:r>
      <w:r w:rsidRPr="00A660C0">
        <w:t>m</w:t>
      </w:r>
      <w:r w:rsidRPr="00A660C0">
        <w:t>sen har till syfte att befria politikerna från ett ställningstagande mellan att öka beskattningen av de förvärvsarbetande eller att sänka pensionerna. I stället sätts alltså den automatiska bromsen in och sänker nivåerna i systemet och politikerna i Genomförandegruppen går fria från ansvar.</w:t>
      </w:r>
    </w:p>
    <w:p w:rsidR="00421CEF" w:rsidRPr="00A660C0" w:rsidRDefault="009B69E3">
      <w:pPr>
        <w:pStyle w:val="Normaltindrag"/>
        <w:shd w:val="clear" w:color="000000" w:fill="auto"/>
      </w:pPr>
      <w:r w:rsidRPr="00A660C0">
        <w:t xml:space="preserve">Enligt uppgift från Försäkringskassan är risken överhängande att bromsen </w:t>
      </w:r>
      <w:r w:rsidR="00421CEF" w:rsidRPr="00A660C0">
        <w:t xml:space="preserve">kommer att slå </w:t>
      </w:r>
      <w:r w:rsidRPr="00A660C0">
        <w:t xml:space="preserve">till och att pensionärerna </w:t>
      </w:r>
      <w:r w:rsidR="00421CEF" w:rsidRPr="00A660C0">
        <w:t xml:space="preserve">därmed </w:t>
      </w:r>
      <w:r w:rsidRPr="00A660C0">
        <w:t>kommer att få sänkta pe</w:t>
      </w:r>
      <w:r w:rsidRPr="00A660C0">
        <w:t>n</w:t>
      </w:r>
      <w:r w:rsidRPr="00A660C0">
        <w:t xml:space="preserve">sioner. Detta </w:t>
      </w:r>
      <w:r w:rsidR="00421CEF" w:rsidRPr="00A660C0">
        <w:t xml:space="preserve">kommer att drabba </w:t>
      </w:r>
      <w:r w:rsidRPr="00A660C0">
        <w:t xml:space="preserve">de pensionärer som tidigare har fått ett löfte från staten om att deras pensioner </w:t>
      </w:r>
      <w:r w:rsidR="00775093" w:rsidRPr="00A660C0">
        <w:t>ska</w:t>
      </w:r>
      <w:r w:rsidRPr="00A660C0">
        <w:t xml:space="preserve"> vara värdesäkrade.</w:t>
      </w:r>
    </w:p>
    <w:p w:rsidR="009B69E3" w:rsidRPr="00A660C0" w:rsidRDefault="009B69E3">
      <w:pPr>
        <w:pStyle w:val="Normaltindrag"/>
        <w:shd w:val="clear" w:color="000000" w:fill="auto"/>
      </w:pPr>
      <w:r w:rsidRPr="00A660C0">
        <w:t xml:space="preserve">Vänsterpartiet föreslår därför att avgifterna tillfälligt höjs om det visar sig att pensionssystemet är underfinansierat. Denna avgiftshöjning </w:t>
      </w:r>
      <w:r w:rsidR="00775093" w:rsidRPr="00A660C0">
        <w:t>ska</w:t>
      </w:r>
      <w:r w:rsidRPr="00A660C0">
        <w:t xml:space="preserve"> vara just tillfällig och inte ge någon pensionsrätt i framtiden. Vi vill att det </w:t>
      </w:r>
      <w:r w:rsidR="00775093" w:rsidRPr="00A660C0">
        <w:t>ska</w:t>
      </w:r>
      <w:r w:rsidRPr="00A660C0">
        <w:t xml:space="preserve"> finnas en fastlagd gräns för vilket underskott som </w:t>
      </w:r>
      <w:r w:rsidR="00775093" w:rsidRPr="00A660C0">
        <w:t>ska</w:t>
      </w:r>
      <w:r w:rsidRPr="00A660C0">
        <w:t xml:space="preserve"> hanteras med avgiftsökningar. Om denna gräns passeras får ansvariga politiker ta ställning till hur balans </w:t>
      </w:r>
      <w:r w:rsidR="00775093" w:rsidRPr="00A660C0">
        <w:t>ska</w:t>
      </w:r>
      <w:r w:rsidRPr="00A660C0">
        <w:t xml:space="preserve"> uppnås i systemet. Att definiera en sådan gräns är speciellt viktigt med tanke på konjunkturaspekten på en tillfällig avgiftshöjning. En alltför hög tillfällig avgiftshöjning i samband med en konjunkturnedgång kan innebära att sa</w:t>
      </w:r>
      <w:r w:rsidRPr="00A660C0">
        <w:t>m</w:t>
      </w:r>
      <w:r w:rsidRPr="00A660C0">
        <w:t xml:space="preserve">hällsekonomin försämras ytterligare. Därför bör regeringen återkomma med förslag till en aktiv balansering i enlighet </w:t>
      </w:r>
      <w:r w:rsidR="0026671C" w:rsidRPr="00A660C0">
        <w:t xml:space="preserve">med </w:t>
      </w:r>
      <w:r w:rsidRPr="00A660C0">
        <w:t>vad som ovan angivits. Detta bör riksdagen som sin mening ge regeringen till känna.</w:t>
      </w:r>
    </w:p>
    <w:p w:rsidR="00FB59D1" w:rsidRPr="00A660C0" w:rsidRDefault="00FB59D1">
      <w:pPr>
        <w:pStyle w:val="Rubrik2"/>
        <w:shd w:val="clear" w:color="000000" w:fill="auto"/>
      </w:pPr>
      <w:bookmarkStart w:id="178" w:name="_Toc148786230"/>
      <w:bookmarkStart w:id="179" w:name="_Toc149031256"/>
      <w:bookmarkStart w:id="180" w:name="_Toc149031280"/>
      <w:bookmarkStart w:id="181" w:name="_Toc149120079"/>
      <w:bookmarkStart w:id="182" w:name="_Toc151205837"/>
      <w:bookmarkStart w:id="183" w:name="_Toc151205865"/>
      <w:bookmarkStart w:id="184" w:name="_Toc151205902"/>
      <w:r w:rsidRPr="00A660C0">
        <w:t>Överföringar från AP-fonderna till statsbudgeten</w:t>
      </w:r>
      <w:bookmarkEnd w:id="178"/>
      <w:bookmarkEnd w:id="179"/>
      <w:bookmarkEnd w:id="180"/>
      <w:bookmarkEnd w:id="181"/>
      <w:bookmarkEnd w:id="182"/>
      <w:bookmarkEnd w:id="183"/>
      <w:bookmarkEnd w:id="184"/>
    </w:p>
    <w:p w:rsidR="00FB59D1" w:rsidRPr="00A660C0" w:rsidRDefault="009B69E3">
      <w:pPr>
        <w:shd w:val="clear" w:color="000000" w:fill="auto"/>
      </w:pPr>
      <w:r w:rsidRPr="00A660C0">
        <w:t xml:space="preserve">Ytterligare en risk för att bromsen </w:t>
      </w:r>
      <w:r w:rsidR="00775093" w:rsidRPr="00A660C0">
        <w:t>ska</w:t>
      </w:r>
      <w:r w:rsidRPr="00A660C0">
        <w:t xml:space="preserve"> slå till </w:t>
      </w:r>
      <w:r w:rsidR="0026671C" w:rsidRPr="00A660C0">
        <w:t xml:space="preserve">är </w:t>
      </w:r>
      <w:r w:rsidR="00FB59D1" w:rsidRPr="00A660C0">
        <w:t xml:space="preserve">de överföringar som görs </w:t>
      </w:r>
      <w:r w:rsidRPr="00A660C0">
        <w:t xml:space="preserve">från AP-fonderna till statsbudgeten. </w:t>
      </w:r>
      <w:r w:rsidR="00FB59D1" w:rsidRPr="00A660C0">
        <w:t>Dessa överföringar skulle ske under en öve</w:t>
      </w:r>
      <w:r w:rsidR="00FB59D1" w:rsidRPr="00A660C0">
        <w:t>r</w:t>
      </w:r>
      <w:r w:rsidR="00FB59D1" w:rsidRPr="00A660C0">
        <w:t>gångsperiod för att fasa in det nya pensionssystemet. Hittills gjorda överf</w:t>
      </w:r>
      <w:r w:rsidR="00FB59D1" w:rsidRPr="00A660C0">
        <w:t>ö</w:t>
      </w:r>
      <w:r w:rsidR="00FB59D1" w:rsidRPr="00A660C0">
        <w:t>ringar uppgår till 245 miljarder kronor. Åren 1999 och 2000 överfördes 45 miljarder kronor per år. Detta följdes av ytterligare en överföring den 1 janu</w:t>
      </w:r>
      <w:r w:rsidR="00FB59D1" w:rsidRPr="00A660C0">
        <w:t>a</w:t>
      </w:r>
      <w:r w:rsidR="00FB59D1" w:rsidRPr="00A660C0">
        <w:t>ri 2001 med 155 miljarder kronor.</w:t>
      </w:r>
    </w:p>
    <w:p w:rsidR="00FB59D1" w:rsidRPr="00A660C0" w:rsidRDefault="00FB59D1">
      <w:pPr>
        <w:pStyle w:val="Normaltindrag"/>
        <w:shd w:val="clear" w:color="000000" w:fill="auto"/>
      </w:pPr>
      <w:r w:rsidRPr="00A660C0">
        <w:t>2004 bestämde Genomförandegruppen, dvs. företrädare för de fem partier som stod bakom pensionsöverenskommelsen, att tills vidare avvakta med den resterande överföringen från AP-fonden för att minska risken för att den s.k. bromsen utlöses under de närmaste åren. Man var också överens om att åte</w:t>
      </w:r>
      <w:r w:rsidRPr="00A660C0">
        <w:t>r</w:t>
      </w:r>
      <w:r w:rsidRPr="00A660C0">
        <w:t>komma senare för att ta ställning till framtida överföringar från AP-fonden</w:t>
      </w:r>
      <w:r w:rsidR="00381433" w:rsidRPr="00A660C0">
        <w:t>.</w:t>
      </w:r>
    </w:p>
    <w:p w:rsidR="00FB59D1" w:rsidRPr="00A660C0" w:rsidRDefault="00FB59D1">
      <w:pPr>
        <w:pStyle w:val="Normaltindrag"/>
        <w:shd w:val="clear" w:color="000000" w:fill="auto"/>
        <w:rPr>
          <w:snapToGrid w:val="0"/>
          <w:color w:val="000000"/>
        </w:rPr>
      </w:pPr>
      <w:r w:rsidRPr="00A660C0">
        <w:t xml:space="preserve">Eftersom vi ifrågasätter pensionssystemets hållbarhet på lång sikt </w:t>
      </w:r>
      <w:r w:rsidR="002B7ECE" w:rsidRPr="00A660C0">
        <w:t>avvisar vi</w:t>
      </w:r>
      <w:r w:rsidRPr="00A660C0">
        <w:t xml:space="preserve"> möjligheten att ta mer pengar från AP</w:t>
      </w:r>
      <w:r w:rsidRPr="00A660C0">
        <w:noBreakHyphen/>
        <w:t>fonderna. Utöver de</w:t>
      </w:r>
      <w:r w:rsidRPr="00A660C0">
        <w:rPr>
          <w:snapToGrid w:val="0"/>
          <w:color w:val="000000"/>
        </w:rPr>
        <w:t xml:space="preserve"> starka sakliga skäl som finns för att nu definitivt avskriva alla planer på att överföra ytterl</w:t>
      </w:r>
      <w:r w:rsidRPr="00A660C0">
        <w:rPr>
          <w:snapToGrid w:val="0"/>
          <w:color w:val="000000"/>
        </w:rPr>
        <w:t>i</w:t>
      </w:r>
      <w:r w:rsidRPr="00A660C0">
        <w:rPr>
          <w:snapToGrid w:val="0"/>
          <w:color w:val="000000"/>
        </w:rPr>
        <w:t>gare medel från AP-fonderna till statsbudgeten finns det anledning att erinra om den demokratiska dimensionen. När riksdagen 1999/2000 behandlade frågan om överföring av medel till statsbudgeten anf</w:t>
      </w:r>
      <w:r w:rsidR="0026671C" w:rsidRPr="00A660C0">
        <w:rPr>
          <w:snapToGrid w:val="0"/>
          <w:color w:val="000000"/>
        </w:rPr>
        <w:t>örde finansutskottet (1999/2000:</w:t>
      </w:r>
      <w:r w:rsidRPr="00A660C0">
        <w:rPr>
          <w:snapToGrid w:val="0"/>
          <w:color w:val="000000"/>
        </w:rPr>
        <w:t>FiU19):</w:t>
      </w:r>
    </w:p>
    <w:p w:rsidR="00FB59D1" w:rsidRPr="00A660C0" w:rsidRDefault="00FB59D1">
      <w:pPr>
        <w:pStyle w:val="Normaltindrag"/>
        <w:shd w:val="clear" w:color="000000" w:fill="auto"/>
        <w:rPr>
          <w:snapToGrid w:val="0"/>
        </w:rPr>
      </w:pPr>
      <w:r w:rsidRPr="00A660C0">
        <w:rPr>
          <w:snapToGrid w:val="0"/>
        </w:rPr>
        <w:t>”Utskottet konstaterar att det i framtiden kan uppstå situationer då den ekonomiska ställningen i pensionssystemet blir så stark att det inte finns a</w:t>
      </w:r>
      <w:r w:rsidRPr="00A660C0">
        <w:rPr>
          <w:snapToGrid w:val="0"/>
        </w:rPr>
        <w:t>n</w:t>
      </w:r>
      <w:r w:rsidRPr="00A660C0">
        <w:rPr>
          <w:snapToGrid w:val="0"/>
        </w:rPr>
        <w:t>ledning att behålla ytterligare överskott i systemet. Enligt fempartiöveren</w:t>
      </w:r>
      <w:r w:rsidRPr="00A660C0">
        <w:rPr>
          <w:snapToGrid w:val="0"/>
        </w:rPr>
        <w:t>s</w:t>
      </w:r>
      <w:r w:rsidRPr="00A660C0">
        <w:rPr>
          <w:snapToGrid w:val="0"/>
        </w:rPr>
        <w:t xml:space="preserve">kommelsen om pensionssystemet </w:t>
      </w:r>
      <w:r w:rsidR="00775093" w:rsidRPr="00A660C0">
        <w:rPr>
          <w:snapToGrid w:val="0"/>
        </w:rPr>
        <w:t>ska</w:t>
      </w:r>
      <w:r w:rsidRPr="00A660C0">
        <w:rPr>
          <w:snapToGrid w:val="0"/>
        </w:rPr>
        <w:t xml:space="preserve"> varaktiga överskott efter den 1 januari 2005 tillfalla de försäkrade.”</w:t>
      </w:r>
    </w:p>
    <w:p w:rsidR="00FB59D1" w:rsidRPr="00A660C0" w:rsidRDefault="00FB59D1">
      <w:pPr>
        <w:pStyle w:val="Normaltindrag"/>
        <w:shd w:val="clear" w:color="000000" w:fill="auto"/>
        <w:rPr>
          <w:snapToGrid w:val="0"/>
        </w:rPr>
      </w:pPr>
      <w:r w:rsidRPr="00A660C0">
        <w:rPr>
          <w:snapToGrid w:val="0"/>
        </w:rPr>
        <w:t>Finansutskottets skrivning är omöjligt att missförstå</w:t>
      </w:r>
      <w:r w:rsidR="0026671C" w:rsidRPr="00A660C0">
        <w:rPr>
          <w:snapToGrid w:val="0"/>
        </w:rPr>
        <w:t>,</w:t>
      </w:r>
      <w:r w:rsidRPr="00A660C0">
        <w:rPr>
          <w:snapToGrid w:val="0"/>
        </w:rPr>
        <w:t xml:space="preserve"> och de fem partiernas hantering av denna fråga 2004 framstår som ett uppenbart brott mot vad f</w:t>
      </w:r>
      <w:r w:rsidRPr="00A660C0">
        <w:rPr>
          <w:snapToGrid w:val="0"/>
        </w:rPr>
        <w:t>i</w:t>
      </w:r>
      <w:r w:rsidRPr="00A660C0">
        <w:rPr>
          <w:snapToGrid w:val="0"/>
        </w:rPr>
        <w:t>nansutskottet uttalade 1999.</w:t>
      </w:r>
    </w:p>
    <w:p w:rsidR="009B69E3" w:rsidRPr="00A660C0" w:rsidRDefault="00FB59D1">
      <w:pPr>
        <w:pStyle w:val="Normaltindrag"/>
        <w:shd w:val="clear" w:color="000000" w:fill="auto"/>
      </w:pPr>
      <w:r w:rsidRPr="00A660C0">
        <w:rPr>
          <w:snapToGrid w:val="0"/>
        </w:rPr>
        <w:t>Riksdagen måste stå upp för de uttalanden som tidigare gjorts. Vi vet att människors förtroende för pensionssystemet är lågt. Förtroendet för vår fö</w:t>
      </w:r>
      <w:r w:rsidRPr="00A660C0">
        <w:rPr>
          <w:snapToGrid w:val="0"/>
        </w:rPr>
        <w:t>r</w:t>
      </w:r>
      <w:r w:rsidRPr="00A660C0">
        <w:rPr>
          <w:snapToGrid w:val="0"/>
        </w:rPr>
        <w:t>måga att hantera vårt demokratiska system står också på spel.</w:t>
      </w:r>
      <w:r w:rsidRPr="00A660C0">
        <w:t xml:space="preserve"> Det är enligt Vänsterpartiet viktigt med ett stort offentligt sparande och menar därmed att det sparande som sker i AP-fonderna bör behållas. </w:t>
      </w:r>
      <w:r w:rsidR="00E7516B" w:rsidRPr="00A660C0">
        <w:t>Inte</w:t>
      </w:r>
      <w:r w:rsidR="009B69E3" w:rsidRPr="00A660C0">
        <w:t xml:space="preserve"> en enda överföring till </w:t>
      </w:r>
      <w:r w:rsidR="00E7516B" w:rsidRPr="00A660C0">
        <w:t xml:space="preserve">får </w:t>
      </w:r>
      <w:r w:rsidR="009B69E3" w:rsidRPr="00A660C0">
        <w:t>ske från AP-fonderna. Detta bör riksdagen som sin mening ge regeringen till känna.</w:t>
      </w:r>
    </w:p>
    <w:p w:rsidR="009B69E3" w:rsidRPr="00A660C0" w:rsidRDefault="00FB59D1">
      <w:pPr>
        <w:pStyle w:val="Rubrik2"/>
        <w:shd w:val="clear" w:color="000000" w:fill="auto"/>
      </w:pPr>
      <w:bookmarkStart w:id="185" w:name="_Toc115837487"/>
      <w:bookmarkStart w:id="186" w:name="_Toc115841379"/>
      <w:bookmarkStart w:id="187" w:name="_Toc116269686"/>
      <w:bookmarkStart w:id="188" w:name="_Toc148786231"/>
      <w:bookmarkStart w:id="189" w:name="_Toc149031257"/>
      <w:bookmarkStart w:id="190" w:name="_Toc149031281"/>
      <w:bookmarkStart w:id="191" w:name="_Toc149120080"/>
      <w:bookmarkStart w:id="192" w:name="_Toc151205838"/>
      <w:bookmarkStart w:id="193" w:name="_Toc151205866"/>
      <w:bookmarkStart w:id="194" w:name="_Toc151205903"/>
      <w:r w:rsidRPr="00A660C0">
        <w:t>Ändrade placeringsregler i p</w:t>
      </w:r>
      <w:r w:rsidR="009B69E3" w:rsidRPr="00A660C0">
        <w:t>remiepensionen</w:t>
      </w:r>
      <w:bookmarkEnd w:id="185"/>
      <w:bookmarkEnd w:id="186"/>
      <w:bookmarkEnd w:id="187"/>
      <w:bookmarkEnd w:id="188"/>
      <w:bookmarkEnd w:id="189"/>
      <w:bookmarkEnd w:id="190"/>
      <w:bookmarkEnd w:id="191"/>
      <w:bookmarkEnd w:id="192"/>
      <w:bookmarkEnd w:id="193"/>
      <w:bookmarkEnd w:id="194"/>
    </w:p>
    <w:p w:rsidR="009B69E3" w:rsidRPr="00A660C0" w:rsidRDefault="009B69E3">
      <w:pPr>
        <w:shd w:val="clear" w:color="000000" w:fill="auto"/>
      </w:pPr>
      <w:r w:rsidRPr="00A660C0">
        <w:t xml:space="preserve">I väntan på att premiepensionen och PPM avskaffas vill vi att den valfrihet som det så ivrigt flaggas för i andra sammanhang också </w:t>
      </w:r>
      <w:r w:rsidR="00775093" w:rsidRPr="00A660C0">
        <w:t>ska</w:t>
      </w:r>
      <w:r w:rsidRPr="00A660C0">
        <w:t xml:space="preserve"> gälla för place</w:t>
      </w:r>
      <w:r w:rsidRPr="00A660C0">
        <w:t>r</w:t>
      </w:r>
      <w:r w:rsidRPr="00A660C0">
        <w:t>ing av premiepensionen. Exempelvis skulle de fackliga organisationerna kunna ha ansvaret för medlemmarnas</w:t>
      </w:r>
      <w:r w:rsidR="0026671C" w:rsidRPr="00A660C0">
        <w:t xml:space="preserve"> premiepension, så som skett</w:t>
      </w:r>
      <w:r w:rsidRPr="00A660C0">
        <w:t xml:space="preserve"> bl.a. i Kanada. Därigenom skulle någon form av demokratiskt inflytande över pe</w:t>
      </w:r>
      <w:r w:rsidRPr="00A660C0">
        <w:t>n</w:t>
      </w:r>
      <w:r w:rsidRPr="00A660C0">
        <w:t xml:space="preserve">sionerna kunna åstadkommas. Med en sådan utformning skulle medlemmarna exempelvis kunna bestämma att deras pensionspengar inte </w:t>
      </w:r>
      <w:r w:rsidR="00775093" w:rsidRPr="00A660C0">
        <w:t>ska</w:t>
      </w:r>
      <w:r w:rsidR="0026671C" w:rsidRPr="00A660C0">
        <w:t xml:space="preserve"> placeras</w:t>
      </w:r>
      <w:r w:rsidRPr="00A660C0">
        <w:t xml:space="preserve"> i t.ex. vapen- eller porrindustrin utan i stället i etiska fonder.</w:t>
      </w:r>
    </w:p>
    <w:p w:rsidR="009B69E3" w:rsidRPr="00A660C0" w:rsidRDefault="009B69E3">
      <w:pPr>
        <w:pStyle w:val="Normaltindrag"/>
        <w:shd w:val="clear" w:color="000000" w:fill="auto"/>
      </w:pPr>
      <w:r w:rsidRPr="00A660C0">
        <w:t xml:space="preserve">Med närmare 670 olika fonder i premiepensionssystemet blir de val som den enskilda blivande pensionären gör ofta mycket slumpmässiga. Nu har Genomförandegruppen beslutat att utreda om PPM </w:t>
      </w:r>
      <w:r w:rsidR="00775093" w:rsidRPr="00A660C0">
        <w:t>ska</w:t>
      </w:r>
      <w:r w:rsidRPr="00A660C0">
        <w:t xml:space="preserve"> behålla alla dagens fonder eller om antalet fonder </w:t>
      </w:r>
      <w:r w:rsidR="00775093" w:rsidRPr="00A660C0">
        <w:t>ska</w:t>
      </w:r>
      <w:r w:rsidRPr="00A660C0">
        <w:t xml:space="preserve"> minska och kostnaderna därmed sänkas. Samtidigt har PPM poängterat vikten av byte av fonder kontinuerligt för att den enskilda spararen </w:t>
      </w:r>
      <w:r w:rsidR="00775093" w:rsidRPr="00A660C0">
        <w:t>ska</w:t>
      </w:r>
      <w:r w:rsidRPr="00A660C0">
        <w:t xml:space="preserve"> kunna höja sin pension. Förslaget från PPM om att avgiftsbelägga bytena är därför märklig. </w:t>
      </w:r>
      <w:r w:rsidR="00E7516B" w:rsidRPr="00A660C0">
        <w:t>M</w:t>
      </w:r>
      <w:r w:rsidRPr="00A660C0">
        <w:t xml:space="preserve">öjligheten att byta fonder </w:t>
      </w:r>
      <w:r w:rsidR="00775093" w:rsidRPr="00A660C0">
        <w:t>ska</w:t>
      </w:r>
      <w:r w:rsidR="00E7516B" w:rsidRPr="00A660C0">
        <w:t xml:space="preserve"> </w:t>
      </w:r>
      <w:r w:rsidRPr="00A660C0">
        <w:t xml:space="preserve">även i fortsättningen </w:t>
      </w:r>
      <w:r w:rsidR="00E7516B" w:rsidRPr="00A660C0">
        <w:t>vara avgiftsfri</w:t>
      </w:r>
      <w:r w:rsidRPr="00A660C0">
        <w:t>. Detta bör riksdagen som sin mening ge rege</w:t>
      </w:r>
      <w:r w:rsidRPr="00A660C0">
        <w:t>r</w:t>
      </w:r>
      <w:r w:rsidRPr="00A660C0">
        <w:t>ingen till känna.</w:t>
      </w:r>
    </w:p>
    <w:p w:rsidR="006A21F9" w:rsidRPr="00A660C0" w:rsidRDefault="006A21F9">
      <w:pPr>
        <w:pStyle w:val="Rubrik2"/>
        <w:shd w:val="clear" w:color="000000" w:fill="auto"/>
      </w:pPr>
      <w:bookmarkStart w:id="195" w:name="_Toc148786232"/>
      <w:bookmarkStart w:id="196" w:name="_Toc149031258"/>
      <w:bookmarkStart w:id="197" w:name="_Toc149031282"/>
      <w:bookmarkStart w:id="198" w:name="_Toc149120081"/>
      <w:bookmarkStart w:id="199" w:name="_Toc151205839"/>
      <w:bookmarkStart w:id="200" w:name="_Toc151205867"/>
      <w:bookmarkStart w:id="201" w:name="_Toc151205904"/>
      <w:r w:rsidRPr="00A660C0">
        <w:t>Avgiftstak för pensionssparande</w:t>
      </w:r>
      <w:bookmarkEnd w:id="195"/>
      <w:bookmarkEnd w:id="196"/>
      <w:bookmarkEnd w:id="197"/>
      <w:bookmarkEnd w:id="198"/>
      <w:bookmarkEnd w:id="199"/>
      <w:bookmarkEnd w:id="200"/>
      <w:bookmarkEnd w:id="201"/>
    </w:p>
    <w:p w:rsidR="00D8262A" w:rsidRPr="00A660C0" w:rsidRDefault="006B5E00">
      <w:pPr>
        <w:shd w:val="clear" w:color="000000" w:fill="auto"/>
        <w:rPr>
          <w:szCs w:val="24"/>
        </w:rPr>
      </w:pPr>
      <w:r w:rsidRPr="00A660C0">
        <w:t xml:space="preserve">Ett </w:t>
      </w:r>
      <w:r w:rsidRPr="00A660C0">
        <w:rPr>
          <w:szCs w:val="24"/>
        </w:rPr>
        <w:t>avgörande problem med det nya pensionssystemet</w:t>
      </w:r>
      <w:r w:rsidR="008C32C1" w:rsidRPr="00A660C0">
        <w:rPr>
          <w:szCs w:val="24"/>
        </w:rPr>
        <w:t>s</w:t>
      </w:r>
      <w:r w:rsidRPr="00A660C0">
        <w:rPr>
          <w:szCs w:val="24"/>
        </w:rPr>
        <w:t xml:space="preserve"> fondsparande är den misshushållning som sker i form av avgifter och bonusar. Detta gynnar ba</w:t>
      </w:r>
      <w:r w:rsidRPr="00A660C0">
        <w:rPr>
          <w:szCs w:val="24"/>
        </w:rPr>
        <w:t>n</w:t>
      </w:r>
      <w:r w:rsidRPr="00A660C0">
        <w:rPr>
          <w:szCs w:val="24"/>
        </w:rPr>
        <w:t>ker, fonder och förvaltningsbolag. Enligt tidningen ETC betalade</w:t>
      </w:r>
      <w:r w:rsidR="00D8262A" w:rsidRPr="00A660C0">
        <w:rPr>
          <w:szCs w:val="24"/>
        </w:rPr>
        <w:t xml:space="preserve"> </w:t>
      </w:r>
      <w:r w:rsidRPr="00A660C0">
        <w:rPr>
          <w:szCs w:val="24"/>
        </w:rPr>
        <w:t>de fyra statliga AP-fonderna 644 miljoner kronor i externa förvaltningsarvoden, va</w:t>
      </w:r>
      <w:r w:rsidRPr="00A660C0">
        <w:rPr>
          <w:szCs w:val="24"/>
        </w:rPr>
        <w:t>r</w:t>
      </w:r>
      <w:r w:rsidRPr="00A660C0">
        <w:rPr>
          <w:szCs w:val="24"/>
        </w:rPr>
        <w:t>av 216 miljoner kronor avsåg olika former av bonusutbetalningar.</w:t>
      </w:r>
    </w:p>
    <w:p w:rsidR="00D8262A" w:rsidRPr="00A660C0" w:rsidRDefault="006B5E00">
      <w:pPr>
        <w:pStyle w:val="Normaltindrag"/>
        <w:shd w:val="clear" w:color="000000" w:fill="auto"/>
      </w:pPr>
      <w:r w:rsidRPr="00A660C0">
        <w:rPr>
          <w:szCs w:val="24"/>
        </w:rPr>
        <w:t xml:space="preserve">I jämförelse med andra bolag är dessa förvaltningskostnader oerhörda. Det fackligt styrda AFA, som förvaltar 194 miljarder fackliga försäkringspengar, har som ett exempel </w:t>
      </w:r>
      <w:r w:rsidR="0026671C" w:rsidRPr="00A660C0">
        <w:rPr>
          <w:szCs w:val="24"/>
        </w:rPr>
        <w:t>en förvaltningskostnad på 0,042 %</w:t>
      </w:r>
      <w:r w:rsidRPr="00A660C0">
        <w:rPr>
          <w:szCs w:val="24"/>
        </w:rPr>
        <w:t xml:space="preserve"> av de samlade pen</w:t>
      </w:r>
      <w:r w:rsidRPr="00A660C0">
        <w:rPr>
          <w:szCs w:val="24"/>
        </w:rPr>
        <w:t>g</w:t>
      </w:r>
      <w:r w:rsidRPr="00A660C0">
        <w:rPr>
          <w:szCs w:val="24"/>
        </w:rPr>
        <w:t>arna. AP-fonderna kostar tre gånger så mycket och</w:t>
      </w:r>
      <w:r w:rsidRPr="00A660C0">
        <w:t xml:space="preserve"> privata banker ytterligare mycket högre.</w:t>
      </w:r>
    </w:p>
    <w:p w:rsidR="00D8262A" w:rsidRPr="00A660C0" w:rsidRDefault="006B5E00">
      <w:pPr>
        <w:pStyle w:val="Normaltindrag"/>
        <w:shd w:val="clear" w:color="000000" w:fill="auto"/>
        <w:rPr>
          <w:szCs w:val="24"/>
        </w:rPr>
      </w:pPr>
      <w:r w:rsidRPr="00A660C0">
        <w:t xml:space="preserve">Avgifterna varierar mellan de olika fondtyperna, räntefonder är normalt billigare än aktiefonder. Uppgifter om detta är för de flesta </w:t>
      </w:r>
      <w:r w:rsidRPr="00A660C0">
        <w:rPr>
          <w:szCs w:val="24"/>
        </w:rPr>
        <w:t>pensionssparare mycket svårt att få reda på</w:t>
      </w:r>
      <w:r w:rsidR="0026671C" w:rsidRPr="00A660C0">
        <w:rPr>
          <w:szCs w:val="24"/>
        </w:rPr>
        <w:t xml:space="preserve"> efter</w:t>
      </w:r>
      <w:r w:rsidR="00E6123C" w:rsidRPr="00A660C0">
        <w:rPr>
          <w:szCs w:val="24"/>
        </w:rPr>
        <w:t>som pr</w:t>
      </w:r>
      <w:r w:rsidRPr="00A660C0">
        <w:rPr>
          <w:szCs w:val="24"/>
        </w:rPr>
        <w:t>esentation</w:t>
      </w:r>
      <w:r w:rsidR="00E6123C" w:rsidRPr="00A660C0">
        <w:rPr>
          <w:szCs w:val="24"/>
        </w:rPr>
        <w:t>er</w:t>
      </w:r>
      <w:r w:rsidRPr="00A660C0">
        <w:rPr>
          <w:szCs w:val="24"/>
        </w:rPr>
        <w:t xml:space="preserve"> av bästa och sämsta fonder t.ex. inte </w:t>
      </w:r>
      <w:r w:rsidR="00E6123C" w:rsidRPr="00A660C0">
        <w:rPr>
          <w:szCs w:val="24"/>
        </w:rPr>
        <w:t xml:space="preserve">tar </w:t>
      </w:r>
      <w:r w:rsidRPr="00A660C0">
        <w:rPr>
          <w:szCs w:val="24"/>
        </w:rPr>
        <w:t>hänsyn till avgifter och skatteeffekter.</w:t>
      </w:r>
    </w:p>
    <w:p w:rsidR="006B5E00" w:rsidRPr="00A660C0" w:rsidRDefault="006B5E00">
      <w:pPr>
        <w:pStyle w:val="Normaltindrag"/>
        <w:shd w:val="clear" w:color="000000" w:fill="auto"/>
        <w:rPr>
          <w:szCs w:val="24"/>
        </w:rPr>
      </w:pPr>
      <w:r w:rsidRPr="00A660C0">
        <w:rPr>
          <w:szCs w:val="24"/>
        </w:rPr>
        <w:t>Dessa avgifter har haft till följd att pensionssystemet höjt de offentliga fö</w:t>
      </w:r>
      <w:r w:rsidRPr="00A660C0">
        <w:rPr>
          <w:szCs w:val="24"/>
        </w:rPr>
        <w:t>r</w:t>
      </w:r>
      <w:r w:rsidRPr="00A660C0">
        <w:rPr>
          <w:szCs w:val="24"/>
        </w:rPr>
        <w:t>valtningskostnaderna</w:t>
      </w:r>
      <w:r w:rsidR="00D8262A" w:rsidRPr="00A660C0">
        <w:rPr>
          <w:szCs w:val="24"/>
        </w:rPr>
        <w:t xml:space="preserve"> </w:t>
      </w:r>
      <w:r w:rsidRPr="00A660C0">
        <w:rPr>
          <w:szCs w:val="24"/>
        </w:rPr>
        <w:t>med nära 3 miljarder per år. Till detta kan läggas alla avgifter till privata pensionsfonder. Överföringen från löntagare till banker och andra fondägare varje år är enorm.</w:t>
      </w:r>
      <w:r w:rsidR="00D8262A" w:rsidRPr="00A660C0">
        <w:rPr>
          <w:szCs w:val="24"/>
        </w:rPr>
        <w:t xml:space="preserve"> </w:t>
      </w:r>
      <w:r w:rsidRPr="00A660C0">
        <w:rPr>
          <w:szCs w:val="24"/>
        </w:rPr>
        <w:t xml:space="preserve">Mot denna bakgrund </w:t>
      </w:r>
      <w:r w:rsidR="00E7516B" w:rsidRPr="00A660C0">
        <w:rPr>
          <w:szCs w:val="24"/>
        </w:rPr>
        <w:t>bör</w:t>
      </w:r>
      <w:r w:rsidRPr="00A660C0">
        <w:rPr>
          <w:szCs w:val="24"/>
        </w:rPr>
        <w:t xml:space="preserve"> ett avgiftstak </w:t>
      </w:r>
      <w:r w:rsidR="00D8262A" w:rsidRPr="00A660C0">
        <w:rPr>
          <w:szCs w:val="24"/>
        </w:rPr>
        <w:t>på 0,</w:t>
      </w:r>
      <w:r w:rsidR="0026671C" w:rsidRPr="00A660C0">
        <w:rPr>
          <w:szCs w:val="24"/>
        </w:rPr>
        <w:t>05 %</w:t>
      </w:r>
      <w:r w:rsidRPr="00A660C0">
        <w:rPr>
          <w:szCs w:val="24"/>
        </w:rPr>
        <w:t xml:space="preserve"> för pensionssparande införas. Detta bör riksdagen som sin mening ge regeringen till känna.</w:t>
      </w:r>
    </w:p>
    <w:p w:rsidR="009B69E3" w:rsidRPr="00A660C0" w:rsidRDefault="009B69E3">
      <w:pPr>
        <w:pStyle w:val="Rubrik2"/>
        <w:shd w:val="clear" w:color="000000" w:fill="auto"/>
      </w:pPr>
      <w:bookmarkStart w:id="202" w:name="_Toc115837488"/>
      <w:bookmarkStart w:id="203" w:name="_Toc115841380"/>
      <w:bookmarkStart w:id="204" w:name="_Toc116269687"/>
      <w:bookmarkStart w:id="205" w:name="_Toc148786233"/>
      <w:bookmarkStart w:id="206" w:name="_Toc149031259"/>
      <w:bookmarkStart w:id="207" w:name="_Toc149031283"/>
      <w:bookmarkStart w:id="208" w:name="_Toc149120082"/>
      <w:bookmarkStart w:id="209" w:name="_Toc151205840"/>
      <w:bookmarkStart w:id="210" w:name="_Toc151205868"/>
      <w:bookmarkStart w:id="211" w:name="_Toc151205905"/>
      <w:r w:rsidRPr="00A660C0">
        <w:t>Sjunde AP-fonden</w:t>
      </w:r>
      <w:bookmarkEnd w:id="202"/>
      <w:bookmarkEnd w:id="203"/>
      <w:bookmarkEnd w:id="204"/>
      <w:bookmarkEnd w:id="205"/>
      <w:bookmarkEnd w:id="206"/>
      <w:bookmarkEnd w:id="207"/>
      <w:bookmarkEnd w:id="208"/>
      <w:bookmarkEnd w:id="209"/>
      <w:bookmarkEnd w:id="210"/>
      <w:bookmarkEnd w:id="211"/>
    </w:p>
    <w:p w:rsidR="00A74862" w:rsidRPr="00A660C0" w:rsidRDefault="006A21F9">
      <w:pPr>
        <w:shd w:val="clear" w:color="000000" w:fill="auto"/>
      </w:pPr>
      <w:r w:rsidRPr="00A660C0">
        <w:t xml:space="preserve">När fondvalet till det nuvarande pensionssystemet genomfördes 2000 gjorde 60 </w:t>
      </w:r>
      <w:r w:rsidR="0026671C" w:rsidRPr="00A660C0">
        <w:t>%</w:t>
      </w:r>
      <w:r w:rsidRPr="00A660C0">
        <w:t xml:space="preserve"> av pensionsspararna ett aktivt val av fonder. Sedan dess har intresset för att välja fonder sjunkit drastiskt. Merparte</w:t>
      </w:r>
      <w:r w:rsidR="00A74862" w:rsidRPr="00A660C0">
        <w:t>n nya sparare hamnar därför i Sj</w:t>
      </w:r>
      <w:r w:rsidRPr="00A660C0">
        <w:t>u</w:t>
      </w:r>
      <w:r w:rsidRPr="00A660C0">
        <w:t>n</w:t>
      </w:r>
      <w:r w:rsidRPr="00A660C0">
        <w:t xml:space="preserve">de AP-fondens icke-väljarfond – </w:t>
      </w:r>
      <w:r w:rsidR="0026671C" w:rsidRPr="00A660C0">
        <w:t>premiesparfonden</w:t>
      </w:r>
      <w:r w:rsidRPr="00A660C0">
        <w:t xml:space="preserve">. </w:t>
      </w:r>
      <w:r w:rsidR="009B69E3" w:rsidRPr="00A660C0">
        <w:t>Vänsterpartiet menar att de som valt att inte välja, och därmed får sina pengar placerade i Sjunde AP-fonden</w:t>
      </w:r>
      <w:r w:rsidR="0026671C" w:rsidRPr="00A660C0">
        <w:t>,</w:t>
      </w:r>
      <w:r w:rsidR="009B69E3" w:rsidRPr="00A660C0">
        <w:t xml:space="preserve"> </w:t>
      </w:r>
      <w:r w:rsidR="00775093" w:rsidRPr="00A660C0">
        <w:t>ska</w:t>
      </w:r>
      <w:r w:rsidR="009B69E3" w:rsidRPr="00A660C0">
        <w:t xml:space="preserve"> ha maximal avkastning på sina pengar i väntan på att premiepe</w:t>
      </w:r>
      <w:r w:rsidR="009B69E3" w:rsidRPr="00A660C0">
        <w:t>n</w:t>
      </w:r>
      <w:r w:rsidR="009B69E3" w:rsidRPr="00A660C0">
        <w:t>sionen avskaffas</w:t>
      </w:r>
      <w:r w:rsidR="00A74862" w:rsidRPr="00A660C0">
        <w:t>.</w:t>
      </w:r>
    </w:p>
    <w:p w:rsidR="00A74862" w:rsidRPr="00A660C0" w:rsidRDefault="00A74862">
      <w:pPr>
        <w:pStyle w:val="Normaltindrag"/>
        <w:shd w:val="clear" w:color="000000" w:fill="auto"/>
      </w:pPr>
      <w:r w:rsidRPr="00A660C0">
        <w:t>Skaparna av det nya pensionssystemet har gjort det omöjligt för människor att aktivt välja premiesparfonden. Det vill Vänsterpartiet ändra på genom att utöka Sjunde AP-fondens utbud. Vid en statlig förvaltning har vi möjlighet till demokratisk styrning av fondens förvaltning och garantera allmänhetens insyn. Dessutom har man inte gett Sjunde AP</w:t>
      </w:r>
      <w:r w:rsidRPr="00A660C0">
        <w:noBreakHyphen/>
        <w:t>fonden möjlighet att erbjuda generationsfonder. Eftersom Vänsterpartiet vill låta valfriheten även omfatta statlig förvaltning vill vi utöka Sjunde AP</w:t>
      </w:r>
      <w:r w:rsidRPr="00A660C0">
        <w:noBreakHyphen/>
        <w:t>fondens utbud. Av denna anle</w:t>
      </w:r>
      <w:r w:rsidRPr="00A660C0">
        <w:t>d</w:t>
      </w:r>
      <w:r w:rsidRPr="00A660C0">
        <w:t xml:space="preserve">ning anser vi att människor aktivt </w:t>
      </w:r>
      <w:r w:rsidR="00775093" w:rsidRPr="00A660C0">
        <w:t>ska</w:t>
      </w:r>
      <w:r w:rsidRPr="00A660C0">
        <w:t xml:space="preserve"> få välja premiesparfonden. Sjunde AP-fonden bör vidare kunna erbjuda en realräntefond som placerar i svenska realränteobligationer. Fonden bör också kunna erbjuda generationsfonder.</w:t>
      </w:r>
    </w:p>
    <w:p w:rsidR="009B69E3" w:rsidRPr="00A660C0" w:rsidRDefault="009B69E3">
      <w:pPr>
        <w:pStyle w:val="Normaltindrag"/>
        <w:shd w:val="clear" w:color="000000" w:fill="auto"/>
      </w:pPr>
      <w:r w:rsidRPr="00A660C0">
        <w:t>Sjunde AP-fonden bör också kunna erbjuda placering i ideella fonder på samma sätt som fonden nu inlett en översyn av sina placeringar. Sjunde AP-fonden bör inte pla</w:t>
      </w:r>
      <w:r w:rsidR="0026671C" w:rsidRPr="00A660C0">
        <w:t>cera pensionsspararnas pengar i</w:t>
      </w:r>
      <w:r w:rsidRPr="00A660C0">
        <w:t xml:space="preserve"> t.ex. vapen- eller porr</w:t>
      </w:r>
      <w:r w:rsidR="003D3ECC" w:rsidRPr="00A660C0">
        <w:softHyphen/>
      </w:r>
      <w:r w:rsidRPr="00A660C0">
        <w:t>industrin.</w:t>
      </w:r>
    </w:p>
    <w:p w:rsidR="009B69E3" w:rsidRPr="00A660C0" w:rsidRDefault="009B69E3">
      <w:pPr>
        <w:pStyle w:val="Normaltindrag"/>
        <w:shd w:val="clear" w:color="000000" w:fill="auto"/>
      </w:pPr>
      <w:r w:rsidRPr="00A660C0">
        <w:t>Sjunde AP-fonden är i dag förbjuden att utöva rösträtt för sina aktieinn</w:t>
      </w:r>
      <w:r w:rsidRPr="00A660C0">
        <w:t>e</w:t>
      </w:r>
      <w:r w:rsidRPr="00A660C0">
        <w:t xml:space="preserve">hav vid svenska företags bolagsstämmor. Detta är, enligt Vänsterpartiets mening, mycket märkligt. Man skulle kunna tro att Genomförandegruppen önskar att Sjunde AP-fonden </w:t>
      </w:r>
      <w:r w:rsidR="00775093" w:rsidRPr="00A660C0">
        <w:t>ska</w:t>
      </w:r>
      <w:r w:rsidRPr="00A660C0">
        <w:t xml:space="preserve"> misslyckas. Sjunde AP-fonden är en viktig förvaltare av våra pensionspengar och verkar för att våra pensionspengar inte </w:t>
      </w:r>
      <w:r w:rsidR="00775093" w:rsidRPr="00A660C0">
        <w:t>ska</w:t>
      </w:r>
      <w:r w:rsidRPr="00A660C0">
        <w:t xml:space="preserve"> gå till höjda arvoden för företagsledare m.fl., utan att pensionspengarna används så effektivt som möjligt i enlighet med de mål som satts upp för Sjunde AP-fondens verksamhet. Det är på tiden att Genomförandegruppen slutar att diskriminera Sjunde AP-fonden. Därför bör regeringen återkomma med förslag i enlighet med </w:t>
      </w:r>
      <w:r w:rsidR="00A74862" w:rsidRPr="00A660C0">
        <w:t>det ovan angivna om aktivt val och utökat utbud för Sjunde AP-fonden</w:t>
      </w:r>
      <w:r w:rsidRPr="00A660C0">
        <w:t xml:space="preserve">. Detta bör riksdagen </w:t>
      </w:r>
      <w:r w:rsidR="00E7516B" w:rsidRPr="00A660C0">
        <w:t>begära</w:t>
      </w:r>
      <w:r w:rsidRPr="00A660C0">
        <w:t>.</w:t>
      </w:r>
    </w:p>
    <w:p w:rsidR="009B69E3" w:rsidRPr="00A660C0" w:rsidRDefault="009B69E3">
      <w:pPr>
        <w:pStyle w:val="Rubrik2"/>
        <w:shd w:val="clear" w:color="000000" w:fill="auto"/>
      </w:pPr>
      <w:bookmarkStart w:id="212" w:name="_Toc115837489"/>
      <w:bookmarkStart w:id="213" w:name="_Toc115841381"/>
      <w:bookmarkStart w:id="214" w:name="_Toc116269688"/>
      <w:bookmarkStart w:id="215" w:name="_Toc148786234"/>
      <w:bookmarkStart w:id="216" w:name="_Toc149031260"/>
      <w:bookmarkStart w:id="217" w:name="_Toc149031284"/>
      <w:bookmarkStart w:id="218" w:name="_Toc149120083"/>
      <w:bookmarkStart w:id="219" w:name="_Toc151205841"/>
      <w:bookmarkStart w:id="220" w:name="_Toc151205869"/>
      <w:bookmarkStart w:id="221" w:name="_Toc151205906"/>
      <w:r w:rsidRPr="00A660C0">
        <w:t>Återställande av pensionerna</w:t>
      </w:r>
      <w:bookmarkEnd w:id="212"/>
      <w:bookmarkEnd w:id="213"/>
      <w:bookmarkEnd w:id="214"/>
      <w:bookmarkEnd w:id="215"/>
      <w:bookmarkEnd w:id="216"/>
      <w:bookmarkEnd w:id="217"/>
      <w:bookmarkEnd w:id="218"/>
      <w:bookmarkEnd w:id="219"/>
      <w:bookmarkEnd w:id="220"/>
      <w:bookmarkEnd w:id="221"/>
    </w:p>
    <w:p w:rsidR="009B69E3" w:rsidRPr="00A660C0" w:rsidRDefault="009B69E3">
      <w:pPr>
        <w:shd w:val="clear" w:color="000000" w:fill="auto"/>
      </w:pPr>
      <w:r w:rsidRPr="00A660C0">
        <w:t>1990-talets statsfinansiella sanering innebar minskade offentliga utgifter och försämringar inom välfärdsstaten i stort. Pensionärerna har under denna per</w:t>
      </w:r>
      <w:r w:rsidRPr="00A660C0">
        <w:t>i</w:t>
      </w:r>
      <w:r w:rsidRPr="00A660C0">
        <w:t xml:space="preserve">od fått känna på försämringar inom vård och omsorg. Därtill har pensionernas värde sänkts med ca 10 </w:t>
      </w:r>
      <w:r w:rsidR="0026671C" w:rsidRPr="00A660C0">
        <w:t>%</w:t>
      </w:r>
      <w:r w:rsidRPr="00A660C0">
        <w:t xml:space="preserve"> under 90-talet beroende på att prisbasbeloppet inte följt prisutvecklingen. Vänsterpartiet anser att de forna ATP-pensionärerna </w:t>
      </w:r>
      <w:r w:rsidR="00775093" w:rsidRPr="00A660C0">
        <w:t>ska</w:t>
      </w:r>
      <w:r w:rsidRPr="00A660C0">
        <w:t xml:space="preserve"> kompenseras för det lass de, tillsammans med andra grupper, drog genom de ekonomiska saneringsprogrammen som genomfördes under det gångna decenniet. Med ett återställande av pensionerna kan vi lämna 90-talets lå</w:t>
      </w:r>
      <w:r w:rsidRPr="00A660C0">
        <w:t>g</w:t>
      </w:r>
      <w:r w:rsidRPr="00A660C0">
        <w:t>konjunktur bakom oss på ett värdigt sätt.</w:t>
      </w:r>
    </w:p>
    <w:p w:rsidR="00E84F25" w:rsidRPr="00A660C0" w:rsidRDefault="009B69E3">
      <w:pPr>
        <w:pStyle w:val="Normaltindrag"/>
        <w:shd w:val="clear" w:color="000000" w:fill="auto"/>
      </w:pPr>
      <w:r w:rsidRPr="00A660C0">
        <w:t>Ett återställande av basbeloppet till 1990 års värde skulle dock inte ko</w:t>
      </w:r>
      <w:r w:rsidRPr="00A660C0">
        <w:t>m</w:t>
      </w:r>
      <w:r w:rsidRPr="00A660C0">
        <w:t>pensera de pensionärer som avstått delar av sin pension för att dra Sverige ur lågkonjunkturen. De som i dag är pensionärer, de forna ATP-pensionärerna, har – som andra pensionärer – fått sin pension fastställd och den räknas for</w:t>
      </w:r>
      <w:r w:rsidRPr="00A660C0">
        <w:t>t</w:t>
      </w:r>
      <w:r w:rsidRPr="00A660C0">
        <w:t>sättningsvis upp med följsamhetsindex. Det leder till att det är de ”nya” pe</w:t>
      </w:r>
      <w:r w:rsidRPr="00A660C0">
        <w:t>n</w:t>
      </w:r>
      <w:r w:rsidRPr="00A660C0">
        <w:t>sionärerna som skulle tjäna på ett återställande av basbeloppet medan de som avstått inte kommer att få någon kompensation. Det bästa sättet att lösa pr</w:t>
      </w:r>
      <w:r w:rsidRPr="00A660C0">
        <w:t>o</w:t>
      </w:r>
      <w:r w:rsidRPr="00A660C0">
        <w:t xml:space="preserve">blemet är att ge de forna ATP-pensionärerna en engångsuppräkning vid ett tillfälle. </w:t>
      </w:r>
      <w:r w:rsidR="00E7516B" w:rsidRPr="00A660C0">
        <w:t>R</w:t>
      </w:r>
      <w:r w:rsidRPr="00A660C0">
        <w:t xml:space="preserve">egeringen bör återkomma med förslag på hur de forna ATP-pensionärerna bäst </w:t>
      </w:r>
      <w:r w:rsidR="00775093" w:rsidRPr="00A660C0">
        <w:t>ska</w:t>
      </w:r>
      <w:r w:rsidRPr="00A660C0">
        <w:t xml:space="preserve"> kompenseras för det inkomstbortfall de fick kännas vid genom den statsfinansiella sanering som skedde i början på 90-talet. Detta bör riksdagen </w:t>
      </w:r>
      <w:r w:rsidR="00E7516B" w:rsidRPr="00A660C0">
        <w:t>begära</w:t>
      </w:r>
      <w:r w:rsidR="00CF1B4B" w:rsidRPr="00A660C0">
        <w:t>.</w:t>
      </w:r>
    </w:p>
    <w:p w:rsidR="00CF1B4B" w:rsidRPr="00A660C0" w:rsidRDefault="00CF1B4B">
      <w:pPr>
        <w:pStyle w:val="Rubrik2"/>
        <w:shd w:val="clear" w:color="000000" w:fill="auto"/>
      </w:pPr>
      <w:bookmarkStart w:id="222" w:name="_Toc52698871"/>
      <w:bookmarkStart w:id="223" w:name="_Toc52714733"/>
      <w:bookmarkStart w:id="224" w:name="_Toc84242246"/>
      <w:bookmarkStart w:id="225" w:name="_Toc84242269"/>
      <w:bookmarkStart w:id="226" w:name="_Toc84730338"/>
      <w:bookmarkStart w:id="227" w:name="_Toc148786235"/>
      <w:bookmarkStart w:id="228" w:name="_Toc149031261"/>
      <w:bookmarkStart w:id="229" w:name="_Toc149031285"/>
      <w:bookmarkStart w:id="230" w:name="_Toc149120084"/>
      <w:bookmarkStart w:id="231" w:name="_Toc151205842"/>
      <w:bookmarkStart w:id="232" w:name="_Toc151205870"/>
      <w:bookmarkStart w:id="233" w:name="_Toc151205907"/>
      <w:r w:rsidRPr="00A660C0">
        <w:t>Förbättringar av bostadstillägget</w:t>
      </w:r>
      <w:bookmarkEnd w:id="222"/>
      <w:bookmarkEnd w:id="223"/>
      <w:bookmarkEnd w:id="224"/>
      <w:bookmarkEnd w:id="225"/>
      <w:bookmarkEnd w:id="226"/>
      <w:bookmarkEnd w:id="227"/>
      <w:bookmarkEnd w:id="228"/>
      <w:bookmarkEnd w:id="229"/>
      <w:bookmarkEnd w:id="230"/>
      <w:bookmarkEnd w:id="231"/>
      <w:bookmarkEnd w:id="232"/>
      <w:bookmarkEnd w:id="233"/>
    </w:p>
    <w:p w:rsidR="00C53F90" w:rsidRPr="00A660C0" w:rsidRDefault="00CF1B4B">
      <w:pPr>
        <w:pStyle w:val="Normaltindrag"/>
        <w:shd w:val="clear" w:color="000000" w:fill="auto"/>
        <w:ind w:firstLine="0"/>
        <w:rPr>
          <w:snapToGrid w:val="0"/>
        </w:rPr>
      </w:pPr>
      <w:r w:rsidRPr="00A660C0">
        <w:t>B</w:t>
      </w:r>
      <w:r w:rsidRPr="00A660C0">
        <w:rPr>
          <w:snapToGrid w:val="0"/>
        </w:rPr>
        <w:t xml:space="preserve">ostadstillägget och det särskilda bostadstillägget till pensionärer utgör en viktig inkomstkälla för ålderspensionärer med låga inkomster. </w:t>
      </w:r>
      <w:r w:rsidRPr="00A660C0">
        <w:t xml:space="preserve">75 </w:t>
      </w:r>
      <w:r w:rsidR="0026671C" w:rsidRPr="00A660C0">
        <w:t>%</w:t>
      </w:r>
      <w:r w:rsidRPr="00A660C0">
        <w:t xml:space="preserve"> </w:t>
      </w:r>
      <w:r w:rsidR="003A2143" w:rsidRPr="00A660C0">
        <w:t>av låg</w:t>
      </w:r>
      <w:r w:rsidR="003D3ECC" w:rsidRPr="00A660C0">
        <w:softHyphen/>
      </w:r>
      <w:r w:rsidR="003A2143" w:rsidRPr="00A660C0">
        <w:t xml:space="preserve">inkomstpensionärerna är </w:t>
      </w:r>
      <w:r w:rsidRPr="00A660C0">
        <w:t>kvinnor</w:t>
      </w:r>
      <w:r w:rsidR="0026671C" w:rsidRPr="00A660C0">
        <w:t>,</w:t>
      </w:r>
      <w:r w:rsidR="003A2143" w:rsidRPr="00A660C0">
        <w:t xml:space="preserve"> och fler</w:t>
      </w:r>
      <w:r w:rsidR="00FC176F" w:rsidRPr="00A660C0">
        <w:t xml:space="preserve"> kvinnor</w:t>
      </w:r>
      <w:r w:rsidR="003A2143" w:rsidRPr="00A660C0">
        <w:t xml:space="preserve"> </w:t>
      </w:r>
      <w:r w:rsidRPr="00A660C0">
        <w:rPr>
          <w:snapToGrid w:val="0"/>
        </w:rPr>
        <w:t xml:space="preserve">än män uppbär följaktligen bostadstillägg. Genom </w:t>
      </w:r>
      <w:r w:rsidR="003A2143" w:rsidRPr="00A660C0">
        <w:rPr>
          <w:snapToGrid w:val="0"/>
        </w:rPr>
        <w:t xml:space="preserve">de senare årens budgetöverenskommelser mellan </w:t>
      </w:r>
      <w:r w:rsidR="0026671C" w:rsidRPr="00A660C0">
        <w:rPr>
          <w:snapToGrid w:val="0"/>
        </w:rPr>
        <w:t>Soc</w:t>
      </w:r>
      <w:r w:rsidR="0026671C" w:rsidRPr="00A660C0">
        <w:rPr>
          <w:snapToGrid w:val="0"/>
        </w:rPr>
        <w:t>i</w:t>
      </w:r>
      <w:r w:rsidR="0026671C" w:rsidRPr="00A660C0">
        <w:rPr>
          <w:snapToGrid w:val="0"/>
        </w:rPr>
        <w:t>aldemokraterna</w:t>
      </w:r>
      <w:r w:rsidR="003A2143" w:rsidRPr="00A660C0">
        <w:rPr>
          <w:snapToGrid w:val="0"/>
        </w:rPr>
        <w:t xml:space="preserve">, </w:t>
      </w:r>
      <w:r w:rsidR="0026671C" w:rsidRPr="00A660C0">
        <w:rPr>
          <w:snapToGrid w:val="0"/>
        </w:rPr>
        <w:t xml:space="preserve">Vänsterpartiet </w:t>
      </w:r>
      <w:r w:rsidR="003A2143" w:rsidRPr="00A660C0">
        <w:rPr>
          <w:snapToGrid w:val="0"/>
        </w:rPr>
        <w:t xml:space="preserve">och </w:t>
      </w:r>
      <w:r w:rsidR="0026671C" w:rsidRPr="00A660C0">
        <w:rPr>
          <w:snapToGrid w:val="0"/>
        </w:rPr>
        <w:t xml:space="preserve">Miljöpartiet </w:t>
      </w:r>
      <w:r w:rsidR="003A2143" w:rsidRPr="00A660C0">
        <w:rPr>
          <w:snapToGrid w:val="0"/>
        </w:rPr>
        <w:t>har välbehövliga förstär</w:t>
      </w:r>
      <w:r w:rsidR="003A2143" w:rsidRPr="00A660C0">
        <w:rPr>
          <w:snapToGrid w:val="0"/>
        </w:rPr>
        <w:t>k</w:t>
      </w:r>
      <w:r w:rsidR="003A2143" w:rsidRPr="00A660C0">
        <w:rPr>
          <w:snapToGrid w:val="0"/>
        </w:rPr>
        <w:t xml:space="preserve">ningar </w:t>
      </w:r>
      <w:r w:rsidRPr="00A660C0">
        <w:rPr>
          <w:snapToGrid w:val="0"/>
        </w:rPr>
        <w:t xml:space="preserve">av bostadstillägget </w:t>
      </w:r>
      <w:r w:rsidR="003A2143" w:rsidRPr="00A660C0">
        <w:rPr>
          <w:snapToGrid w:val="0"/>
        </w:rPr>
        <w:t xml:space="preserve">genomförts. </w:t>
      </w:r>
      <w:r w:rsidRPr="00A660C0">
        <w:rPr>
          <w:snapToGrid w:val="0"/>
        </w:rPr>
        <w:t>Vänsterpartiet menar att det behövs ytterligare för</w:t>
      </w:r>
      <w:r w:rsidR="003A2143" w:rsidRPr="00A660C0">
        <w:rPr>
          <w:snapToGrid w:val="0"/>
        </w:rPr>
        <w:t>bättringar av bostadstillägget</w:t>
      </w:r>
      <w:r w:rsidR="00EE0DCC" w:rsidRPr="00A660C0">
        <w:rPr>
          <w:snapToGrid w:val="0"/>
        </w:rPr>
        <w:t xml:space="preserve">. Vi välkomnar förslaget om att höja hyrestaket till 5 000 för ålderspensionärer som föreslås i </w:t>
      </w:r>
      <w:r w:rsidR="0026671C" w:rsidRPr="00A660C0">
        <w:rPr>
          <w:snapToGrid w:val="0"/>
        </w:rPr>
        <w:t>budgetpropos</w:t>
      </w:r>
      <w:r w:rsidR="0026671C" w:rsidRPr="00A660C0">
        <w:rPr>
          <w:snapToGrid w:val="0"/>
        </w:rPr>
        <w:t>i</w:t>
      </w:r>
      <w:r w:rsidR="0026671C" w:rsidRPr="00A660C0">
        <w:rPr>
          <w:snapToGrid w:val="0"/>
        </w:rPr>
        <w:t xml:space="preserve">tionen </w:t>
      </w:r>
      <w:r w:rsidR="00EE0DCC" w:rsidRPr="00A660C0">
        <w:rPr>
          <w:snapToGrid w:val="0"/>
        </w:rPr>
        <w:t>för 2007</w:t>
      </w:r>
      <w:r w:rsidR="00381433" w:rsidRPr="00A660C0">
        <w:rPr>
          <w:snapToGrid w:val="0"/>
        </w:rPr>
        <w:t xml:space="preserve"> </w:t>
      </w:r>
      <w:r w:rsidR="003A2143" w:rsidRPr="00A660C0">
        <w:rPr>
          <w:snapToGrid w:val="0"/>
        </w:rPr>
        <w:t xml:space="preserve">och lämnar i </w:t>
      </w:r>
      <w:r w:rsidR="00FC176F" w:rsidRPr="00A660C0">
        <w:rPr>
          <w:snapToGrid w:val="0"/>
        </w:rPr>
        <w:t>vår</w:t>
      </w:r>
      <w:r w:rsidR="00E7516B" w:rsidRPr="00A660C0">
        <w:rPr>
          <w:snapToGrid w:val="0"/>
        </w:rPr>
        <w:t xml:space="preserve"> budgetmotion</w:t>
      </w:r>
      <w:r w:rsidR="00EE0DCC" w:rsidRPr="00A660C0">
        <w:rPr>
          <w:snapToGrid w:val="0"/>
        </w:rPr>
        <w:t xml:space="preserve"> </w:t>
      </w:r>
      <w:r w:rsidR="003A2143" w:rsidRPr="00A660C0">
        <w:rPr>
          <w:snapToGrid w:val="0"/>
        </w:rPr>
        <w:t xml:space="preserve">förslag om </w:t>
      </w:r>
      <w:r w:rsidR="00EE0DCC" w:rsidRPr="00A660C0">
        <w:rPr>
          <w:snapToGrid w:val="0"/>
        </w:rPr>
        <w:t xml:space="preserve">göra motsvarande förbättringar för förtidspensionärer samt att för bägge grupperna </w:t>
      </w:r>
      <w:r w:rsidR="003A2143" w:rsidRPr="00A660C0">
        <w:rPr>
          <w:snapToGrid w:val="0"/>
        </w:rPr>
        <w:t xml:space="preserve">höja nivån till 95 </w:t>
      </w:r>
      <w:r w:rsidR="0026671C" w:rsidRPr="00A660C0">
        <w:rPr>
          <w:snapToGrid w:val="0"/>
        </w:rPr>
        <w:t>%</w:t>
      </w:r>
      <w:r w:rsidR="003A2143" w:rsidRPr="00A660C0">
        <w:rPr>
          <w:snapToGrid w:val="0"/>
        </w:rPr>
        <w:t xml:space="preserve">. </w:t>
      </w:r>
      <w:r w:rsidR="00E11749" w:rsidRPr="00A660C0">
        <w:rPr>
          <w:snapToGrid w:val="0"/>
        </w:rPr>
        <w:t xml:space="preserve">Vi anvisar 120 miljoner kronor för detta 2008 och 250 miljoner kronor 2009. </w:t>
      </w:r>
      <w:r w:rsidR="006A1A23" w:rsidRPr="00A660C0">
        <w:rPr>
          <w:snapToGrid w:val="0"/>
        </w:rPr>
        <w:t xml:space="preserve">Vi föreslår också </w:t>
      </w:r>
      <w:r w:rsidR="00EE0DCC" w:rsidRPr="00A660C0">
        <w:rPr>
          <w:snapToGrid w:val="0"/>
        </w:rPr>
        <w:t xml:space="preserve">en </w:t>
      </w:r>
      <w:r w:rsidR="006A1A23" w:rsidRPr="00A660C0">
        <w:rPr>
          <w:snapToGrid w:val="0"/>
        </w:rPr>
        <w:t>steg</w:t>
      </w:r>
      <w:r w:rsidR="00EE0DCC" w:rsidRPr="00A660C0">
        <w:rPr>
          <w:snapToGrid w:val="0"/>
        </w:rPr>
        <w:t>vis höjning</w:t>
      </w:r>
      <w:r w:rsidR="00E11749" w:rsidRPr="00A660C0">
        <w:rPr>
          <w:snapToGrid w:val="0"/>
        </w:rPr>
        <w:t xml:space="preserve"> av garantipensionen och anvisar 1 miljard kronor för detta 2008 och 2 miljarder kronor 2009.</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660C0">
        <w:trPr>
          <w:cantSplit/>
        </w:trPr>
        <w:tc>
          <w:tcPr>
            <w:tcW w:w="3046" w:type="dxa"/>
          </w:tcPr>
          <w:p w:rsidR="00A12C8D" w:rsidRPr="00A660C0" w:rsidRDefault="00A12C8D">
            <w:pPr>
              <w:pStyle w:val="UnderskriftDatum"/>
              <w:shd w:val="clear" w:color="000000" w:fill="auto"/>
              <w:spacing w:before="240"/>
            </w:pPr>
            <w:r w:rsidRPr="00A660C0">
              <w:t>Stockholm den 29 oktober 2006</w:t>
            </w:r>
          </w:p>
        </w:tc>
        <w:tc>
          <w:tcPr>
            <w:tcW w:w="3047" w:type="dxa"/>
          </w:tcPr>
          <w:p w:rsidR="00A12C8D" w:rsidRPr="00A660C0" w:rsidRDefault="00A12C8D">
            <w:pPr>
              <w:pStyle w:val="Underskrifter"/>
              <w:shd w:val="clear" w:color="000000" w:fill="auto"/>
              <w:spacing w:before="240"/>
            </w:pPr>
          </w:p>
        </w:tc>
      </w:tr>
      <w:tr w:rsidR="00000000" w:rsidRPr="00A660C0">
        <w:trPr>
          <w:cantSplit/>
        </w:trPr>
        <w:tc>
          <w:tcPr>
            <w:tcW w:w="3046" w:type="dxa"/>
          </w:tcPr>
          <w:p w:rsidR="00A12C8D" w:rsidRPr="00A660C0" w:rsidRDefault="00A12C8D">
            <w:pPr>
              <w:pStyle w:val="Underskrifter"/>
              <w:shd w:val="clear" w:color="000000" w:fill="auto"/>
            </w:pPr>
            <w:r w:rsidRPr="00A660C0">
              <w:t>Lars Ohly (v)</w:t>
            </w:r>
          </w:p>
        </w:tc>
        <w:tc>
          <w:tcPr>
            <w:tcW w:w="3046" w:type="dxa"/>
          </w:tcPr>
          <w:p w:rsidR="00A12C8D" w:rsidRPr="00A660C0" w:rsidRDefault="00A12C8D">
            <w:pPr>
              <w:pStyle w:val="Underskrifter"/>
              <w:shd w:val="clear" w:color="000000" w:fill="auto"/>
            </w:pPr>
          </w:p>
        </w:tc>
      </w:tr>
      <w:tr w:rsidR="00000000" w:rsidRPr="00A660C0">
        <w:trPr>
          <w:cantSplit/>
        </w:trPr>
        <w:tc>
          <w:tcPr>
            <w:tcW w:w="3046" w:type="dxa"/>
          </w:tcPr>
          <w:p w:rsidR="00A12C8D" w:rsidRPr="00A660C0" w:rsidRDefault="00A12C8D">
            <w:pPr>
              <w:pStyle w:val="Underskrifter"/>
              <w:shd w:val="clear" w:color="000000" w:fill="auto"/>
            </w:pPr>
            <w:r w:rsidRPr="00A660C0">
              <w:t>Marie Engström (v)</w:t>
            </w:r>
          </w:p>
        </w:tc>
        <w:tc>
          <w:tcPr>
            <w:tcW w:w="3046" w:type="dxa"/>
          </w:tcPr>
          <w:p w:rsidR="00A12C8D" w:rsidRPr="00A660C0" w:rsidRDefault="00A12C8D">
            <w:pPr>
              <w:pStyle w:val="Underskrifter"/>
              <w:shd w:val="clear" w:color="000000" w:fill="auto"/>
            </w:pPr>
            <w:r w:rsidRPr="00A660C0">
              <w:t>Wiwi-Anne Johansson (v)</w:t>
            </w:r>
          </w:p>
        </w:tc>
      </w:tr>
      <w:tr w:rsidR="00000000" w:rsidRPr="00A660C0">
        <w:trPr>
          <w:cantSplit/>
        </w:trPr>
        <w:tc>
          <w:tcPr>
            <w:tcW w:w="3046" w:type="dxa"/>
          </w:tcPr>
          <w:p w:rsidR="00A12C8D" w:rsidRPr="00A660C0" w:rsidRDefault="00A12C8D">
            <w:pPr>
              <w:pStyle w:val="Underskrifter"/>
              <w:shd w:val="clear" w:color="000000" w:fill="auto"/>
            </w:pPr>
            <w:r w:rsidRPr="00A660C0">
              <w:t>Elina Linna (v)</w:t>
            </w:r>
          </w:p>
        </w:tc>
        <w:tc>
          <w:tcPr>
            <w:tcW w:w="3046" w:type="dxa"/>
          </w:tcPr>
          <w:p w:rsidR="00A12C8D" w:rsidRPr="00A660C0" w:rsidRDefault="00A12C8D">
            <w:pPr>
              <w:pStyle w:val="Underskrifter"/>
              <w:shd w:val="clear" w:color="000000" w:fill="auto"/>
            </w:pPr>
            <w:r w:rsidRPr="00A660C0">
              <w:t>Peter Pedersen (v)</w:t>
            </w:r>
          </w:p>
        </w:tc>
      </w:tr>
      <w:tr w:rsidR="00000000" w:rsidRPr="00A660C0">
        <w:trPr>
          <w:cantSplit/>
        </w:trPr>
        <w:tc>
          <w:tcPr>
            <w:tcW w:w="3046" w:type="dxa"/>
          </w:tcPr>
          <w:p w:rsidR="00A12C8D" w:rsidRPr="00A660C0" w:rsidRDefault="00A12C8D">
            <w:pPr>
              <w:pStyle w:val="Underskrifter"/>
              <w:shd w:val="clear" w:color="000000" w:fill="auto"/>
            </w:pPr>
            <w:r w:rsidRPr="00A660C0">
              <w:t>Kent Persson (v)</w:t>
            </w:r>
          </w:p>
        </w:tc>
        <w:tc>
          <w:tcPr>
            <w:tcW w:w="3046" w:type="dxa"/>
          </w:tcPr>
          <w:p w:rsidR="00A12C8D" w:rsidRPr="00A660C0" w:rsidRDefault="00A12C8D">
            <w:pPr>
              <w:pStyle w:val="Underskrifter"/>
              <w:shd w:val="clear" w:color="000000" w:fill="auto"/>
            </w:pPr>
            <w:r w:rsidRPr="00A660C0">
              <w:t>Alice Åström (v)</w:t>
            </w:r>
          </w:p>
        </w:tc>
      </w:tr>
      <w:tr w:rsidR="00000000" w:rsidRPr="00A660C0">
        <w:trPr>
          <w:cantSplit/>
        </w:trPr>
        <w:tc>
          <w:tcPr>
            <w:tcW w:w="3046" w:type="dxa"/>
          </w:tcPr>
          <w:p w:rsidR="00A12C8D" w:rsidRPr="00A660C0" w:rsidRDefault="00A12C8D">
            <w:pPr>
              <w:pStyle w:val="Underskrifter"/>
              <w:shd w:val="clear" w:color="000000" w:fill="auto"/>
            </w:pPr>
            <w:r w:rsidRPr="00A660C0">
              <w:t>Kalle Larsson (v)</w:t>
            </w:r>
          </w:p>
        </w:tc>
        <w:tc>
          <w:tcPr>
            <w:tcW w:w="3046" w:type="dxa"/>
          </w:tcPr>
          <w:p w:rsidR="00A12C8D" w:rsidRPr="00A660C0" w:rsidRDefault="00A12C8D">
            <w:pPr>
              <w:pStyle w:val="Underskrifter"/>
              <w:shd w:val="clear" w:color="000000" w:fill="auto"/>
            </w:pPr>
          </w:p>
        </w:tc>
      </w:tr>
    </w:tbl>
    <w:p w:rsidR="00CF1B4B" w:rsidRPr="00A660C0" w:rsidRDefault="00CF1B4B">
      <w:pPr>
        <w:pStyle w:val="Normaltindrag"/>
        <w:shd w:val="clear" w:color="000000" w:fill="auto"/>
        <w:rPr>
          <w:snapToGrid w:val="0"/>
        </w:rPr>
      </w:pPr>
    </w:p>
    <w:sectPr w:rsidR="00CF1B4B" w:rsidRPr="00A660C0" w:rsidSect="003D3EC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2C8D" w:rsidRPr="00A660C0" w:rsidRDefault="00A12C8D">
      <w:r w:rsidRPr="00A660C0">
        <w:separator/>
      </w:r>
    </w:p>
  </w:endnote>
  <w:endnote w:type="continuationSeparator" w:id="0">
    <w:p w:rsidR="00A12C8D" w:rsidRPr="00A660C0" w:rsidRDefault="00A12C8D">
      <w:r w:rsidRPr="00A660C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 T 14 1 Co 00">
    <w:altName w:val="T T 14 1 Co"/>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3ECC" w:rsidRPr="00A660C0" w:rsidRDefault="00A660C0" w:rsidP="003D3ECC">
    <w:pPr>
      <w:pStyle w:val="Sidfot"/>
    </w:pPr>
    <w:r w:rsidRPr="00A660C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307084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3ECC" w:rsidRDefault="00A12C8D">
                          <w:pPr>
                            <w:pStyle w:val="NormalS5sidnrV"/>
                          </w:pPr>
                          <w:r>
                            <w:fldChar w:fldCharType="begin"/>
                          </w:r>
                          <w:r w:rsidR="003D3EC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D3ECC" w:rsidRDefault="00A12C8D">
                    <w:pPr>
                      <w:pStyle w:val="NormalS5sidnrV"/>
                    </w:pPr>
                    <w:r>
                      <w:fldChar w:fldCharType="begin"/>
                    </w:r>
                    <w:r w:rsidR="003D3EC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3ECC" w:rsidRPr="00A660C0" w:rsidRDefault="00A660C0" w:rsidP="003D3ECC">
    <w:pPr>
      <w:pStyle w:val="Sidfot"/>
    </w:pPr>
    <w:r w:rsidRPr="00A660C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56657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3ECC" w:rsidRDefault="00A12C8D">
                          <w:pPr>
                            <w:pStyle w:val="NormalS5sidnrH"/>
                            <w:ind w:right="0"/>
                          </w:pPr>
                          <w:r>
                            <w:fldChar w:fldCharType="begin"/>
                          </w:r>
                          <w:r w:rsidR="003D3ECC">
                            <w:instrText xml:space="preserve"> PAGE *\charformat</w:instrText>
                          </w:r>
                          <w:r>
                            <w:fldChar w:fldCharType="separate"/>
                          </w:r>
                          <w:r w:rsidR="009A452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D3ECC" w:rsidRDefault="00A12C8D">
                    <w:pPr>
                      <w:pStyle w:val="NormalS5sidnrH"/>
                      <w:ind w:right="0"/>
                    </w:pPr>
                    <w:r>
                      <w:fldChar w:fldCharType="begin"/>
                    </w:r>
                    <w:r w:rsidR="003D3ECC">
                      <w:instrText xml:space="preserve"> PAGE *\charformat</w:instrText>
                    </w:r>
                    <w:r>
                      <w:fldChar w:fldCharType="separate"/>
                    </w:r>
                    <w:r w:rsidR="009A452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3ECC" w:rsidRPr="00A660C0" w:rsidRDefault="00A660C0" w:rsidP="003D3ECC">
    <w:pPr>
      <w:pStyle w:val="Sidfot"/>
    </w:pPr>
    <w:r w:rsidRPr="00A660C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896871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3ECC" w:rsidRDefault="00A12C8D">
                          <w:pPr>
                            <w:pStyle w:val="NormalS5sidnrH"/>
                            <w:ind w:right="0"/>
                          </w:pPr>
                          <w:r>
                            <w:fldChar w:fldCharType="begin"/>
                          </w:r>
                          <w:r w:rsidR="003D3EC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D3ECC" w:rsidRDefault="00A12C8D">
                    <w:pPr>
                      <w:pStyle w:val="NormalS5sidnrH"/>
                      <w:ind w:right="0"/>
                    </w:pPr>
                    <w:r>
                      <w:fldChar w:fldCharType="begin"/>
                    </w:r>
                    <w:r w:rsidR="003D3EC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2C8D" w:rsidRPr="00A660C0" w:rsidRDefault="00A12C8D">
      <w:r w:rsidRPr="00A660C0">
        <w:separator/>
      </w:r>
    </w:p>
  </w:footnote>
  <w:footnote w:type="continuationSeparator" w:id="0">
    <w:p w:rsidR="00A12C8D" w:rsidRPr="00A660C0" w:rsidRDefault="00A12C8D">
      <w:r w:rsidRPr="00A660C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3ECC" w:rsidRPr="00A660C0" w:rsidRDefault="00A660C0" w:rsidP="003D3ECC">
    <w:pPr>
      <w:pStyle w:val="Sidhuvud"/>
    </w:pPr>
    <w:r w:rsidRPr="00A660C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06380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3ECC" w:rsidRDefault="00A12C8D">
                          <w:pPr>
                            <w:pStyle w:val="KantRubrikS5V"/>
                          </w:pPr>
                          <w:r>
                            <w:fldChar w:fldCharType="begin"/>
                          </w:r>
                          <w:r w:rsidR="003D3ECC">
                            <w:instrText xml:space="preserve"> DOCPROPERTY "YearUser" *\charformat </w:instrText>
                          </w:r>
                          <w:r>
                            <w:fldChar w:fldCharType="separate"/>
                          </w:r>
                          <w:r w:rsidR="00B1455C">
                            <w:t>2006/07</w:t>
                          </w:r>
                          <w:r>
                            <w:fldChar w:fldCharType="end"/>
                          </w:r>
                          <w:r w:rsidR="003D3ECC">
                            <w:t>:</w:t>
                          </w:r>
                          <w:r>
                            <w:fldChar w:fldCharType="begin"/>
                          </w:r>
                          <w:r w:rsidR="003D3ECC">
                            <w:instrText xml:space="preserve"> DOCPROPERTY "Motionsnummer" *\charformat </w:instrText>
                          </w:r>
                          <w:r>
                            <w:fldChar w:fldCharType="separate"/>
                          </w:r>
                          <w:r w:rsidR="00B1455C">
                            <w:t>Sf220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D3ECC" w:rsidRDefault="00A12C8D">
                    <w:pPr>
                      <w:pStyle w:val="KantRubrikS5V"/>
                    </w:pPr>
                    <w:r>
                      <w:fldChar w:fldCharType="begin"/>
                    </w:r>
                    <w:r w:rsidR="003D3ECC">
                      <w:instrText xml:space="preserve"> DOCPROPERTY "YearUser" *\charformat </w:instrText>
                    </w:r>
                    <w:r>
                      <w:fldChar w:fldCharType="separate"/>
                    </w:r>
                    <w:r w:rsidR="00B1455C">
                      <w:t>2006/07</w:t>
                    </w:r>
                    <w:r>
                      <w:fldChar w:fldCharType="end"/>
                    </w:r>
                    <w:r w:rsidR="003D3ECC">
                      <w:t>:</w:t>
                    </w:r>
                    <w:r>
                      <w:fldChar w:fldCharType="begin"/>
                    </w:r>
                    <w:r w:rsidR="003D3ECC">
                      <w:instrText xml:space="preserve"> DOCPROPERTY "Motionsnummer" *\charformat </w:instrText>
                    </w:r>
                    <w:r>
                      <w:fldChar w:fldCharType="separate"/>
                    </w:r>
                    <w:r w:rsidR="00B1455C">
                      <w:t>Sf220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3ECC" w:rsidRPr="00A660C0" w:rsidRDefault="00A660C0" w:rsidP="003D3ECC">
    <w:pPr>
      <w:pStyle w:val="Sidhuvud"/>
    </w:pPr>
    <w:r w:rsidRPr="00A660C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351159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3ECC" w:rsidRDefault="00A12C8D">
                          <w:pPr>
                            <w:pStyle w:val="KantRubrikS5H"/>
                            <w:ind w:right="0"/>
                          </w:pPr>
                          <w:r>
                            <w:fldChar w:fldCharType="begin"/>
                          </w:r>
                          <w:r w:rsidR="003D3ECC">
                            <w:instrText xml:space="preserve"> DOCPROPERTY "YearUser" *\charformat </w:instrText>
                          </w:r>
                          <w:r>
                            <w:fldChar w:fldCharType="separate"/>
                          </w:r>
                          <w:r w:rsidR="00B1455C">
                            <w:t>2006/07</w:t>
                          </w:r>
                          <w:r>
                            <w:fldChar w:fldCharType="end"/>
                          </w:r>
                          <w:r w:rsidR="003D3ECC">
                            <w:t>:</w:t>
                          </w:r>
                          <w:r>
                            <w:fldChar w:fldCharType="begin"/>
                          </w:r>
                          <w:r w:rsidR="003D3ECC">
                            <w:instrText xml:space="preserve"> DOCPROPERTY "Motionsnummer" *\charformat </w:instrText>
                          </w:r>
                          <w:r>
                            <w:fldChar w:fldCharType="separate"/>
                          </w:r>
                          <w:r w:rsidR="00B1455C">
                            <w:t>Sf220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D3ECC" w:rsidRDefault="00A12C8D">
                    <w:pPr>
                      <w:pStyle w:val="KantRubrikS5H"/>
                      <w:ind w:right="0"/>
                    </w:pPr>
                    <w:r>
                      <w:fldChar w:fldCharType="begin"/>
                    </w:r>
                    <w:r w:rsidR="003D3ECC">
                      <w:instrText xml:space="preserve"> DOCPROPERTY "YearUser" *\charformat </w:instrText>
                    </w:r>
                    <w:r>
                      <w:fldChar w:fldCharType="separate"/>
                    </w:r>
                    <w:r w:rsidR="00B1455C">
                      <w:t>2006/07</w:t>
                    </w:r>
                    <w:r>
                      <w:fldChar w:fldCharType="end"/>
                    </w:r>
                    <w:r w:rsidR="003D3ECC">
                      <w:t>:</w:t>
                    </w:r>
                    <w:r>
                      <w:fldChar w:fldCharType="begin"/>
                    </w:r>
                    <w:r w:rsidR="003D3ECC">
                      <w:instrText xml:space="preserve"> DOCPROPERTY "Motionsnummer" *\charformat </w:instrText>
                    </w:r>
                    <w:r>
                      <w:fldChar w:fldCharType="separate"/>
                    </w:r>
                    <w:r w:rsidR="00B1455C">
                      <w:t>Sf220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2C8D" w:rsidRPr="00A660C0" w:rsidRDefault="00A12C8D">
    <w:pPr>
      <w:pStyle w:val="FSHNormal"/>
      <w:tabs>
        <w:tab w:val="right" w:pos="5840"/>
      </w:tabs>
    </w:pPr>
    <w:r w:rsidRPr="00A660C0">
      <w:br/>
    </w:r>
    <w:r w:rsidRPr="00A660C0">
      <w:fldChar w:fldCharType="begin" w:fldLock="1"/>
    </w:r>
    <w:r w:rsidRPr="00A660C0">
      <w:instrText xml:space="preserve"> DOCPROPERTY</w:instrText>
    </w:r>
    <w:r w:rsidRPr="00A660C0">
      <w:rPr>
        <w:sz w:val="18"/>
      </w:rPr>
      <w:instrText xml:space="preserve"> "YearUser" *\charformat </w:instrText>
    </w:r>
    <w:r w:rsidRPr="00A660C0">
      <w:fldChar w:fldCharType="separate"/>
    </w:r>
    <w:r w:rsidRPr="00A660C0">
      <w:t>2006/07</w:t>
    </w:r>
    <w:r w:rsidRPr="00A660C0">
      <w:fldChar w:fldCharType="end"/>
    </w:r>
    <w:r w:rsidRPr="00A660C0">
      <w:t xml:space="preserve"> </w:t>
    </w:r>
    <w:r w:rsidRPr="00A660C0">
      <w:tab/>
      <w:t xml:space="preserve">mnr: </w:t>
    </w:r>
    <w:r w:rsidRPr="00A660C0">
      <w:fldChar w:fldCharType="begin" w:fldLock="1"/>
    </w:r>
    <w:r w:rsidRPr="00A660C0">
      <w:instrText xml:space="preserve"> DOCPROPERTY</w:instrText>
    </w:r>
    <w:r w:rsidRPr="00A660C0">
      <w:rPr>
        <w:sz w:val="18"/>
      </w:rPr>
      <w:instrText xml:space="preserve"> "Motionsnummer" *\charformat </w:instrText>
    </w:r>
    <w:r w:rsidRPr="00A660C0">
      <w:fldChar w:fldCharType="separate"/>
    </w:r>
    <w:r w:rsidRPr="00A660C0">
      <w:t>Sf220</w:t>
    </w:r>
    <w:r w:rsidRPr="00A660C0">
      <w:fldChar w:fldCharType="end"/>
    </w:r>
    <w:r w:rsidRPr="00A660C0">
      <w:br/>
    </w:r>
    <w:r w:rsidRPr="00A660C0">
      <w:fldChar w:fldCharType="begin" w:fldLock="1"/>
    </w:r>
    <w:r w:rsidRPr="00A660C0">
      <w:instrText xml:space="preserve"> DOCPROPERTY</w:instrText>
    </w:r>
    <w:r w:rsidRPr="00A660C0">
      <w:rPr>
        <w:sz w:val="18"/>
      </w:rPr>
      <w:instrText xml:space="preserve"> "Samling" *\charformat </w:instrText>
    </w:r>
    <w:r w:rsidRPr="00A660C0">
      <w:fldChar w:fldCharType="end"/>
    </w:r>
    <w:r w:rsidRPr="00A660C0">
      <w:tab/>
      <w:t xml:space="preserve">pnr: </w:t>
    </w:r>
    <w:r w:rsidRPr="00A660C0">
      <w:fldChar w:fldCharType="begin" w:fldLock="1"/>
    </w:r>
    <w:r w:rsidRPr="00A660C0">
      <w:instrText xml:space="preserve"> DOCPROPERTY</w:instrText>
    </w:r>
    <w:r w:rsidRPr="00A660C0">
      <w:rPr>
        <w:sz w:val="18"/>
      </w:rPr>
      <w:instrText xml:space="preserve"> "Partinummer" *\charformat </w:instrText>
    </w:r>
    <w:r w:rsidRPr="00A660C0">
      <w:fldChar w:fldCharType="separate"/>
    </w:r>
    <w:r w:rsidRPr="00A660C0">
      <w:t>v460</w:t>
    </w:r>
    <w:r w:rsidRPr="00A660C0">
      <w:fldChar w:fldCharType="end"/>
    </w:r>
  </w:p>
  <w:p w:rsidR="00A12C8D" w:rsidRPr="00A660C0" w:rsidRDefault="00A12C8D">
    <w:pPr>
      <w:pStyle w:val="FSHRub1"/>
    </w:pPr>
    <w:r w:rsidRPr="00A660C0">
      <w:t>Motion till riksdagen</w:t>
    </w:r>
    <w:r w:rsidRPr="00A660C0">
      <w:br/>
    </w:r>
    <w:r w:rsidRPr="00A660C0">
      <w:fldChar w:fldCharType="begin" w:fldLock="1"/>
    </w:r>
    <w:r w:rsidRPr="00A660C0">
      <w:instrText xml:space="preserve"> DOCPROPERTY "YearUser" *\charformat </w:instrText>
    </w:r>
    <w:r w:rsidRPr="00A660C0">
      <w:fldChar w:fldCharType="separate"/>
    </w:r>
    <w:r w:rsidRPr="00A660C0">
      <w:t>2006/07</w:t>
    </w:r>
    <w:r w:rsidRPr="00A660C0">
      <w:fldChar w:fldCharType="end"/>
    </w:r>
    <w:r w:rsidRPr="00A660C0">
      <w:t>:</w:t>
    </w:r>
    <w:r w:rsidRPr="00A660C0">
      <w:fldChar w:fldCharType="begin" w:fldLock="1"/>
    </w:r>
    <w:r w:rsidRPr="00A660C0">
      <w:instrText xml:space="preserve"> DOCPROPERTY "Motionsnummer" *\charformat </w:instrText>
    </w:r>
    <w:r w:rsidRPr="00A660C0">
      <w:fldChar w:fldCharType="separate"/>
    </w:r>
    <w:r w:rsidRPr="00A660C0">
      <w:t>Sf220</w:t>
    </w:r>
    <w:r w:rsidRPr="00A660C0">
      <w:fldChar w:fldCharType="end"/>
    </w:r>
  </w:p>
  <w:p w:rsidR="00A12C8D" w:rsidRPr="00A660C0" w:rsidRDefault="00A12C8D">
    <w:pPr>
      <w:pStyle w:val="FSHNormalS5"/>
    </w:pPr>
    <w:r w:rsidRPr="00A660C0">
      <w:fldChar w:fldCharType="begin" w:fldLock="1"/>
    </w:r>
    <w:r w:rsidRPr="00A660C0">
      <w:instrText xml:space="preserve"> DOCPROPERTY "MotionarText" *\charformat </w:instrText>
    </w:r>
    <w:r w:rsidRPr="00A660C0">
      <w:fldChar w:fldCharType="separate"/>
    </w:r>
    <w:r w:rsidRPr="00A660C0">
      <w:t>av Lars Ohly m.fl. (v)</w:t>
    </w:r>
    <w:r w:rsidRPr="00A660C0">
      <w:fldChar w:fldCharType="end"/>
    </w:r>
    <w:r w:rsidRPr="00A660C0">
      <w:br/>
    </w:r>
    <w:r w:rsidRPr="00A660C0">
      <w:fldChar w:fldCharType="begin" w:fldLock="1"/>
    </w:r>
    <w:r w:rsidRPr="00A660C0">
      <w:instrText xml:space="preserve"> DOCPROPERTY "SvarFrasKort" *\charformat </w:instrText>
    </w:r>
    <w:r w:rsidRPr="00A660C0">
      <w:fldChar w:fldCharType="end"/>
    </w:r>
  </w:p>
  <w:p w:rsidR="00A12C8D" w:rsidRPr="00A660C0" w:rsidRDefault="00A12C8D">
    <w:pPr>
      <w:pStyle w:val="FSHTitel"/>
    </w:pPr>
    <w:r w:rsidRPr="00A660C0">
      <w:fldChar w:fldCharType="begin" w:fldLock="1"/>
    </w:r>
    <w:r w:rsidRPr="00A660C0">
      <w:instrText xml:space="preserve"> DOCPROPERTY</w:instrText>
    </w:r>
    <w:r w:rsidRPr="00A660C0">
      <w:rPr>
        <w:sz w:val="18"/>
      </w:rPr>
      <w:instrText xml:space="preserve"> "RubrikSvar" *\charformat </w:instrText>
    </w:r>
    <w:r w:rsidRPr="00A660C0">
      <w:fldChar w:fldCharType="separate"/>
    </w:r>
    <w:r w:rsidRPr="00A660C0">
      <w:t>Rättvist pensionssystem</w:t>
    </w:r>
    <w:r w:rsidRPr="00A660C0">
      <w:fldChar w:fldCharType="end"/>
    </w:r>
  </w:p>
  <w:p w:rsidR="00A12C8D" w:rsidRPr="00A660C0" w:rsidRDefault="00A12C8D">
    <w:pPr>
      <w:pStyle w:val="Normal00"/>
    </w:pPr>
  </w:p>
  <w:p w:rsidR="003D3ECC" w:rsidRPr="00A660C0" w:rsidRDefault="003D3EC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CD5F1D"/>
    <w:multiLevelType w:val="multilevel"/>
    <w:tmpl w:val="9F22699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3A12C6E"/>
    <w:multiLevelType w:val="multilevel"/>
    <w:tmpl w:val="D7902F3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4613095D"/>
    <w:multiLevelType w:val="hybridMultilevel"/>
    <w:tmpl w:val="B60A3C4A"/>
    <w:lvl w:ilvl="0" w:tplc="2D1CF30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3B217DB"/>
    <w:multiLevelType w:val="hybridMultilevel"/>
    <w:tmpl w:val="32F899D0"/>
    <w:lvl w:ilvl="0" w:tplc="F68ABF2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4126EDD"/>
    <w:multiLevelType w:val="hybridMultilevel"/>
    <w:tmpl w:val="D6D8B658"/>
    <w:lvl w:ilvl="0" w:tplc="A746A154">
      <w:numFmt w:val="bullet"/>
      <w:lvlText w:val="-"/>
      <w:lvlJc w:val="left"/>
      <w:pPr>
        <w:tabs>
          <w:tab w:val="num" w:pos="284"/>
        </w:tabs>
        <w:ind w:left="284" w:hanging="284"/>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61586389">
    <w:abstractNumId w:val="18"/>
  </w:num>
  <w:num w:numId="2" w16cid:durableId="577137575">
    <w:abstractNumId w:val="11"/>
  </w:num>
  <w:num w:numId="3" w16cid:durableId="591624029">
    <w:abstractNumId w:val="12"/>
  </w:num>
  <w:num w:numId="4" w16cid:durableId="181021001">
    <w:abstractNumId w:val="15"/>
  </w:num>
  <w:num w:numId="5" w16cid:durableId="205219385">
    <w:abstractNumId w:val="8"/>
  </w:num>
  <w:num w:numId="6" w16cid:durableId="1767338758">
    <w:abstractNumId w:val="3"/>
  </w:num>
  <w:num w:numId="7" w16cid:durableId="125440984">
    <w:abstractNumId w:val="2"/>
  </w:num>
  <w:num w:numId="8" w16cid:durableId="1916817351">
    <w:abstractNumId w:val="1"/>
  </w:num>
  <w:num w:numId="9" w16cid:durableId="947470241">
    <w:abstractNumId w:val="0"/>
  </w:num>
  <w:num w:numId="10" w16cid:durableId="1459690052">
    <w:abstractNumId w:val="9"/>
  </w:num>
  <w:num w:numId="11" w16cid:durableId="1401439229">
    <w:abstractNumId w:val="7"/>
  </w:num>
  <w:num w:numId="12" w16cid:durableId="344788430">
    <w:abstractNumId w:val="6"/>
  </w:num>
  <w:num w:numId="13" w16cid:durableId="1503621074">
    <w:abstractNumId w:val="5"/>
  </w:num>
  <w:num w:numId="14" w16cid:durableId="157236507">
    <w:abstractNumId w:val="4"/>
  </w:num>
  <w:num w:numId="15" w16cid:durableId="108087057">
    <w:abstractNumId w:val="17"/>
  </w:num>
  <w:num w:numId="16" w16cid:durableId="240020821">
    <w:abstractNumId w:val="16"/>
  </w:num>
  <w:num w:numId="17" w16cid:durableId="709918225">
    <w:abstractNumId w:val="10"/>
  </w:num>
  <w:num w:numId="18" w16cid:durableId="810948071">
    <w:abstractNumId w:val="14"/>
  </w:num>
  <w:num w:numId="19" w16cid:durableId="17390148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6_2006-10-16"/>
    <w:docVar w:name="PersonGUIDs" w:val="{F1A2565D-4D2F-4887-9B1D-3D7BE825DA8C},{494960E9-BA36-4AC1-BBDB-126FB51B6387},{93F71F64-B3B2-464F-BCC5-C49DA1B8F0E4},{8B923F15-4996-4696-A089-6A5BE8BF8E1B},{B0181D35-2F7D-4D23-BD15-5E0324552287},{CBCE2632-605E-484A-97AC-47C334EA7100},{7E0BF71E-CD03-4DBF-9F51-3B5B798F2741},{7719F267-5625-4124-AC19-C21B84EE23A7}"/>
  </w:docVars>
  <w:rsids>
    <w:rsidRoot w:val="00A660C0"/>
    <w:rsid w:val="00002742"/>
    <w:rsid w:val="00007C18"/>
    <w:rsid w:val="000217A3"/>
    <w:rsid w:val="000220F8"/>
    <w:rsid w:val="00034058"/>
    <w:rsid w:val="00040D14"/>
    <w:rsid w:val="0004381F"/>
    <w:rsid w:val="00064BC3"/>
    <w:rsid w:val="000665E6"/>
    <w:rsid w:val="00066775"/>
    <w:rsid w:val="00072FB9"/>
    <w:rsid w:val="0007598F"/>
    <w:rsid w:val="000B2040"/>
    <w:rsid w:val="000B6E84"/>
    <w:rsid w:val="000D6723"/>
    <w:rsid w:val="000E431D"/>
    <w:rsid w:val="000E48DA"/>
    <w:rsid w:val="000E5207"/>
    <w:rsid w:val="000F5ADD"/>
    <w:rsid w:val="00100531"/>
    <w:rsid w:val="0010382E"/>
    <w:rsid w:val="00166D90"/>
    <w:rsid w:val="00170803"/>
    <w:rsid w:val="00172B12"/>
    <w:rsid w:val="00177CC2"/>
    <w:rsid w:val="001813E9"/>
    <w:rsid w:val="00191AE7"/>
    <w:rsid w:val="001921C4"/>
    <w:rsid w:val="001923A4"/>
    <w:rsid w:val="00192E4B"/>
    <w:rsid w:val="001A25D5"/>
    <w:rsid w:val="001A2624"/>
    <w:rsid w:val="001A2A2B"/>
    <w:rsid w:val="001A7372"/>
    <w:rsid w:val="001E0043"/>
    <w:rsid w:val="001E5E1D"/>
    <w:rsid w:val="001F32AD"/>
    <w:rsid w:val="001F3C1B"/>
    <w:rsid w:val="001F7015"/>
    <w:rsid w:val="00201DFB"/>
    <w:rsid w:val="00204A63"/>
    <w:rsid w:val="00212FF1"/>
    <w:rsid w:val="00215EC5"/>
    <w:rsid w:val="00230193"/>
    <w:rsid w:val="00241DC0"/>
    <w:rsid w:val="00244D0B"/>
    <w:rsid w:val="0025068A"/>
    <w:rsid w:val="0026671C"/>
    <w:rsid w:val="002750B9"/>
    <w:rsid w:val="002818D3"/>
    <w:rsid w:val="00285CC2"/>
    <w:rsid w:val="002911A7"/>
    <w:rsid w:val="002943C8"/>
    <w:rsid w:val="00295E6D"/>
    <w:rsid w:val="002A2A6B"/>
    <w:rsid w:val="002B7ECE"/>
    <w:rsid w:val="002C2373"/>
    <w:rsid w:val="002C5F57"/>
    <w:rsid w:val="002D11A8"/>
    <w:rsid w:val="002E3491"/>
    <w:rsid w:val="00300101"/>
    <w:rsid w:val="00314F87"/>
    <w:rsid w:val="0032051D"/>
    <w:rsid w:val="003303B5"/>
    <w:rsid w:val="003366E9"/>
    <w:rsid w:val="00342FB4"/>
    <w:rsid w:val="00357BB5"/>
    <w:rsid w:val="0036065A"/>
    <w:rsid w:val="00381433"/>
    <w:rsid w:val="00383FF5"/>
    <w:rsid w:val="003866EC"/>
    <w:rsid w:val="00391AF5"/>
    <w:rsid w:val="003A2143"/>
    <w:rsid w:val="003B0EE5"/>
    <w:rsid w:val="003B3049"/>
    <w:rsid w:val="003B418B"/>
    <w:rsid w:val="003C7723"/>
    <w:rsid w:val="003D00A5"/>
    <w:rsid w:val="003D1C7A"/>
    <w:rsid w:val="003D3ECC"/>
    <w:rsid w:val="003F100A"/>
    <w:rsid w:val="003F773F"/>
    <w:rsid w:val="003F7BBB"/>
    <w:rsid w:val="00421CEF"/>
    <w:rsid w:val="004278F5"/>
    <w:rsid w:val="00445271"/>
    <w:rsid w:val="00447A04"/>
    <w:rsid w:val="004527C3"/>
    <w:rsid w:val="004531FC"/>
    <w:rsid w:val="00465064"/>
    <w:rsid w:val="00477B5F"/>
    <w:rsid w:val="00487F7A"/>
    <w:rsid w:val="00491C42"/>
    <w:rsid w:val="004A0504"/>
    <w:rsid w:val="004B3C0D"/>
    <w:rsid w:val="004D1068"/>
    <w:rsid w:val="004D4914"/>
    <w:rsid w:val="004E1E88"/>
    <w:rsid w:val="004E38D9"/>
    <w:rsid w:val="004F5F54"/>
    <w:rsid w:val="005000F2"/>
    <w:rsid w:val="00526C5B"/>
    <w:rsid w:val="00531020"/>
    <w:rsid w:val="00545150"/>
    <w:rsid w:val="00545421"/>
    <w:rsid w:val="00547E4C"/>
    <w:rsid w:val="0055072A"/>
    <w:rsid w:val="005525A5"/>
    <w:rsid w:val="005544CE"/>
    <w:rsid w:val="00590F1D"/>
    <w:rsid w:val="005B145B"/>
    <w:rsid w:val="005D3F50"/>
    <w:rsid w:val="005E38E3"/>
    <w:rsid w:val="005E70C9"/>
    <w:rsid w:val="00601C6D"/>
    <w:rsid w:val="00603CD4"/>
    <w:rsid w:val="00612E7E"/>
    <w:rsid w:val="00653553"/>
    <w:rsid w:val="00653DD0"/>
    <w:rsid w:val="00684AA0"/>
    <w:rsid w:val="006A1A23"/>
    <w:rsid w:val="006A21F9"/>
    <w:rsid w:val="006B5E00"/>
    <w:rsid w:val="006B6262"/>
    <w:rsid w:val="00727C6F"/>
    <w:rsid w:val="00740D6D"/>
    <w:rsid w:val="00743F76"/>
    <w:rsid w:val="00774959"/>
    <w:rsid w:val="00775093"/>
    <w:rsid w:val="007852B2"/>
    <w:rsid w:val="00794149"/>
    <w:rsid w:val="007B0330"/>
    <w:rsid w:val="007B67A7"/>
    <w:rsid w:val="007C6092"/>
    <w:rsid w:val="007C6375"/>
    <w:rsid w:val="007E119E"/>
    <w:rsid w:val="00806778"/>
    <w:rsid w:val="00813F41"/>
    <w:rsid w:val="00846903"/>
    <w:rsid w:val="0085523E"/>
    <w:rsid w:val="008573C2"/>
    <w:rsid w:val="008C32C1"/>
    <w:rsid w:val="008E2B99"/>
    <w:rsid w:val="008F0A96"/>
    <w:rsid w:val="009062A0"/>
    <w:rsid w:val="00910C0E"/>
    <w:rsid w:val="009451E7"/>
    <w:rsid w:val="0095137F"/>
    <w:rsid w:val="00970D4F"/>
    <w:rsid w:val="00971D70"/>
    <w:rsid w:val="009A4377"/>
    <w:rsid w:val="009A4528"/>
    <w:rsid w:val="009A6043"/>
    <w:rsid w:val="009B6677"/>
    <w:rsid w:val="009B69E3"/>
    <w:rsid w:val="009C362C"/>
    <w:rsid w:val="009D0673"/>
    <w:rsid w:val="009F44EC"/>
    <w:rsid w:val="00A053C6"/>
    <w:rsid w:val="00A055B3"/>
    <w:rsid w:val="00A12C8D"/>
    <w:rsid w:val="00A15D71"/>
    <w:rsid w:val="00A21BC5"/>
    <w:rsid w:val="00A54351"/>
    <w:rsid w:val="00A578C7"/>
    <w:rsid w:val="00A624E5"/>
    <w:rsid w:val="00A660C0"/>
    <w:rsid w:val="00A736FF"/>
    <w:rsid w:val="00A74862"/>
    <w:rsid w:val="00A8663C"/>
    <w:rsid w:val="00AA1244"/>
    <w:rsid w:val="00AA1434"/>
    <w:rsid w:val="00AB5000"/>
    <w:rsid w:val="00AC0BC6"/>
    <w:rsid w:val="00AC63D9"/>
    <w:rsid w:val="00AE2EF8"/>
    <w:rsid w:val="00AF5881"/>
    <w:rsid w:val="00B13107"/>
    <w:rsid w:val="00B13BF0"/>
    <w:rsid w:val="00B1455C"/>
    <w:rsid w:val="00B33C81"/>
    <w:rsid w:val="00B34666"/>
    <w:rsid w:val="00B6794E"/>
    <w:rsid w:val="00B67E5B"/>
    <w:rsid w:val="00B87308"/>
    <w:rsid w:val="00BA1203"/>
    <w:rsid w:val="00BA4894"/>
    <w:rsid w:val="00BA6BE0"/>
    <w:rsid w:val="00BB6D75"/>
    <w:rsid w:val="00BD237D"/>
    <w:rsid w:val="00BD43A8"/>
    <w:rsid w:val="00BF1A20"/>
    <w:rsid w:val="00C1285C"/>
    <w:rsid w:val="00C27B7D"/>
    <w:rsid w:val="00C32A06"/>
    <w:rsid w:val="00C533BA"/>
    <w:rsid w:val="00C53F90"/>
    <w:rsid w:val="00C72C5A"/>
    <w:rsid w:val="00C902E9"/>
    <w:rsid w:val="00C92208"/>
    <w:rsid w:val="00C96B54"/>
    <w:rsid w:val="00CB5B24"/>
    <w:rsid w:val="00CD4B2B"/>
    <w:rsid w:val="00CE3037"/>
    <w:rsid w:val="00CF1B4B"/>
    <w:rsid w:val="00CF7A43"/>
    <w:rsid w:val="00D01775"/>
    <w:rsid w:val="00D1174F"/>
    <w:rsid w:val="00D1289C"/>
    <w:rsid w:val="00D52681"/>
    <w:rsid w:val="00D53D04"/>
    <w:rsid w:val="00D55EF7"/>
    <w:rsid w:val="00D678E4"/>
    <w:rsid w:val="00D75393"/>
    <w:rsid w:val="00D8262A"/>
    <w:rsid w:val="00D87F52"/>
    <w:rsid w:val="00DB089F"/>
    <w:rsid w:val="00DC0DF0"/>
    <w:rsid w:val="00DC4B04"/>
    <w:rsid w:val="00DC6C70"/>
    <w:rsid w:val="00DF5ACD"/>
    <w:rsid w:val="00E11749"/>
    <w:rsid w:val="00E17A28"/>
    <w:rsid w:val="00E22893"/>
    <w:rsid w:val="00E349C2"/>
    <w:rsid w:val="00E360DE"/>
    <w:rsid w:val="00E5074A"/>
    <w:rsid w:val="00E51E6C"/>
    <w:rsid w:val="00E521CB"/>
    <w:rsid w:val="00E6123C"/>
    <w:rsid w:val="00E728F6"/>
    <w:rsid w:val="00E7516B"/>
    <w:rsid w:val="00E75D28"/>
    <w:rsid w:val="00E84F25"/>
    <w:rsid w:val="00E94DA0"/>
    <w:rsid w:val="00EC007B"/>
    <w:rsid w:val="00EC209B"/>
    <w:rsid w:val="00EC7A96"/>
    <w:rsid w:val="00ED602D"/>
    <w:rsid w:val="00EE0DCC"/>
    <w:rsid w:val="00EF0629"/>
    <w:rsid w:val="00F21B30"/>
    <w:rsid w:val="00F273EA"/>
    <w:rsid w:val="00F31B37"/>
    <w:rsid w:val="00F42CB9"/>
    <w:rsid w:val="00F73E9E"/>
    <w:rsid w:val="00F87D14"/>
    <w:rsid w:val="00FA3374"/>
    <w:rsid w:val="00FB2435"/>
    <w:rsid w:val="00FB59D1"/>
    <w:rsid w:val="00FB6490"/>
    <w:rsid w:val="00FC176F"/>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FFF42F1-BF46-463D-AF64-CA791A245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806778"/>
    <w:pPr>
      <w:spacing w:before="125" w:line="250" w:lineRule="atLeast"/>
      <w:jc w:val="both"/>
    </w:pPr>
    <w:rPr>
      <w:sz w:val="19"/>
      <w:lang w:val="sv-SE" w:eastAsia="sv-SE"/>
    </w:rPr>
  </w:style>
  <w:style w:type="paragraph" w:styleId="Rubrik1">
    <w:name w:val="heading 1"/>
    <w:basedOn w:val="Normal"/>
    <w:next w:val="Normal"/>
    <w:qFormat/>
    <w:rsid w:val="003D3ECC"/>
    <w:pPr>
      <w:keepNext/>
      <w:keepLines/>
      <w:numPr>
        <w:numId w:val="19"/>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3D3ECC"/>
    <w:pPr>
      <w:numPr>
        <w:ilvl w:val="1"/>
      </w:numPr>
      <w:spacing w:before="500" w:line="250" w:lineRule="exact"/>
      <w:outlineLvl w:val="1"/>
    </w:pPr>
    <w:rPr>
      <w:sz w:val="27"/>
    </w:rPr>
  </w:style>
  <w:style w:type="paragraph" w:styleId="Rubrik3">
    <w:name w:val="heading 3"/>
    <w:aliases w:val="Mellanrubrik"/>
    <w:basedOn w:val="Rubrik2"/>
    <w:next w:val="Normal"/>
    <w:qFormat/>
    <w:rsid w:val="003D3ECC"/>
    <w:pPr>
      <w:numPr>
        <w:ilvl w:val="2"/>
      </w:numPr>
      <w:spacing w:before="250" w:after="0"/>
      <w:outlineLvl w:val="2"/>
    </w:pPr>
    <w:rPr>
      <w:b/>
      <w:sz w:val="21"/>
    </w:rPr>
  </w:style>
  <w:style w:type="paragraph" w:styleId="Rubrik4">
    <w:name w:val="heading 4"/>
    <w:aliases w:val="KursivRubrik"/>
    <w:basedOn w:val="Rubrik3"/>
    <w:next w:val="Normal"/>
    <w:qFormat/>
    <w:rsid w:val="003D3ECC"/>
    <w:pPr>
      <w:numPr>
        <w:ilvl w:val="3"/>
      </w:numPr>
      <w:outlineLvl w:val="3"/>
    </w:pPr>
    <w:rPr>
      <w:b w:val="0"/>
      <w:i/>
    </w:rPr>
  </w:style>
  <w:style w:type="paragraph" w:styleId="Rubrik5">
    <w:name w:val="heading 5"/>
    <w:aliases w:val="PackadFetRubrik,PackadKursivRubrik"/>
    <w:basedOn w:val="Rubrik4"/>
    <w:next w:val="Normal"/>
    <w:qFormat/>
    <w:rsid w:val="003D3ECC"/>
    <w:pPr>
      <w:numPr>
        <w:ilvl w:val="4"/>
      </w:numPr>
      <w:tabs>
        <w:tab w:val="clear" w:pos="1021"/>
      </w:tabs>
      <w:spacing w:before="125"/>
      <w:outlineLvl w:val="4"/>
    </w:pPr>
    <w:rPr>
      <w:i w:val="0"/>
      <w:sz w:val="19"/>
    </w:rPr>
  </w:style>
  <w:style w:type="paragraph" w:styleId="Rubrik6">
    <w:name w:val="heading 6"/>
    <w:basedOn w:val="Rubrik5"/>
    <w:next w:val="Normal"/>
    <w:qFormat/>
    <w:rsid w:val="003D3ECC"/>
    <w:pPr>
      <w:numPr>
        <w:ilvl w:val="5"/>
      </w:numPr>
      <w:spacing w:before="50" w:line="200" w:lineRule="exact"/>
      <w:outlineLvl w:val="5"/>
    </w:pPr>
    <w:rPr>
      <w:caps/>
      <w:sz w:val="14"/>
    </w:rPr>
  </w:style>
  <w:style w:type="paragraph" w:styleId="Rubrik7">
    <w:name w:val="heading 7"/>
    <w:basedOn w:val="Rubrik6"/>
    <w:next w:val="Normal"/>
    <w:qFormat/>
    <w:rsid w:val="003D3ECC"/>
    <w:pPr>
      <w:numPr>
        <w:ilvl w:val="6"/>
      </w:numPr>
      <w:spacing w:before="0"/>
      <w:outlineLvl w:val="6"/>
    </w:pPr>
  </w:style>
  <w:style w:type="paragraph" w:styleId="Rubrik8">
    <w:name w:val="heading 8"/>
    <w:basedOn w:val="Rubrik7"/>
    <w:next w:val="Normal"/>
    <w:qFormat/>
    <w:rsid w:val="003D3ECC"/>
    <w:pPr>
      <w:numPr>
        <w:ilvl w:val="7"/>
      </w:numPr>
      <w:outlineLvl w:val="7"/>
    </w:pPr>
  </w:style>
  <w:style w:type="paragraph" w:styleId="Rubrik9">
    <w:name w:val="heading 9"/>
    <w:basedOn w:val="Rubrik8"/>
    <w:next w:val="Normal"/>
    <w:qFormat/>
    <w:rsid w:val="003D3ECC"/>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806778"/>
    <w:pPr>
      <w:spacing w:before="0"/>
      <w:ind w:firstLine="227"/>
    </w:pPr>
  </w:style>
  <w:style w:type="paragraph" w:styleId="Citat">
    <w:name w:val="Quote"/>
    <w:basedOn w:val="Normal"/>
    <w:next w:val="Normal"/>
    <w:qFormat/>
    <w:rsid w:val="00806778"/>
    <w:pPr>
      <w:spacing w:line="200" w:lineRule="exact"/>
      <w:ind w:left="340"/>
    </w:pPr>
  </w:style>
  <w:style w:type="paragraph" w:customStyle="1" w:styleId="Citatindrag">
    <w:name w:val="Citat_indrag"/>
    <w:aliases w:val="Packad"/>
    <w:basedOn w:val="Citat"/>
    <w:rsid w:val="00806778"/>
    <w:pPr>
      <w:spacing w:before="0"/>
      <w:ind w:firstLine="227"/>
    </w:pPr>
  </w:style>
  <w:style w:type="paragraph" w:customStyle="1" w:styleId="FSHNormal">
    <w:name w:val="FSH_Normal"/>
    <w:semiHidden/>
    <w:rsid w:val="00806778"/>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806778"/>
    <w:pPr>
      <w:spacing w:line="240" w:lineRule="auto"/>
    </w:pPr>
  </w:style>
  <w:style w:type="paragraph" w:customStyle="1" w:styleId="FSHNormalS5">
    <w:name w:val="FSH_NormalS5"/>
    <w:basedOn w:val="FSHNormal"/>
    <w:next w:val="FSHNormal"/>
    <w:semiHidden/>
    <w:rsid w:val="00806778"/>
    <w:pPr>
      <w:keepNext/>
      <w:keepLines/>
      <w:widowControl/>
      <w:spacing w:before="230" w:after="520" w:line="250" w:lineRule="exact"/>
    </w:pPr>
    <w:rPr>
      <w:b/>
      <w:sz w:val="27"/>
    </w:rPr>
  </w:style>
  <w:style w:type="paragraph" w:customStyle="1" w:styleId="FSHNormL">
    <w:name w:val="FSH_NormLÖ"/>
    <w:basedOn w:val="FSHNormal"/>
    <w:next w:val="FSHNormal"/>
    <w:semiHidden/>
    <w:rsid w:val="00806778"/>
    <w:pPr>
      <w:pBdr>
        <w:top w:val="single" w:sz="12" w:space="1" w:color="auto"/>
      </w:pBdr>
    </w:pPr>
  </w:style>
  <w:style w:type="paragraph" w:customStyle="1" w:styleId="FSHRub1">
    <w:name w:val="FSH_Rub1"/>
    <w:aliases w:val="Rubrik1_S5,Huvudrubrik"/>
    <w:basedOn w:val="FSHNormal"/>
    <w:next w:val="FSHNormal"/>
    <w:semiHidden/>
    <w:rsid w:val="00806778"/>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806778"/>
    <w:pPr>
      <w:spacing w:before="240" w:after="80" w:line="360" w:lineRule="exact"/>
    </w:pPr>
    <w:rPr>
      <w:sz w:val="36"/>
    </w:rPr>
  </w:style>
  <w:style w:type="paragraph" w:customStyle="1" w:styleId="FSHTitel">
    <w:name w:val="FSH_Titel"/>
    <w:aliases w:val="Dokumentrubrik"/>
    <w:basedOn w:val="FSHRub1"/>
    <w:next w:val="FSHNormal"/>
    <w:semiHidden/>
    <w:rsid w:val="00806778"/>
    <w:pPr>
      <w:pBdr>
        <w:bottom w:val="single" w:sz="4" w:space="3" w:color="auto"/>
      </w:pBdr>
      <w:spacing w:before="0" w:after="80" w:line="400" w:lineRule="exact"/>
    </w:pPr>
    <w:rPr>
      <w:sz w:val="40"/>
    </w:rPr>
  </w:style>
  <w:style w:type="paragraph" w:customStyle="1" w:styleId="Hemstlrubrik">
    <w:name w:val="Hemstl_rubrik"/>
    <w:basedOn w:val="Rubrik1"/>
    <w:next w:val="Normal"/>
    <w:rsid w:val="00806778"/>
    <w:pPr>
      <w:spacing w:after="250"/>
    </w:pPr>
  </w:style>
  <w:style w:type="paragraph" w:customStyle="1" w:styleId="Autokorrigering">
    <w:name w:val="Autokorrigering"/>
    <w:rsid w:val="00806778"/>
    <w:rPr>
      <w:sz w:val="24"/>
      <w:szCs w:val="24"/>
      <w:lang w:val="sv-SE" w:eastAsia="sv-SE"/>
    </w:rPr>
  </w:style>
  <w:style w:type="paragraph" w:customStyle="1" w:styleId="Default">
    <w:name w:val="Default"/>
    <w:rsid w:val="00241DC0"/>
    <w:pPr>
      <w:autoSpaceDE w:val="0"/>
      <w:autoSpaceDN w:val="0"/>
      <w:adjustRightInd w:val="0"/>
    </w:pPr>
    <w:rPr>
      <w:rFonts w:ascii="T T 14 1 Co 00" w:hAnsi="T T 14 1 Co 00" w:cs="T T 14 1 Co 00"/>
      <w:color w:val="000000"/>
      <w:sz w:val="24"/>
      <w:szCs w:val="24"/>
      <w:lang w:val="sv-SE" w:eastAsia="sv-SE"/>
    </w:rPr>
  </w:style>
  <w:style w:type="paragraph" w:customStyle="1" w:styleId="KantRubrikS5H">
    <w:name w:val="KantRubrikS5H"/>
    <w:semiHidden/>
    <w:rsid w:val="00806778"/>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806778"/>
    <w:pPr>
      <w:spacing w:line="200" w:lineRule="exact"/>
    </w:pPr>
  </w:style>
  <w:style w:type="paragraph" w:customStyle="1" w:styleId="KantRubrikS5V">
    <w:name w:val="KantRubrikS5V"/>
    <w:basedOn w:val="KantRubrikS5H"/>
    <w:semiHidden/>
    <w:rsid w:val="00806778"/>
    <w:pPr>
      <w:tabs>
        <w:tab w:val="right" w:pos="1814"/>
        <w:tab w:val="left" w:pos="1899"/>
      </w:tabs>
      <w:ind w:right="0"/>
      <w:jc w:val="left"/>
    </w:pPr>
  </w:style>
  <w:style w:type="paragraph" w:customStyle="1" w:styleId="KantRubrikS5Vrad2">
    <w:name w:val="KantRubrikS5Vrad2"/>
    <w:basedOn w:val="KantRubrikS5V"/>
    <w:semiHidden/>
    <w:rsid w:val="00806778"/>
    <w:pPr>
      <w:tabs>
        <w:tab w:val="clear" w:pos="1814"/>
        <w:tab w:val="clear" w:pos="1899"/>
        <w:tab w:val="right" w:pos="1418"/>
        <w:tab w:val="left" w:pos="1503"/>
      </w:tabs>
    </w:pPr>
  </w:style>
  <w:style w:type="paragraph" w:customStyle="1" w:styleId="Lagtext">
    <w:name w:val="Lagtext"/>
    <w:basedOn w:val="Lagtextrubrik"/>
    <w:next w:val="Lagtextindrag"/>
    <w:rsid w:val="00806778"/>
    <w:pPr>
      <w:spacing w:before="0"/>
    </w:pPr>
    <w:rPr>
      <w:sz w:val="19"/>
    </w:rPr>
  </w:style>
  <w:style w:type="paragraph" w:customStyle="1" w:styleId="Lagtextrubrik">
    <w:name w:val="Lagtext_rubrik"/>
    <w:basedOn w:val="Normal"/>
    <w:next w:val="Normal"/>
    <w:rsid w:val="00806778"/>
    <w:pPr>
      <w:suppressAutoHyphens/>
      <w:spacing w:line="220" w:lineRule="exact"/>
    </w:pPr>
    <w:rPr>
      <w:i/>
      <w:sz w:val="21"/>
    </w:rPr>
  </w:style>
  <w:style w:type="paragraph" w:customStyle="1" w:styleId="Lagtextindrag">
    <w:name w:val="Lagtext_indrag"/>
    <w:basedOn w:val="Lagtext"/>
    <w:rsid w:val="00806778"/>
    <w:pPr>
      <w:ind w:firstLine="170"/>
    </w:pPr>
  </w:style>
  <w:style w:type="paragraph" w:customStyle="1" w:styleId="NormalA4fot">
    <w:name w:val="Normal_A4fot"/>
    <w:basedOn w:val="Normal"/>
    <w:semiHidden/>
    <w:rsid w:val="00806778"/>
    <w:pPr>
      <w:spacing w:before="240" w:line="240" w:lineRule="auto"/>
      <w:jc w:val="center"/>
    </w:pPr>
  </w:style>
  <w:style w:type="paragraph" w:customStyle="1" w:styleId="NormalA4sidnr">
    <w:name w:val="Normal_A4sidnr"/>
    <w:basedOn w:val="Normal"/>
    <w:semiHidden/>
    <w:rsid w:val="00806778"/>
    <w:pPr>
      <w:spacing w:after="240"/>
      <w:jc w:val="center"/>
    </w:pPr>
  </w:style>
  <w:style w:type="paragraph" w:customStyle="1" w:styleId="NormalS5sidnrH">
    <w:name w:val="Normal_S5sidnrH"/>
    <w:basedOn w:val="Normal"/>
    <w:semiHidden/>
    <w:rsid w:val="00806778"/>
    <w:pPr>
      <w:spacing w:before="0" w:line="240" w:lineRule="auto"/>
      <w:ind w:right="57"/>
      <w:jc w:val="right"/>
    </w:pPr>
  </w:style>
  <w:style w:type="paragraph" w:customStyle="1" w:styleId="NormalS5sidnrV">
    <w:name w:val="Normal_S5sidnrV"/>
    <w:basedOn w:val="NormalS5sidnrH"/>
    <w:semiHidden/>
    <w:rsid w:val="00806778"/>
    <w:pPr>
      <w:tabs>
        <w:tab w:val="right" w:pos="1814"/>
        <w:tab w:val="left" w:pos="1899"/>
      </w:tabs>
      <w:ind w:right="0"/>
      <w:jc w:val="left"/>
    </w:pPr>
  </w:style>
  <w:style w:type="paragraph" w:customStyle="1" w:styleId="Normal00">
    <w:name w:val="Normal00"/>
    <w:basedOn w:val="Normal"/>
    <w:semiHidden/>
    <w:rsid w:val="00806778"/>
    <w:pPr>
      <w:spacing w:before="0" w:line="240" w:lineRule="auto"/>
      <w:jc w:val="left"/>
    </w:pPr>
  </w:style>
  <w:style w:type="paragraph" w:customStyle="1" w:styleId="PunktlistaBomb">
    <w:name w:val="Punktlista_Bomb"/>
    <w:aliases w:val="Bomb"/>
    <w:basedOn w:val="Normal"/>
    <w:rsid w:val="00806778"/>
    <w:pPr>
      <w:numPr>
        <w:numId w:val="2"/>
      </w:numPr>
    </w:pPr>
  </w:style>
  <w:style w:type="paragraph" w:customStyle="1" w:styleId="PunktlistaNummer">
    <w:name w:val="Punktlista_Nummer"/>
    <w:aliases w:val="Nummerlista"/>
    <w:basedOn w:val="Normal"/>
    <w:rsid w:val="00806778"/>
    <w:pPr>
      <w:numPr>
        <w:numId w:val="3"/>
      </w:numPr>
    </w:pPr>
  </w:style>
  <w:style w:type="paragraph" w:customStyle="1" w:styleId="PunktlistaTankstreck">
    <w:name w:val="Punktlista_Tankstreck"/>
    <w:aliases w:val="Tankstreck"/>
    <w:basedOn w:val="Normal"/>
    <w:rsid w:val="00806778"/>
    <w:pPr>
      <w:numPr>
        <w:numId w:val="4"/>
      </w:numPr>
    </w:pPr>
  </w:style>
  <w:style w:type="paragraph" w:customStyle="1" w:styleId="RubrikSammanf">
    <w:name w:val="RubrikSammanf"/>
    <w:basedOn w:val="Rubrik1"/>
    <w:next w:val="Normal"/>
    <w:rsid w:val="00806778"/>
  </w:style>
  <w:style w:type="paragraph" w:customStyle="1" w:styleId="RubrikInnehllsf">
    <w:name w:val="RubrikInnehållsf"/>
    <w:basedOn w:val="RubrikSammanf"/>
    <w:next w:val="Normal"/>
    <w:rsid w:val="00806778"/>
  </w:style>
  <w:style w:type="paragraph" w:customStyle="1" w:styleId="Tabellochbildrubrik">
    <w:name w:val="Tabell och bildrubrik"/>
    <w:basedOn w:val="Normal"/>
    <w:next w:val="Normal"/>
    <w:rsid w:val="00806778"/>
    <w:pPr>
      <w:suppressAutoHyphens/>
      <w:spacing w:before="300" w:line="200" w:lineRule="exact"/>
      <w:jc w:val="left"/>
    </w:pPr>
    <w:rPr>
      <w:caps/>
      <w:sz w:val="14"/>
    </w:rPr>
  </w:style>
  <w:style w:type="paragraph" w:customStyle="1" w:styleId="Underskrifter">
    <w:name w:val="Underskrifter"/>
    <w:basedOn w:val="Normal"/>
    <w:rsid w:val="00806778"/>
    <w:pPr>
      <w:keepNext/>
      <w:keepLines/>
      <w:suppressAutoHyphens/>
      <w:spacing w:before="0" w:after="40" w:line="250" w:lineRule="exact"/>
    </w:pPr>
    <w:rPr>
      <w:i/>
    </w:rPr>
  </w:style>
  <w:style w:type="paragraph" w:customStyle="1" w:styleId="UnderskriftDatum">
    <w:name w:val="UnderskriftDatum"/>
    <w:basedOn w:val="Underskrifter"/>
    <w:next w:val="Underskrifter"/>
    <w:rsid w:val="00806778"/>
    <w:pPr>
      <w:spacing w:before="250" w:after="125"/>
    </w:pPr>
    <w:rPr>
      <w:i w:val="0"/>
    </w:rPr>
  </w:style>
  <w:style w:type="paragraph" w:styleId="Sidhuvud">
    <w:name w:val="header"/>
    <w:basedOn w:val="Normal"/>
    <w:semiHidden/>
    <w:rsid w:val="00806778"/>
    <w:pPr>
      <w:tabs>
        <w:tab w:val="center" w:pos="4536"/>
        <w:tab w:val="right" w:pos="9072"/>
      </w:tabs>
    </w:pPr>
  </w:style>
  <w:style w:type="paragraph" w:styleId="Sidfot">
    <w:name w:val="footer"/>
    <w:basedOn w:val="Normal"/>
    <w:semiHidden/>
    <w:rsid w:val="00806778"/>
    <w:pPr>
      <w:tabs>
        <w:tab w:val="center" w:pos="4536"/>
        <w:tab w:val="right" w:pos="9072"/>
      </w:tabs>
    </w:pPr>
  </w:style>
  <w:style w:type="paragraph" w:styleId="Innehll1">
    <w:name w:val="toc 1"/>
    <w:basedOn w:val="Normal"/>
    <w:next w:val="Innehll2"/>
    <w:semiHidden/>
    <w:rsid w:val="00806778"/>
    <w:pPr>
      <w:tabs>
        <w:tab w:val="right" w:leader="dot" w:pos="5953"/>
      </w:tabs>
      <w:suppressAutoHyphens/>
      <w:spacing w:before="0"/>
      <w:ind w:right="567"/>
      <w:jc w:val="left"/>
    </w:pPr>
  </w:style>
  <w:style w:type="paragraph" w:styleId="Innehll2">
    <w:name w:val="toc 2"/>
    <w:basedOn w:val="Innehll1"/>
    <w:next w:val="Innehll3"/>
    <w:semiHidden/>
    <w:rsid w:val="00806778"/>
    <w:pPr>
      <w:ind w:left="284"/>
    </w:pPr>
  </w:style>
  <w:style w:type="paragraph" w:styleId="Innehll3">
    <w:name w:val="toc 3"/>
    <w:basedOn w:val="Innehll2"/>
    <w:next w:val="Innehll4"/>
    <w:semiHidden/>
    <w:rsid w:val="00806778"/>
    <w:pPr>
      <w:ind w:left="567"/>
    </w:pPr>
  </w:style>
  <w:style w:type="paragraph" w:styleId="Innehll4">
    <w:name w:val="toc 4"/>
    <w:basedOn w:val="Innehll3"/>
    <w:next w:val="Normal"/>
    <w:semiHidden/>
    <w:rsid w:val="00806778"/>
  </w:style>
  <w:style w:type="paragraph" w:customStyle="1" w:styleId="Hemstlatt">
    <w:name w:val="Hemstl_att"/>
    <w:aliases w:val="HemstPunkt,HemstPunktFlera,HemställansPunkt,Förslagstext"/>
    <w:basedOn w:val="Normal"/>
    <w:next w:val="Normal"/>
    <w:rsid w:val="003D3ECC"/>
    <w:pPr>
      <w:keepLines/>
      <w:numPr>
        <w:numId w:val="18"/>
      </w:numPr>
      <w:spacing w:before="0"/>
    </w:pPr>
  </w:style>
  <w:style w:type="paragraph" w:styleId="Datum">
    <w:name w:val="Date"/>
    <w:basedOn w:val="Normal"/>
    <w:next w:val="Normal"/>
    <w:semiHidden/>
    <w:rsid w:val="00806778"/>
  </w:style>
  <w:style w:type="character" w:styleId="Hyperlnk">
    <w:name w:val="Hyperlink"/>
    <w:basedOn w:val="Standardstycketeckensnitt"/>
    <w:semiHidden/>
    <w:rsid w:val="00806778"/>
    <w:rPr>
      <w:color w:val="0000FF"/>
      <w:u w:val="single"/>
    </w:rPr>
  </w:style>
  <w:style w:type="paragraph" w:styleId="Indragetstycke">
    <w:name w:val="Block Text"/>
    <w:basedOn w:val="Normal"/>
    <w:semiHidden/>
    <w:rsid w:val="00806778"/>
    <w:pPr>
      <w:spacing w:after="120"/>
      <w:ind w:left="1440" w:right="1440"/>
    </w:pPr>
  </w:style>
  <w:style w:type="paragraph" w:styleId="Innehll5">
    <w:name w:val="toc 5"/>
    <w:basedOn w:val="Innehll4"/>
    <w:next w:val="Normal"/>
    <w:semiHidden/>
    <w:rsid w:val="00806778"/>
  </w:style>
  <w:style w:type="paragraph" w:styleId="Lista">
    <w:name w:val="List"/>
    <w:basedOn w:val="Normal"/>
    <w:semiHidden/>
    <w:rsid w:val="00806778"/>
    <w:pPr>
      <w:ind w:left="283" w:hanging="283"/>
    </w:pPr>
  </w:style>
  <w:style w:type="paragraph" w:styleId="Normalwebb">
    <w:name w:val="Normal (Web)"/>
    <w:aliases w:val=" webb"/>
    <w:basedOn w:val="Normal"/>
    <w:semiHidden/>
    <w:rsid w:val="00806778"/>
    <w:rPr>
      <w:szCs w:val="24"/>
    </w:rPr>
  </w:style>
  <w:style w:type="paragraph" w:styleId="Numreradlista">
    <w:name w:val="List Number"/>
    <w:basedOn w:val="Normal"/>
    <w:semiHidden/>
    <w:rsid w:val="00806778"/>
    <w:pPr>
      <w:numPr>
        <w:numId w:val="5"/>
      </w:numPr>
    </w:pPr>
  </w:style>
  <w:style w:type="paragraph" w:styleId="Punktlista">
    <w:name w:val="List Bullet"/>
    <w:basedOn w:val="Normal"/>
    <w:semiHidden/>
    <w:rsid w:val="00806778"/>
    <w:pPr>
      <w:numPr>
        <w:numId w:val="10"/>
      </w:numPr>
    </w:pPr>
  </w:style>
  <w:style w:type="character" w:styleId="Radnummer">
    <w:name w:val="line number"/>
    <w:basedOn w:val="Standardstycketeckensnitt"/>
    <w:semiHidden/>
    <w:rsid w:val="00806778"/>
  </w:style>
  <w:style w:type="character" w:styleId="Sidnummer">
    <w:name w:val="page number"/>
    <w:basedOn w:val="Standardstycketeckensnitt"/>
    <w:semiHidden/>
    <w:rsid w:val="00806778"/>
  </w:style>
  <w:style w:type="paragraph" w:styleId="Signatur">
    <w:name w:val="Signature"/>
    <w:basedOn w:val="Normal"/>
    <w:semiHidden/>
    <w:rsid w:val="00806778"/>
    <w:pPr>
      <w:ind w:left="4252"/>
    </w:pPr>
  </w:style>
  <w:style w:type="paragraph" w:styleId="Underrubrik">
    <w:name w:val="Subtitle"/>
    <w:basedOn w:val="Normal"/>
    <w:qFormat/>
    <w:rsid w:val="00806778"/>
    <w:pPr>
      <w:spacing w:after="60"/>
      <w:jc w:val="center"/>
      <w:outlineLvl w:val="1"/>
    </w:pPr>
    <w:rPr>
      <w:rFonts w:ascii="Arial" w:hAnsi="Arial" w:cs="Arial"/>
      <w:szCs w:val="24"/>
    </w:rPr>
  </w:style>
  <w:style w:type="paragraph" w:styleId="Ballongtext">
    <w:name w:val="Balloon Text"/>
    <w:basedOn w:val="Normal"/>
    <w:semiHidden/>
    <w:rsid w:val="004D1068"/>
    <w:rPr>
      <w:rFonts w:ascii="Tahoma" w:hAnsi="Tahoma" w:cs="Tahoma"/>
      <w:sz w:val="16"/>
      <w:szCs w:val="16"/>
    </w:rPr>
  </w:style>
  <w:style w:type="paragraph" w:customStyle="1" w:styleId="Yrkandehnv">
    <w:name w:val="Yrkandehänv"/>
    <w:semiHidden/>
    <w:rsid w:val="00806778"/>
    <w:pPr>
      <w:keepNext/>
      <w:keepLines/>
      <w:suppressAutoHyphens/>
    </w:pPr>
    <w:rPr>
      <w:noProof/>
      <w:sz w:val="1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6085</Words>
  <Characters>36212</Characters>
  <Application>Microsoft Office Word</Application>
  <DocSecurity>4</DocSecurity>
  <Lines>658</Lines>
  <Paragraphs>187</Paragraphs>
  <ScaleCrop>false</ScaleCrop>
  <HeadingPairs>
    <vt:vector size="2" baseType="variant">
      <vt:variant>
        <vt:lpstr>Rubrik</vt:lpstr>
      </vt:variant>
      <vt:variant>
        <vt:i4>1</vt:i4>
      </vt:variant>
    </vt:vector>
  </HeadingPairs>
  <TitlesOfParts>
    <vt:vector size="1" baseType="lpstr">
      <vt:lpstr>v460</vt:lpstr>
    </vt:vector>
  </TitlesOfParts>
  <Company>Riksdagen</Company>
  <LinksUpToDate>false</LinksUpToDate>
  <CharactersWithSpaces>42110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v460</dc:title>
  <dc:subject>v460</dc:subject>
  <dc:creator>Riksdagen</dc:creator>
  <cp:keywords>Riksdagen</cp:keywords>
  <dc:description>MotRix v1.0: Stöder MSMQ, Code39, DistrXML, Checksum, GUID
MotRix v1.1: utökat stöd för PK-/led- incheckning till URIX och test
MotRix v1.2: ny överfördialog
MotRix v1.31: XML-stöd för tryckeriet</dc:description>
  <cp:lastModifiedBy>Lars Brink</cp:lastModifiedBy>
  <cp:revision>2</cp:revision>
  <cp:lastPrinted>2007-01-12T08:43:00Z</cp:lastPrinted>
  <dcterms:created xsi:type="dcterms:W3CDTF">2025-12-17T01:07:00Z</dcterms:created>
  <dcterms:modified xsi:type="dcterms:W3CDTF">2025-12-17T01:07:00Z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mot2000_456_2006-10-16</vt:lpwstr>
  </property>
  <property fmtid="{D5CDD505-2E9C-101B-9397-08002B2CF9AE}" pid="3" name="version">
    <vt:lpwstr>mot2000_456_2006-10-15</vt:lpwstr>
  </property>
  <property fmtid="{D5CDD505-2E9C-101B-9397-08002B2CF9AE}" pid="4" name="dokumenttyp">
    <vt:lpwstr>motion</vt:lpwstr>
  </property>
  <property fmtid="{D5CDD505-2E9C-101B-9397-08002B2CF9AE}" pid="5" name="Sekr">
    <vt:lpwstr>sj</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Rättvist pensionssystem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Rättvist pensionssystem</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v460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(v)\Engström, Marie (v)\Johansson, Wiwi-Anne (v)\Linna, Elina (v)\Pedersen, Peter (v)\Persson, Kent (v)\Åström, Alice (v)\Larsson, Kalle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Marie Engström (v), Wiwi-Anne Johansson (v), Elina Linna (v), Peter Pedersen (v), Kent Persson (v), Alice Åström (v), Kalle Larsson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Sf220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oktober 2006</vt:lpwstr>
  </property>
  <property fmtid="{D5CDD505-2E9C-101B-9397-08002B2CF9AE}" pid="44" name="NotesUID">
    <vt:lpwstr/>
  </property>
  <property fmtid="{D5CDD505-2E9C-101B-9397-08002B2CF9AE}" pid="45" name="ReservUID">
    <vt:lpwstr>aa0430ab</vt:lpwstr>
  </property>
  <property fmtid="{D5CDD505-2E9C-101B-9397-08002B2CF9AE}" pid="46" name="MotionID">
    <vt:lpwstr>20062007000000000118000004600080</vt:lpwstr>
  </property>
  <property fmtid="{D5CDD505-2E9C-101B-9397-08002B2CF9AE}" pid="47" name="datum">
    <vt:lpwstr>061029</vt:lpwstr>
  </property>
  <property fmtid="{D5CDD505-2E9C-101B-9397-08002B2CF9AE}" pid="48" name="avsändar-e-post">
    <vt:lpwstr/>
  </property>
  <property fmtid="{D5CDD505-2E9C-101B-9397-08002B2CF9AE}" pid="49" name="id">
    <vt:lpwstr>20062007000000000118000004600080</vt:lpwstr>
  </property>
  <property fmtid="{D5CDD505-2E9C-101B-9397-08002B2CF9AE}" pid="50" name="nummer">
    <vt:lpwstr>220</vt:lpwstr>
  </property>
  <property fmtid="{D5CDD505-2E9C-101B-9397-08002B2CF9AE}" pid="51" name="utskottsbeteckning">
    <vt:lpwstr>Sf</vt:lpwstr>
  </property>
  <property fmtid="{D5CDD505-2E9C-101B-9397-08002B2CF9AE}" pid="52" name="GlobalUID">
    <vt:lpwstr>{949A09EF-BDC5-4BA0-898F-21A73C70D2B9}</vt:lpwstr>
  </property>
  <property fmtid="{D5CDD505-2E9C-101B-9397-08002B2CF9AE}" pid="53" name="Överföringar">
    <vt:i4>0</vt:i4>
  </property>
  <property fmtid="{D5CDD505-2E9C-101B-9397-08002B2CF9AE}" pid="54" name="Checksum">
    <vt:lpwstr>*1011320659044*</vt:lpwstr>
  </property>
  <property fmtid="{D5CDD505-2E9C-101B-9397-08002B2CF9AE}" pid="55" name="IdNummer">
    <vt:lpwstr>306494</vt:lpwstr>
  </property>
  <property fmtid="{D5CDD505-2E9C-101B-9397-08002B2CF9AE}" pid="56" name="urixOrigin">
    <vt:lpwstr>070302 15:55:24.278</vt:lpwstr>
  </property>
  <property fmtid="{D5CDD505-2E9C-101B-9397-08002B2CF9AE}" pid="57" name="skuggnummer">
    <vt:lpwstr>1007</vt:lpwstr>
  </property>
  <property fmtid="{D5CDD505-2E9C-101B-9397-08002B2CF9AE}" pid="58" name="urixVersion">
    <vt:lpwstr>3.1.4.1</vt:lpwstr>
  </property>
  <property fmtid="{D5CDD505-2E9C-101B-9397-08002B2CF9AE}" pid="59" name="urixGuid">
    <vt:lpwstr>{754AE077-7ABD-4CA8-813A-1CDB35AE6763}</vt:lpwstr>
  </property>
</Properties>
</file>