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47311908" w:id="2"/>
    <w:p w:rsidRPr="009B062B" w:rsidR="00AF30DD" w:rsidP="001C454A" w:rsidRDefault="00661E3A" w14:paraId="0F0430A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86CCD69D9E74512AA02EF1D1782DE8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fd9f7d0-e8ff-4562-a747-3b327cd41837"/>
        <w:id w:val="1813600083"/>
        <w:lock w:val="sdtLocked"/>
      </w:sdtPr>
      <w:sdtEndPr/>
      <w:sdtContent>
        <w:p w:rsidR="00E80893" w:rsidRDefault="00362D62" w14:paraId="2B259EB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helt eller delvis överta finansieringen av Stockholms konserthus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22E682268F2A44C8857DA6BBEA3D4DB5"/>
        </w:placeholder>
        <w:text/>
      </w:sdtPr>
      <w:sdtEndPr/>
      <w:sdtContent>
        <w:p w:rsidRPr="009B062B" w:rsidR="006D79C9" w:rsidP="00333E95" w:rsidRDefault="006D79C9" w14:paraId="591EA1A2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661E3A" w:rsidP="00661E3A" w:rsidRDefault="00C12FFE" w14:paraId="7ECE99B5" w14:textId="77777777">
      <w:pPr>
        <w:pStyle w:val="Normalutanindragellerluft"/>
      </w:pPr>
      <w:r>
        <w:t xml:space="preserve">Med en årlig kostnad på cirka </w:t>
      </w:r>
      <w:r w:rsidRPr="00C12FFE">
        <w:t>17</w:t>
      </w:r>
      <w:r w:rsidR="001B79F5">
        <w:t>3 miljoner</w:t>
      </w:r>
      <w:r>
        <w:t xml:space="preserve"> kronor</w:t>
      </w:r>
      <w:r w:rsidR="001B79F5">
        <w:t xml:space="preserve"> utgör </w:t>
      </w:r>
      <w:r w:rsidR="00ED699F">
        <w:t>K</w:t>
      </w:r>
      <w:r w:rsidR="001B79F5">
        <w:t>onserthuset</w:t>
      </w:r>
      <w:r>
        <w:t xml:space="preserve"> den överlägset största utgiften inom kulturområdet</w:t>
      </w:r>
      <w:r w:rsidR="001B79F5">
        <w:t xml:space="preserve"> för Region Stockholm. Det är exempelvis mer än tre gånger så mycket medel som fördelas till det regionala föreningslivet.</w:t>
      </w:r>
    </w:p>
    <w:p w:rsidRPr="00661E3A" w:rsidR="00661E3A" w:rsidP="00661E3A" w:rsidRDefault="001B79F5" w14:paraId="299E62CB" w14:textId="77777777">
      <w:pPr>
        <w:rPr>
          <w:spacing w:val="-1"/>
        </w:rPr>
      </w:pPr>
      <w:r w:rsidRPr="00661E3A">
        <w:rPr>
          <w:spacing w:val="-1"/>
        </w:rPr>
        <w:t>Samtidigt</w:t>
      </w:r>
      <w:r w:rsidRPr="00661E3A" w:rsidR="00C12FFE">
        <w:rPr>
          <w:spacing w:val="-1"/>
        </w:rPr>
        <w:t xml:space="preserve"> står </w:t>
      </w:r>
      <w:r w:rsidRPr="00661E3A">
        <w:rPr>
          <w:spacing w:val="-1"/>
        </w:rPr>
        <w:t>Region Stockholm</w:t>
      </w:r>
      <w:r w:rsidRPr="00661E3A" w:rsidR="003A799A">
        <w:rPr>
          <w:spacing w:val="-1"/>
        </w:rPr>
        <w:t>, med inte minst sjukvården på sina axlar,</w:t>
      </w:r>
      <w:r w:rsidRPr="00661E3A" w:rsidR="00C12FFE">
        <w:rPr>
          <w:spacing w:val="-1"/>
        </w:rPr>
        <w:t xml:space="preserve"> inför samma svåra problem och ekonomiska prioriteringar som</w:t>
      </w:r>
      <w:r w:rsidRPr="00661E3A" w:rsidR="009720E8">
        <w:rPr>
          <w:spacing w:val="-1"/>
        </w:rPr>
        <w:t xml:space="preserve"> övriga regioner</w:t>
      </w:r>
      <w:r w:rsidRPr="00661E3A" w:rsidR="003A799A">
        <w:rPr>
          <w:spacing w:val="-1"/>
        </w:rPr>
        <w:t xml:space="preserve"> i Sverige. I förhållande till staten har de givetvis en mindre budget och smalare ansvarsområden, något som gör kostnaden för</w:t>
      </w:r>
      <w:r w:rsidRPr="00661E3A" w:rsidR="00BB5D43">
        <w:rPr>
          <w:spacing w:val="-1"/>
        </w:rPr>
        <w:t xml:space="preserve"> konserthuset högst påtaglig och potentiellt svår för Region Stockholm.</w:t>
      </w:r>
    </w:p>
    <w:p w:rsidRPr="00661E3A" w:rsidR="00661E3A" w:rsidP="00661E3A" w:rsidRDefault="009720E8" w14:paraId="1C1C99B7" w14:textId="38132B27">
      <w:pPr>
        <w:rPr>
          <w:spacing w:val="-1"/>
        </w:rPr>
      </w:pPr>
      <w:r w:rsidRPr="00661E3A">
        <w:rPr>
          <w:spacing w:val="-1"/>
        </w:rPr>
        <w:t>Vi anser s</w:t>
      </w:r>
      <w:r w:rsidRPr="00661E3A" w:rsidR="00BB5D43">
        <w:rPr>
          <w:spacing w:val="-1"/>
        </w:rPr>
        <w:t xml:space="preserve">åledes </w:t>
      </w:r>
      <w:r w:rsidRPr="00661E3A">
        <w:rPr>
          <w:spacing w:val="-1"/>
        </w:rPr>
        <w:t>att</w:t>
      </w:r>
      <w:r w:rsidRPr="00661E3A" w:rsidR="00BB5D43">
        <w:rPr>
          <w:spacing w:val="-1"/>
        </w:rPr>
        <w:t xml:space="preserve"> en trygg</w:t>
      </w:r>
      <w:r w:rsidRPr="00661E3A" w:rsidR="00ED0CC2">
        <w:rPr>
          <w:spacing w:val="-1"/>
        </w:rPr>
        <w:t>are</w:t>
      </w:r>
      <w:r w:rsidRPr="00661E3A" w:rsidR="00BB5D43">
        <w:rPr>
          <w:spacing w:val="-1"/>
        </w:rPr>
        <w:t xml:space="preserve"> finansiering, som i lägre grad konkurrerar med livs</w:t>
      </w:r>
      <w:r w:rsidRPr="00661E3A" w:rsidR="00661E3A">
        <w:rPr>
          <w:spacing w:val="-1"/>
        </w:rPr>
        <w:softHyphen/>
      </w:r>
      <w:r w:rsidRPr="00661E3A" w:rsidR="00BB5D43">
        <w:rPr>
          <w:spacing w:val="-1"/>
        </w:rPr>
        <w:t>avgörande</w:t>
      </w:r>
      <w:r w:rsidRPr="00661E3A" w:rsidR="00ED699F">
        <w:rPr>
          <w:spacing w:val="-1"/>
        </w:rPr>
        <w:t xml:space="preserve"> </w:t>
      </w:r>
      <w:r w:rsidRPr="00661E3A" w:rsidR="00BB5D43">
        <w:rPr>
          <w:spacing w:val="-1"/>
        </w:rPr>
        <w:t xml:space="preserve">samhällsservice, </w:t>
      </w:r>
      <w:r w:rsidRPr="00661E3A">
        <w:rPr>
          <w:spacing w:val="-1"/>
        </w:rPr>
        <w:t xml:space="preserve">är </w:t>
      </w:r>
      <w:r w:rsidRPr="00661E3A" w:rsidR="00BB5D43">
        <w:rPr>
          <w:spacing w:val="-1"/>
        </w:rPr>
        <w:t>eftersträvansvärd. Kombinationen av regionens huvud</w:t>
      </w:r>
      <w:r w:rsidRPr="00661E3A" w:rsidR="00661E3A">
        <w:rPr>
          <w:spacing w:val="-1"/>
        </w:rPr>
        <w:softHyphen/>
      </w:r>
      <w:r w:rsidRPr="00661E3A" w:rsidR="00BB5D43">
        <w:rPr>
          <w:spacing w:val="-1"/>
        </w:rPr>
        <w:t>ansvar för vården och kulturens publikberoende vore</w:t>
      </w:r>
      <w:r w:rsidRPr="00661E3A">
        <w:rPr>
          <w:spacing w:val="-1"/>
        </w:rPr>
        <w:t xml:space="preserve"> återigen</w:t>
      </w:r>
      <w:r w:rsidRPr="00661E3A" w:rsidR="00BB5D43">
        <w:rPr>
          <w:spacing w:val="-1"/>
        </w:rPr>
        <w:t xml:space="preserve"> högst olycklig vid en even</w:t>
      </w:r>
      <w:r w:rsidRPr="00661E3A" w:rsidR="00661E3A">
        <w:rPr>
          <w:spacing w:val="-1"/>
        </w:rPr>
        <w:softHyphen/>
      </w:r>
      <w:r w:rsidRPr="00661E3A" w:rsidR="00BB5D43">
        <w:rPr>
          <w:spacing w:val="-1"/>
        </w:rPr>
        <w:t>tuell pandemi</w:t>
      </w:r>
      <w:r w:rsidRPr="00661E3A" w:rsidR="00ED0CC2">
        <w:rPr>
          <w:spacing w:val="-1"/>
        </w:rPr>
        <w:t>. Rätt förutsättningar för kulturlivets resiliens bör därför upprättas i god tid.</w:t>
      </w:r>
    </w:p>
    <w:p w:rsidR="00BB6339" w:rsidP="00661E3A" w:rsidRDefault="00C12FFE" w14:paraId="31D703BF" w14:textId="4C251EA7">
      <w:r>
        <w:t>Konserthusets utbud, men också byggnaden i sig bär på ett stort kulturhistoriskt värde som sträcker sig långt ut över Stockholm</w:t>
      </w:r>
      <w:r w:rsidR="00A10104">
        <w:t>s</w:t>
      </w:r>
      <w:r>
        <w:t xml:space="preserve">regionens gränser. </w:t>
      </w:r>
      <w:r w:rsidR="00BB5D43">
        <w:t xml:space="preserve">Därmed finns det även en principiell fördel </w:t>
      </w:r>
      <w:r w:rsidR="00ED0CC2">
        <w:t xml:space="preserve">med att låta </w:t>
      </w:r>
      <w:r>
        <w:t>staten antaga en del av kostnaden för</w:t>
      </w:r>
      <w:r w:rsidR="00896647">
        <w:t xml:space="preserve"> K</w:t>
      </w:r>
      <w:r>
        <w:t>onsert</w:t>
      </w:r>
      <w:r w:rsidR="00661E3A">
        <w:softHyphen/>
      </w:r>
      <w:r>
        <w:t>hus</w:t>
      </w:r>
      <w:r w:rsidR="00896647">
        <w:t>et</w:t>
      </w:r>
      <w:r w:rsidR="00ED0CC2">
        <w:t>,</w:t>
      </w:r>
      <w:r>
        <w:t xml:space="preserve"> samtidigt som Region Stockholm</w:t>
      </w:r>
      <w:r w:rsidR="00ED0CC2">
        <w:t xml:space="preserve"> tillsammans med </w:t>
      </w:r>
      <w:r w:rsidRPr="009720E8" w:rsidR="009720E8">
        <w:t>Stockholms Konserthus</w:t>
      </w:r>
      <w:r w:rsidR="00661E3A">
        <w:softHyphen/>
      </w:r>
      <w:r w:rsidRPr="009720E8" w:rsidR="009720E8">
        <w:t>stiftelse</w:t>
      </w:r>
      <w:r w:rsidR="009720E8">
        <w:t xml:space="preserve"> </w:t>
      </w:r>
      <w:r>
        <w:t>söker kommersiella aktörer för samarbete och samfinansiering.</w:t>
      </w:r>
    </w:p>
    <w:sdt>
      <w:sdtPr>
        <w:alias w:val="CC_Underskrifter"/>
        <w:tag w:val="CC_Underskrifter"/>
        <w:id w:val="583496634"/>
        <w:lock w:val="sdtContentLocked"/>
        <w:placeholder>
          <w:docPart w:val="2700CB28D0F24E3690B18AC39F395453"/>
        </w:placeholder>
      </w:sdtPr>
      <w:sdtEndPr/>
      <w:sdtContent>
        <w:p w:rsidR="00223470" w:rsidP="00223470" w:rsidRDefault="00223470" w14:paraId="6A521150" w14:textId="77777777"/>
        <w:p w:rsidRPr="008E0FE2" w:rsidR="004801AC" w:rsidP="00223470" w:rsidRDefault="00661E3A" w14:paraId="3B7B65E2" w14:textId="41E94F4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80893" w14:paraId="70E75590" w14:textId="77777777">
        <w:trPr>
          <w:cantSplit/>
        </w:trPr>
        <w:tc>
          <w:tcPr>
            <w:tcW w:w="50" w:type="pct"/>
            <w:vAlign w:val="bottom"/>
          </w:tcPr>
          <w:p w:rsidR="00E80893" w:rsidRDefault="00362D62" w14:paraId="34A50736" w14:textId="77777777">
            <w:pPr>
              <w:pStyle w:val="Underskrifter"/>
              <w:spacing w:after="0"/>
            </w:pPr>
            <w:r>
              <w:t>Leonid Yurkovskiy (SD)</w:t>
            </w:r>
          </w:p>
        </w:tc>
        <w:tc>
          <w:tcPr>
            <w:tcW w:w="50" w:type="pct"/>
            <w:vAlign w:val="bottom"/>
          </w:tcPr>
          <w:p w:rsidR="00E80893" w:rsidRDefault="00362D62" w14:paraId="3A12738A" w14:textId="77777777">
            <w:pPr>
              <w:pStyle w:val="Underskrifter"/>
              <w:spacing w:after="0"/>
            </w:pPr>
            <w:r>
              <w:t>Fredrik Lindahl (SD)</w:t>
            </w:r>
          </w:p>
        </w:tc>
        <w:bookmarkEnd w:id="2"/>
      </w:tr>
    </w:tbl>
    <w:p w:rsidR="00610258" w:rsidRDefault="00610258" w14:paraId="348E346B" w14:textId="77777777"/>
    <w:sectPr w:rsidR="0061025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27CB" w14:textId="77777777" w:rsidR="006E09A9" w:rsidRDefault="006E09A9" w:rsidP="000C1CAD">
      <w:pPr>
        <w:spacing w:line="240" w:lineRule="auto"/>
      </w:pPr>
      <w:r>
        <w:separator/>
      </w:r>
    </w:p>
  </w:endnote>
  <w:endnote w:type="continuationSeparator" w:id="0">
    <w:p w14:paraId="790CF4CE" w14:textId="77777777" w:rsidR="006E09A9" w:rsidRDefault="006E09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67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1A3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0225" w14:textId="2708B3A5" w:rsidR="00262EA3" w:rsidRPr="00223470" w:rsidRDefault="00262EA3" w:rsidP="002234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98050" w14:textId="77777777" w:rsidR="006E09A9" w:rsidRDefault="006E09A9" w:rsidP="000C1CAD">
      <w:pPr>
        <w:spacing w:line="240" w:lineRule="auto"/>
      </w:pPr>
      <w:r>
        <w:separator/>
      </w:r>
    </w:p>
  </w:footnote>
  <w:footnote w:type="continuationSeparator" w:id="0">
    <w:p w14:paraId="40BEEDE8" w14:textId="77777777" w:rsidR="006E09A9" w:rsidRDefault="006E09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EAD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C8E4F2" wp14:editId="7A03DC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0F11A4" w14:textId="1B340153" w:rsidR="00262EA3" w:rsidRDefault="00661E3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85C4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C8E4F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0F11A4" w14:textId="1B340153" w:rsidR="00262EA3" w:rsidRDefault="00661E3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85C4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62950D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237F" w14:textId="77777777" w:rsidR="00262EA3" w:rsidRDefault="00262EA3" w:rsidP="008563AC">
    <w:pPr>
      <w:jc w:val="right"/>
    </w:pPr>
  </w:p>
  <w:p w14:paraId="78A998D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7311906"/>
  <w:bookmarkStart w:id="7" w:name="_Hlk147311907"/>
  <w:p w14:paraId="58F64C00" w14:textId="77777777" w:rsidR="00262EA3" w:rsidRDefault="00661E3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11F902A" wp14:editId="32EA50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CE905D" w14:textId="30D911D4" w:rsidR="00262EA3" w:rsidRDefault="00661E3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2347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85C4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E853400" w14:textId="77777777" w:rsidR="00262EA3" w:rsidRPr="008227B3" w:rsidRDefault="00661E3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28B35A" w14:textId="020DCD68" w:rsidR="00262EA3" w:rsidRPr="008227B3" w:rsidRDefault="00661E3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347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3470">
          <w:t>:1798</w:t>
        </w:r>
      </w:sdtContent>
    </w:sdt>
  </w:p>
  <w:p w14:paraId="0F7544E3" w14:textId="748C26F9" w:rsidR="00262EA3" w:rsidRDefault="00661E3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23470">
          <w:t>av Leonid Yurkovskiy och Fredrik Lindahl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0E06CFE" w14:textId="0F330791" w:rsidR="00262EA3" w:rsidRDefault="009720E8" w:rsidP="00283E0F">
        <w:pPr>
          <w:pStyle w:val="FSHRub2"/>
        </w:pPr>
        <w:r>
          <w:t>Finansiering av Stockholms konserthus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C20C69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85C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CE4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9F5"/>
    <w:rsid w:val="001C0645"/>
    <w:rsid w:val="001C1DDA"/>
    <w:rsid w:val="001C2470"/>
    <w:rsid w:val="001C3B42"/>
    <w:rsid w:val="001C454A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470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2D62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46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99A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37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D6A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258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E3A"/>
    <w:rsid w:val="00662240"/>
    <w:rsid w:val="00662796"/>
    <w:rsid w:val="006629C4"/>
    <w:rsid w:val="00662A20"/>
    <w:rsid w:val="00662B4C"/>
    <w:rsid w:val="006652DE"/>
    <w:rsid w:val="00665632"/>
    <w:rsid w:val="00665883"/>
    <w:rsid w:val="0066592D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0AE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9A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647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7A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0E8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104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A6C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5D43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2FF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893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CC2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699F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0D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7CA92D"/>
  <w15:chartTrackingRefBased/>
  <w15:docId w15:val="{A17980D3-A524-43A3-B6FB-AA6F09DC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6CCD69D9E74512AA02EF1D1782DE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89316-351F-46CC-8317-952ACAADEF66}"/>
      </w:docPartPr>
      <w:docPartBody>
        <w:p w:rsidR="00DC69E0" w:rsidRDefault="006415E6">
          <w:pPr>
            <w:pStyle w:val="586CCD69D9E74512AA02EF1D1782DE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2E682268F2A44C8857DA6BBEA3D4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7F5CA-94A3-412A-81D4-49BDED4CD681}"/>
      </w:docPartPr>
      <w:docPartBody>
        <w:p w:rsidR="00DC69E0" w:rsidRDefault="006415E6">
          <w:pPr>
            <w:pStyle w:val="22E682268F2A44C8857DA6BBEA3D4DB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700CB28D0F24E3690B18AC39F395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E70AB-2E06-45C2-8F4D-2653775B86C5}"/>
      </w:docPartPr>
      <w:docPartBody>
        <w:p w:rsidR="00FD7D3A" w:rsidRDefault="00FD7D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E6"/>
    <w:rsid w:val="006415E6"/>
    <w:rsid w:val="00A15ECA"/>
    <w:rsid w:val="00DC69E0"/>
    <w:rsid w:val="00E57A2F"/>
    <w:rsid w:val="00FD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86CCD69D9E74512AA02EF1D1782DE84">
    <w:name w:val="586CCD69D9E74512AA02EF1D1782DE84"/>
  </w:style>
  <w:style w:type="paragraph" w:customStyle="1" w:styleId="22E682268F2A44C8857DA6BBEA3D4DB5">
    <w:name w:val="22E682268F2A44C8857DA6BBEA3D4D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6574B6-E658-4AF6-9064-F377C60C8B1D}"/>
</file>

<file path=customXml/itemProps2.xml><?xml version="1.0" encoding="utf-8"?>
<ds:datastoreItem xmlns:ds="http://schemas.openxmlformats.org/officeDocument/2006/customXml" ds:itemID="{06B94A84-19B1-4F38-B421-49106A9CF716}"/>
</file>

<file path=customXml/itemProps3.xml><?xml version="1.0" encoding="utf-8"?>
<ds:datastoreItem xmlns:ds="http://schemas.openxmlformats.org/officeDocument/2006/customXml" ds:itemID="{4AB2752E-FD7F-41B0-B28D-FEAA449E5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225</Words>
  <Characters>1398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Finansiering av Stockholms konserthus</vt:lpstr>
      <vt:lpstr>
      </vt:lpstr>
    </vt:vector>
  </TitlesOfParts>
  <Company>Sveriges riksdag</Company>
  <LinksUpToDate>false</LinksUpToDate>
  <CharactersWithSpaces>1613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