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609" w:rsidRPr="00DE1C80" w:rsidRDefault="00FD6609">
      <w:pPr>
        <w:pStyle w:val="Frslagsrubrik"/>
      </w:pPr>
      <w:r w:rsidRPr="00DE1C80">
        <w:t>Förslag till riksdagsbeslut</w:t>
      </w:r>
    </w:p>
    <w:p w:rsidR="00FD6609" w:rsidRPr="00DE1C80" w:rsidRDefault="00FD6609">
      <w:pPr>
        <w:pStyle w:val="Hemstlatt"/>
        <w:ind w:left="0"/>
      </w:pPr>
      <w:r w:rsidRPr="00DE1C80">
        <w:t>Riksdagen tillkännager för regeringen som sin mening vad som anförs i motionen om en översyn av ekonomiska incitament för en snabbare integration.</w:t>
      </w:r>
    </w:p>
    <w:p w:rsidR="00FD6609" w:rsidRPr="00DE1C80" w:rsidRDefault="00FD6609">
      <w:pPr>
        <w:pStyle w:val="Rubrik1"/>
      </w:pPr>
      <w:r w:rsidRPr="00DE1C80">
        <w:t>Motivering</w:t>
      </w:r>
    </w:p>
    <w:p w:rsidR="00FD6609" w:rsidRPr="00DE1C80" w:rsidRDefault="00FD6609">
      <w:r w:rsidRPr="00DE1C80">
        <w:t>Sverige har en generös migrationspolitik. Människor som flyr krig och ko</w:t>
      </w:r>
      <w:r w:rsidRPr="00DE1C80">
        <w:t>n</w:t>
      </w:r>
      <w:r w:rsidRPr="00DE1C80">
        <w:t>flikter eller annan förföljelse har en möjlighet att söka asyl i Sverige, vilket är positivt. Sverige, liksom andra länder i Europa och världen, måste ta sitt sol</w:t>
      </w:r>
      <w:r w:rsidRPr="00DE1C80">
        <w:t>i</w:t>
      </w:r>
      <w:r w:rsidRPr="00DE1C80">
        <w:t>dariska ansvar så långt det går. För att upprätthålla legitimiteten för en gen</w:t>
      </w:r>
      <w:r w:rsidRPr="00DE1C80">
        <w:t>e</w:t>
      </w:r>
      <w:r w:rsidRPr="00DE1C80">
        <w:t>rös migrationspolitik krävs parallellt att vi för en integrationspolitik som har som utgångspunkt att fokus ska vara på jobb och inte på bidrag. Alliansrege</w:t>
      </w:r>
      <w:r w:rsidRPr="00DE1C80">
        <w:t>r</w:t>
      </w:r>
      <w:r w:rsidRPr="00DE1C80">
        <w:t>ingens första steg i detta arbete genom införandet av etableringslagen är en viktig pusselbit. De aviserade just</w:t>
      </w:r>
      <w:r w:rsidRPr="00DE1C80">
        <w:t xml:space="preserve">eringarna i budgetpropositionen för 2013 med tydligare krav och fokus på den enskildes ansvar är ytterligare viktiga steg. Men mer behövs. De ekonomiska incitamenten behöver förändras för att ytterligare signalera vikten av att snabbt komma i egen försörjning. </w:t>
      </w:r>
    </w:p>
    <w:p w:rsidR="00FD6609" w:rsidRPr="00DE1C80" w:rsidRDefault="00FD6609">
      <w:pPr>
        <w:pStyle w:val="Normaltindrag"/>
      </w:pPr>
      <w:r w:rsidRPr="00DE1C80">
        <w:t>Riksdagen bör tillkännage till regeringen som sin mening att genomföra en översyn av samtliga transfereringar som riskerar att försena en snabbare öve</w:t>
      </w:r>
      <w:r w:rsidRPr="00DE1C80">
        <w:t>r</w:t>
      </w:r>
      <w:r w:rsidRPr="00DE1C80">
        <w:t>gång till studier eller arbete med en egen lön. En utredning bör återkomma till regeringen och riksdagen med förslag på hur integrationspolitiken ytterligare kan stimulera den enskilde att starta eget, etablera sig på arbetsmarknaden eller studera vidare. Regeringen bör i översynen exempelvis överväga en nedtrappning av de ekonomiska bidrag som den nyanlände får, men också överväga om ersättningarna ska ha en tidsbegränsning innan det ekonomiska ansvaret övergår till den enskilde. Sverige bör också jämföra</w:t>
      </w:r>
      <w:r w:rsidRPr="00DE1C80">
        <w:t xml:space="preserve"> med andra lä</w:t>
      </w:r>
      <w:r w:rsidRPr="00DE1C80">
        <w:t>n</w:t>
      </w:r>
      <w:r w:rsidRPr="00DE1C80">
        <w:t>der som har kortare transfereringar. En viktig del i regeringens ambition må</w:t>
      </w:r>
      <w:r w:rsidRPr="00DE1C80">
        <w:t>s</w:t>
      </w:r>
      <w:r w:rsidRPr="00DE1C80">
        <w:t xml:space="preserve">te vara att förhindra inlåsningseffekter så att inte ekonomiska bidrag som </w:t>
      </w:r>
      <w:r w:rsidRPr="00DE1C80">
        <w:lastRenderedPageBreak/>
        <w:t>ersättning, bostadsbidrag, barnbidrag och vårdnadsbidrag indirekt eller direkt bidrar till att den enskilde riskerar fastna i integrationsprocessen redan från start istället för att snabbt ta de lediga jobb som förmedlas, exempelvis via Arbetsförmedlingen eller direkt via arbetsgivaren.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C80">
        <w:trPr>
          <w:cantSplit/>
        </w:trPr>
        <w:tc>
          <w:tcPr>
            <w:tcW w:w="3046" w:type="dxa"/>
          </w:tcPr>
          <w:p w:rsidR="00FD6609" w:rsidRPr="00DE1C80" w:rsidRDefault="00FD6609">
            <w:pPr>
              <w:pStyle w:val="UnderskriftDatum"/>
              <w:spacing w:before="240"/>
            </w:pPr>
            <w:r w:rsidRPr="00DE1C80">
              <w:t>Stockholm den 26 september 2012</w:t>
            </w:r>
          </w:p>
        </w:tc>
        <w:tc>
          <w:tcPr>
            <w:tcW w:w="3047" w:type="dxa"/>
          </w:tcPr>
          <w:p w:rsidR="00FD6609" w:rsidRPr="00DE1C80" w:rsidRDefault="00FD6609">
            <w:pPr>
              <w:pStyle w:val="Underskrifter"/>
              <w:spacing w:before="240"/>
            </w:pPr>
          </w:p>
        </w:tc>
      </w:tr>
      <w:tr w:rsidR="00000000" w:rsidRPr="00DE1C80">
        <w:trPr>
          <w:cantSplit/>
        </w:trPr>
        <w:tc>
          <w:tcPr>
            <w:tcW w:w="3046" w:type="dxa"/>
          </w:tcPr>
          <w:p w:rsidR="00FD6609" w:rsidRPr="00DE1C80" w:rsidRDefault="00FD6609">
            <w:pPr>
              <w:pStyle w:val="Underskrifter"/>
            </w:pPr>
            <w:r w:rsidRPr="00DE1C80">
              <w:t>Roger Haddad (FP)</w:t>
            </w:r>
          </w:p>
        </w:tc>
        <w:tc>
          <w:tcPr>
            <w:tcW w:w="3046" w:type="dxa"/>
          </w:tcPr>
          <w:p w:rsidR="00FD6609" w:rsidRPr="00DE1C80" w:rsidRDefault="00FD6609">
            <w:pPr>
              <w:pStyle w:val="Underskrifter"/>
            </w:pPr>
          </w:p>
        </w:tc>
      </w:tr>
    </w:tbl>
    <w:p w:rsidR="00FD6609" w:rsidRPr="00DE1C80" w:rsidRDefault="00FD6609">
      <w:pPr>
        <w:pStyle w:val="Normaltindrag"/>
      </w:pPr>
    </w:p>
    <w:sectPr w:rsidR="00FD6609" w:rsidRPr="00DE1C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609" w:rsidRPr="00DE1C80" w:rsidRDefault="00FD6609">
      <w:r w:rsidRPr="00DE1C80">
        <w:separator/>
      </w:r>
    </w:p>
  </w:endnote>
  <w:endnote w:type="continuationSeparator" w:id="0">
    <w:p w:rsidR="00FD6609" w:rsidRPr="00DE1C80" w:rsidRDefault="00FD6609">
      <w:r w:rsidRPr="00DE1C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DE1C80">
    <w:pPr>
      <w:pStyle w:val="Sidfot"/>
    </w:pPr>
    <w:r w:rsidRPr="00DE1C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767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09" w:rsidRDefault="00FD66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609" w:rsidRDefault="00FD66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DE1C80">
    <w:pPr>
      <w:pStyle w:val="Sidfot"/>
    </w:pPr>
    <w:r w:rsidRPr="00DE1C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375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09" w:rsidRDefault="00FD66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609" w:rsidRDefault="00FD66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DE1C80">
    <w:pPr>
      <w:pStyle w:val="Sidfot"/>
    </w:pPr>
    <w:r w:rsidRPr="00DE1C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273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09" w:rsidRDefault="00FD6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609" w:rsidRDefault="00FD6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609" w:rsidRPr="00DE1C80" w:rsidRDefault="00FD6609">
      <w:r w:rsidRPr="00DE1C80">
        <w:separator/>
      </w:r>
    </w:p>
  </w:footnote>
  <w:footnote w:type="continuationSeparator" w:id="0">
    <w:p w:rsidR="00FD6609" w:rsidRPr="00DE1C80" w:rsidRDefault="00FD6609">
      <w:r w:rsidRPr="00DE1C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DE1C80">
    <w:pPr>
      <w:pStyle w:val="Sidhuvud"/>
    </w:pPr>
    <w:r w:rsidRPr="00DE1C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220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09" w:rsidRDefault="00FD660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609" w:rsidRDefault="00FD660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DE1C80">
    <w:pPr>
      <w:pStyle w:val="Sidhuvud"/>
    </w:pPr>
    <w:r w:rsidRPr="00DE1C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411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609" w:rsidRDefault="00FD660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609" w:rsidRDefault="00FD660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09" w:rsidRPr="00DE1C80" w:rsidRDefault="00FD6609">
    <w:pPr>
      <w:pStyle w:val="FSHNormal"/>
      <w:tabs>
        <w:tab w:val="right" w:pos="5840"/>
      </w:tabs>
    </w:pPr>
    <w:r w:rsidRPr="00DE1C80">
      <w:br/>
    </w:r>
    <w:r w:rsidRPr="00DE1C80">
      <w:fldChar w:fldCharType="begin" w:fldLock="1"/>
    </w:r>
    <w:r w:rsidRPr="00DE1C80">
      <w:instrText xml:space="preserve"> DOCPROPERTY</w:instrText>
    </w:r>
    <w:r w:rsidRPr="00DE1C80">
      <w:rPr>
        <w:sz w:val="18"/>
      </w:rPr>
      <w:instrText xml:space="preserve"> "YearUser" *\charformat </w:instrText>
    </w:r>
    <w:r w:rsidRPr="00DE1C80">
      <w:fldChar w:fldCharType="separate"/>
    </w:r>
    <w:r w:rsidRPr="00DE1C80">
      <w:t>2012/13</w:t>
    </w:r>
    <w:r w:rsidRPr="00DE1C80">
      <w:fldChar w:fldCharType="end"/>
    </w:r>
    <w:r w:rsidRPr="00DE1C80">
      <w:t xml:space="preserve"> </w:t>
    </w:r>
    <w:r w:rsidRPr="00DE1C80">
      <w:tab/>
      <w:t xml:space="preserve">mnr: </w:t>
    </w:r>
    <w:r w:rsidRPr="00DE1C80">
      <w:fldChar w:fldCharType="begin" w:fldLock="1"/>
    </w:r>
    <w:r w:rsidRPr="00DE1C80">
      <w:instrText xml:space="preserve"> DOCPROPERTY</w:instrText>
    </w:r>
    <w:r w:rsidRPr="00DE1C80">
      <w:rPr>
        <w:sz w:val="18"/>
      </w:rPr>
      <w:instrText xml:space="preserve"> "Motionsnummer" *\charformat </w:instrText>
    </w:r>
    <w:r w:rsidRPr="00DE1C80">
      <w:fldChar w:fldCharType="separate"/>
    </w:r>
    <w:r w:rsidRPr="00DE1C80">
      <w:t>A222</w:t>
    </w:r>
    <w:r w:rsidRPr="00DE1C80">
      <w:fldChar w:fldCharType="end"/>
    </w:r>
    <w:r w:rsidRPr="00DE1C80">
      <w:br/>
    </w:r>
    <w:r w:rsidRPr="00DE1C80">
      <w:fldChar w:fldCharType="begin" w:fldLock="1"/>
    </w:r>
    <w:r w:rsidRPr="00DE1C80">
      <w:instrText xml:space="preserve"> DOCPROPERTY</w:instrText>
    </w:r>
    <w:r w:rsidRPr="00DE1C80">
      <w:rPr>
        <w:sz w:val="18"/>
      </w:rPr>
      <w:instrText xml:space="preserve"> "Samling" *\charformat </w:instrText>
    </w:r>
    <w:r w:rsidRPr="00DE1C80">
      <w:fldChar w:fldCharType="end"/>
    </w:r>
    <w:r w:rsidRPr="00DE1C80">
      <w:tab/>
      <w:t xml:space="preserve">pnr: </w:t>
    </w:r>
    <w:r w:rsidRPr="00DE1C80">
      <w:fldChar w:fldCharType="begin" w:fldLock="1"/>
    </w:r>
    <w:r w:rsidRPr="00DE1C80">
      <w:instrText xml:space="preserve"> DOCPROPERTY</w:instrText>
    </w:r>
    <w:r w:rsidRPr="00DE1C80">
      <w:rPr>
        <w:sz w:val="18"/>
      </w:rPr>
      <w:instrText xml:space="preserve"> "Partinummer" *\charformat </w:instrText>
    </w:r>
    <w:r w:rsidRPr="00DE1C80">
      <w:fldChar w:fldCharType="separate"/>
    </w:r>
    <w:r w:rsidRPr="00DE1C80">
      <w:t>FP401</w:t>
    </w:r>
    <w:r w:rsidRPr="00DE1C80">
      <w:fldChar w:fldCharType="end"/>
    </w:r>
  </w:p>
  <w:p w:rsidR="00FD6609" w:rsidRPr="00DE1C80" w:rsidRDefault="00FD6609">
    <w:pPr>
      <w:pStyle w:val="FSHRub1"/>
    </w:pPr>
    <w:r w:rsidRPr="00DE1C80">
      <w:t>Motion till riksdagen</w:t>
    </w:r>
    <w:r w:rsidRPr="00DE1C80">
      <w:br/>
    </w:r>
    <w:r w:rsidRPr="00DE1C80">
      <w:fldChar w:fldCharType="begin" w:fldLock="1"/>
    </w:r>
    <w:r w:rsidRPr="00DE1C80">
      <w:instrText xml:space="preserve"> DOCPROPERTY "YearUser" *\charformat </w:instrText>
    </w:r>
    <w:r w:rsidRPr="00DE1C80">
      <w:fldChar w:fldCharType="separate"/>
    </w:r>
    <w:r w:rsidRPr="00DE1C80">
      <w:t>2012/13</w:t>
    </w:r>
    <w:r w:rsidRPr="00DE1C80">
      <w:fldChar w:fldCharType="end"/>
    </w:r>
    <w:r w:rsidRPr="00DE1C80">
      <w:t>:</w:t>
    </w:r>
    <w:r w:rsidRPr="00DE1C80">
      <w:fldChar w:fldCharType="begin" w:fldLock="1"/>
    </w:r>
    <w:r w:rsidRPr="00DE1C80">
      <w:instrText xml:space="preserve"> DOCPROPERTY "Motionsnummer" *\charformat </w:instrText>
    </w:r>
    <w:r w:rsidRPr="00DE1C80">
      <w:fldChar w:fldCharType="separate"/>
    </w:r>
    <w:r w:rsidRPr="00DE1C80">
      <w:t>A222</w:t>
    </w:r>
    <w:r w:rsidRPr="00DE1C80">
      <w:fldChar w:fldCharType="end"/>
    </w:r>
  </w:p>
  <w:p w:rsidR="00FD6609" w:rsidRPr="00DE1C80" w:rsidRDefault="00FD6609">
    <w:pPr>
      <w:pStyle w:val="FSHNormalS5"/>
    </w:pPr>
    <w:r w:rsidRPr="00DE1C80">
      <w:fldChar w:fldCharType="begin" w:fldLock="1"/>
    </w:r>
    <w:r w:rsidRPr="00DE1C80">
      <w:instrText xml:space="preserve"> DOCPROPERTY "MotionarText" *\charformat </w:instrText>
    </w:r>
    <w:r w:rsidRPr="00DE1C80">
      <w:fldChar w:fldCharType="separate"/>
    </w:r>
    <w:r w:rsidRPr="00DE1C80">
      <w:t>av Roger Haddad (FP)</w:t>
    </w:r>
    <w:r w:rsidRPr="00DE1C80">
      <w:fldChar w:fldCharType="end"/>
    </w:r>
    <w:r w:rsidRPr="00DE1C80">
      <w:br/>
    </w:r>
    <w:r w:rsidRPr="00DE1C80">
      <w:fldChar w:fldCharType="begin" w:fldLock="1"/>
    </w:r>
    <w:r w:rsidRPr="00DE1C80">
      <w:instrText xml:space="preserve"> DOCPROPERTY "SvarFrasKort" *\charformat </w:instrText>
    </w:r>
    <w:r w:rsidRPr="00DE1C80">
      <w:fldChar w:fldCharType="end"/>
    </w:r>
  </w:p>
  <w:p w:rsidR="00FD6609" w:rsidRPr="00DE1C80" w:rsidRDefault="00FD6609">
    <w:pPr>
      <w:pStyle w:val="FSHTitel"/>
    </w:pPr>
    <w:r w:rsidRPr="00DE1C80">
      <w:fldChar w:fldCharType="begin" w:fldLock="1"/>
    </w:r>
    <w:r w:rsidRPr="00DE1C80">
      <w:instrText xml:space="preserve"> DOCPROPERTY</w:instrText>
    </w:r>
    <w:r w:rsidRPr="00DE1C80">
      <w:rPr>
        <w:sz w:val="18"/>
      </w:rPr>
      <w:instrText xml:space="preserve"> "RubrikSvar" *\charformat </w:instrText>
    </w:r>
    <w:r w:rsidRPr="00DE1C80">
      <w:fldChar w:fldCharType="separate"/>
    </w:r>
    <w:r w:rsidRPr="00DE1C80">
      <w:t>Ekonomiska incitament för en snabbare integration</w:t>
    </w:r>
    <w:r w:rsidRPr="00DE1C80">
      <w:fldChar w:fldCharType="end"/>
    </w:r>
  </w:p>
  <w:p w:rsidR="00FD6609" w:rsidRPr="00DE1C80" w:rsidRDefault="00FD6609">
    <w:pPr>
      <w:pStyle w:val="Normal00"/>
    </w:pPr>
  </w:p>
  <w:p w:rsidR="00FD6609" w:rsidRPr="00DE1C80" w:rsidRDefault="00FD66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2509305">
    <w:abstractNumId w:val="13"/>
  </w:num>
  <w:num w:numId="2" w16cid:durableId="1165776423">
    <w:abstractNumId w:val="11"/>
  </w:num>
  <w:num w:numId="3" w16cid:durableId="1634559341">
    <w:abstractNumId w:val="14"/>
  </w:num>
  <w:num w:numId="4" w16cid:durableId="1108424198">
    <w:abstractNumId w:val="8"/>
  </w:num>
  <w:num w:numId="5" w16cid:durableId="937102160">
    <w:abstractNumId w:val="3"/>
  </w:num>
  <w:num w:numId="6" w16cid:durableId="1084103814">
    <w:abstractNumId w:val="2"/>
  </w:num>
  <w:num w:numId="7" w16cid:durableId="1866820166">
    <w:abstractNumId w:val="1"/>
  </w:num>
  <w:num w:numId="8" w16cid:durableId="1578511082">
    <w:abstractNumId w:val="0"/>
  </w:num>
  <w:num w:numId="9" w16cid:durableId="132178">
    <w:abstractNumId w:val="9"/>
  </w:num>
  <w:num w:numId="10" w16cid:durableId="1574269578">
    <w:abstractNumId w:val="7"/>
  </w:num>
  <w:num w:numId="11" w16cid:durableId="1994675082">
    <w:abstractNumId w:val="6"/>
  </w:num>
  <w:num w:numId="12" w16cid:durableId="244344581">
    <w:abstractNumId w:val="5"/>
  </w:num>
  <w:num w:numId="13" w16cid:durableId="1836916875">
    <w:abstractNumId w:val="4"/>
  </w:num>
  <w:num w:numId="14" w16cid:durableId="507990691">
    <w:abstractNumId w:val="16"/>
  </w:num>
  <w:num w:numId="15" w16cid:durableId="84886241">
    <w:abstractNumId w:val="12"/>
  </w:num>
  <w:num w:numId="16" w16cid:durableId="1734812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A41AD28C-4D37-4481-8567-40FEC77E561D}"/>
  </w:docVars>
  <w:rsids>
    <w:rsidRoot w:val="000575A0"/>
    <w:rsid w:val="000575A0"/>
    <w:rsid w:val="00DE1C80"/>
    <w:rsid w:val="00FD6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FA995E-7DAE-4DFD-B024-3D5AA678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1887</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FP401</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FP401</dc:title>
  <dc:subject>FP401</dc:subject>
  <dc:creator>Riksdagen</dc:creator>
  <cp:keywords>Riksdagen</cp:keywords>
  <dc:description>Större EAN, fria namnval (prtimotion etc), a4-funktionen, nya v-loggan, grönmarkering, basdialogen mm</dc:description>
  <cp:lastModifiedBy>Lars Brink</cp:lastModifiedBy>
  <cp:revision>2</cp:revision>
  <cp:lastPrinted>2012-11-26T14:26:00Z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Ekonomiska incitament för en snabbare 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incitament för en snabbare 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patrik.lind@riksdagen.se</vt:lpwstr>
  </property>
  <property fmtid="{D5CDD505-2E9C-101B-9397-08002B2CF9AE}" pid="45" name="ReservUID">
    <vt:lpwstr>pk0310aa</vt:lpwstr>
  </property>
  <property fmtid="{D5CDD505-2E9C-101B-9397-08002B2CF9AE}" pid="46" name="MotionID">
    <vt:lpwstr>20122013000000700080000004010069</vt:lpwstr>
  </property>
  <property fmtid="{D5CDD505-2E9C-101B-9397-08002B2CF9AE}" pid="47" name="datum">
    <vt:lpwstr>120926</vt:lpwstr>
  </property>
  <property fmtid="{D5CDD505-2E9C-101B-9397-08002B2CF9AE}" pid="48" name="avsändar-e-post">
    <vt:lpwstr>patrik.lind@riksdagen.se</vt:lpwstr>
  </property>
  <property fmtid="{D5CDD505-2E9C-101B-9397-08002B2CF9AE}" pid="49" name="id">
    <vt:lpwstr>20122013000000700080000004010069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{2BB6576B-C02D-4C38-B525-F6A12DAD6F00}</vt:lpwstr>
  </property>
  <property fmtid="{D5CDD505-2E9C-101B-9397-08002B2CF9AE}" pid="53" name="Överföringar">
    <vt:i4>1</vt:i4>
  </property>
  <property fmtid="{D5CDD505-2E9C-101B-9397-08002B2CF9AE}" pid="54" name="Checksum">
    <vt:lpwstr>*1014467175927*</vt:lpwstr>
  </property>
  <property fmtid="{D5CDD505-2E9C-101B-9397-08002B2CF9AE}" pid="55" name="skuggnummer">
    <vt:lpwstr>680</vt:lpwstr>
  </property>
  <property fmtid="{D5CDD505-2E9C-101B-9397-08002B2CF9AE}" pid="56" name="urixVersion">
    <vt:lpwstr>4.6.0.0</vt:lpwstr>
  </property>
  <property fmtid="{D5CDD505-2E9C-101B-9397-08002B2CF9AE}" pid="57" name="urixOrigin">
    <vt:lpwstr>121126 15:27:33.615</vt:lpwstr>
  </property>
  <property fmtid="{D5CDD505-2E9C-101B-9397-08002B2CF9AE}" pid="58" name="urixGuid">
    <vt:lpwstr>{3C146780-8C5E-45D7-B703-05DF128540DB}</vt:lpwstr>
  </property>
</Properties>
</file>