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8D3" w:rsidRPr="001108D3" w:rsidRDefault="001108D3">
      <w:pPr>
        <w:pStyle w:val="Frslagsrubrik"/>
      </w:pPr>
      <w:r w:rsidRPr="001108D3">
        <w:t>Förslag till riksdagsbeslut</w:t>
      </w:r>
    </w:p>
    <w:p w:rsidR="001108D3" w:rsidRPr="001108D3" w:rsidRDefault="001108D3">
      <w:pPr>
        <w:pStyle w:val="Hemstlatt"/>
      </w:pPr>
      <w:r w:rsidRPr="001108D3">
        <w:t>Riksdagen tillkännager för regeringen som sin mening vad som anförs i motionen om att utreda hur bygder som berörs av vin</w:t>
      </w:r>
      <w:r w:rsidRPr="001108D3">
        <w:t>d</w:t>
      </w:r>
      <w:r w:rsidRPr="001108D3">
        <w:t>kraftsutbyggnad kan tillförsäkras återföring av elintäkterna i form av stabil, förutsägbar och långsiktig ersättning.</w:t>
      </w:r>
    </w:p>
    <w:p w:rsidR="001108D3" w:rsidRPr="001108D3" w:rsidRDefault="001108D3">
      <w:pPr>
        <w:pStyle w:val="Rubrik1"/>
      </w:pPr>
      <w:r w:rsidRPr="001108D3">
        <w:t>Motivering</w:t>
      </w:r>
    </w:p>
    <w:p w:rsidR="001108D3" w:rsidRPr="001108D3" w:rsidRDefault="001108D3">
      <w:r w:rsidRPr="001108D3">
        <w:t>Sverige står inför en stor utbyggnad av grön el från förnybar energi där vin</w:t>
      </w:r>
      <w:r w:rsidRPr="001108D3">
        <w:t>d</w:t>
      </w:r>
      <w:r w:rsidRPr="001108D3">
        <w:t>kraften står i centrum. Många platser i Sverige kommer att berikas med vin</w:t>
      </w:r>
      <w:r w:rsidRPr="001108D3">
        <w:t>d</w:t>
      </w:r>
      <w:r w:rsidRPr="001108D3">
        <w:t>kraftverk som genererar el till våra hushåll och vårt näringsliv. I många länder i Europa som Danmark, Tyskland och Spanien har man kommit långt med vindkraft. Äntligen kommer denna satsning igång också i Sverige.</w:t>
      </w:r>
    </w:p>
    <w:p w:rsidR="001108D3" w:rsidRPr="001108D3" w:rsidRDefault="001108D3">
      <w:pPr>
        <w:pStyle w:val="Normaltindrag"/>
      </w:pPr>
      <w:r w:rsidRPr="001108D3">
        <w:t>Gävleborgs län har 10 % av de bästa vindkraftslägena i landet, och här planeras nu för över hundratalet vindkraftsverk. Söderhamns kommun är på god väg att etableras som ett vindkraftscentrum i regionen.</w:t>
      </w:r>
    </w:p>
    <w:p w:rsidR="001108D3" w:rsidRPr="001108D3" w:rsidRDefault="001108D3">
      <w:pPr>
        <w:pStyle w:val="Normaltindrag"/>
      </w:pPr>
      <w:r w:rsidRPr="001108D3">
        <w:t>Vindkraft är liksom vågkraft, solenergi och biobränslen förnybar energi och bra ur ett klimatperspektiv, men utbyggnaden av vindkraftverk påverkar också den lokala livsmiljön på sätt som vi ännu inte kan förutse alla kons</w:t>
      </w:r>
      <w:r w:rsidRPr="001108D3">
        <w:t>e</w:t>
      </w:r>
      <w:r w:rsidRPr="001108D3">
        <w:t>kvenser av. Den här gången ska vi inte begå samma misstag som när det gäl</w:t>
      </w:r>
      <w:r w:rsidRPr="001108D3">
        <w:t>l</w:t>
      </w:r>
      <w:r w:rsidRPr="001108D3">
        <w:t>er vattenkraften, där de som berörs lokalt av kraftanläggningarna oftast inte fått någon långsiktig ekonomisk förtjänst av anläggningarna. På några håll där s.k. bygdeavgiftsmedel avsatts, kan dessa dessutom användas bara för begrä</w:t>
      </w:r>
      <w:r w:rsidRPr="001108D3">
        <w:t>n</w:t>
      </w:r>
      <w:r w:rsidRPr="001108D3">
        <w:t>sade ändamål.</w:t>
      </w:r>
    </w:p>
    <w:p w:rsidR="001108D3" w:rsidRPr="001108D3" w:rsidRDefault="001108D3">
      <w:pPr>
        <w:pStyle w:val="Normaltindrag"/>
      </w:pPr>
      <w:r w:rsidRPr="001108D3">
        <w:t xml:space="preserve">Det är en stor utmaning att nu, precis som man gjort i Norge, utforma en </w:t>
      </w:r>
      <w:r w:rsidRPr="001108D3">
        <w:rPr>
          <w:spacing w:val="-4"/>
        </w:rPr>
        <w:t>modell för återbäring till det lokalsamhälle där energikällan finns eller etable</w:t>
      </w:r>
      <w:r w:rsidRPr="001108D3">
        <w:t>ras.</w:t>
      </w:r>
    </w:p>
    <w:p w:rsidR="001108D3" w:rsidRPr="001108D3" w:rsidRDefault="001108D3">
      <w:pPr>
        <w:pStyle w:val="Normaltindrag"/>
      </w:pPr>
      <w:r w:rsidRPr="001108D3">
        <w:t>Det finns också goda exempel där elbolag tagit saken i egna händer. Ett sådant är Kraft &amp; Kultur som presenterar sig så här:</w:t>
      </w:r>
    </w:p>
    <w:p w:rsidR="001108D3" w:rsidRPr="001108D3" w:rsidRDefault="001108D3">
      <w:pPr>
        <w:pStyle w:val="Citat"/>
      </w:pPr>
      <w:r w:rsidRPr="001108D3">
        <w:lastRenderedPageBreak/>
        <w:t>Om du tecknar elavtal med Kraft &amp; Kultur så betyder det att du får hål</w:t>
      </w:r>
      <w:r w:rsidRPr="001108D3">
        <w:t>l</w:t>
      </w:r>
      <w:r w:rsidRPr="001108D3">
        <w:t>bar energi till ett konkurrenskraftigt pris. Men inte bara det. Ditt länsby</w:t>
      </w:r>
      <w:r w:rsidRPr="001108D3">
        <w:t>g</w:t>
      </w:r>
      <w:r w:rsidRPr="001108D3">
        <w:t>deråd får återbäring på 0,15 öre/kWh per såld volym elkraft och rikso</w:t>
      </w:r>
      <w:r w:rsidRPr="001108D3">
        <w:t>r</w:t>
      </w:r>
      <w:r w:rsidRPr="001108D3">
        <w:t>ganisationen får lika mycket. Ramavtalet gäller alla Hela Sverige ska l</w:t>
      </w:r>
      <w:r w:rsidRPr="001108D3">
        <w:t>e</w:t>
      </w:r>
      <w:r w:rsidRPr="001108D3">
        <w:t>vas länsbygderåd. (</w:t>
      </w:r>
      <w:hyperlink r:id="rId7" w:history="1">
        <w:r w:rsidRPr="001108D3">
          <w:rPr>
            <w:rStyle w:val="Hyperlnk"/>
            <w:color w:val="auto"/>
          </w:rPr>
          <w:t>www.kraftkultur.com/landsbygdsel</w:t>
        </w:r>
      </w:hyperlink>
      <w:r w:rsidRPr="001108D3">
        <w:t>).</w:t>
      </w:r>
    </w:p>
    <w:p w:rsidR="001108D3" w:rsidRPr="001108D3" w:rsidRDefault="001108D3">
      <w:r w:rsidRPr="001108D3">
        <w:rPr>
          <w:spacing w:val="-6"/>
        </w:rPr>
        <w:t>Föreningen för Sveriges vattenkraftskommuner, FSV, med nära 50 av Sve</w:t>
      </w:r>
      <w:r w:rsidRPr="001108D3">
        <w:t>riges kommuner som medlemmar har under en rad år drivit opinion för hur loka</w:t>
      </w:r>
      <w:r w:rsidRPr="001108D3">
        <w:t>l</w:t>
      </w:r>
      <w:r w:rsidRPr="001108D3">
        <w:t>samhällen och kommuner ska kunna tillförsäkras stabila och förutsägbara intäkter från vattenkraften, ett slags naturresursåterbäring. Den har även init</w:t>
      </w:r>
      <w:r w:rsidRPr="001108D3">
        <w:t>i</w:t>
      </w:r>
      <w:r w:rsidRPr="001108D3">
        <w:t>erat utredningar där ett antal olika modeller för återbäring diskuterats. I bl.a. SOU 1991:8 diskuterades fyra former av återbäring av vattenkraftsmedel. Frågan om återföring av vattenkraftspengar behandlas i flera andra motioner till riksdagen.</w:t>
      </w:r>
    </w:p>
    <w:p w:rsidR="001108D3" w:rsidRPr="001108D3" w:rsidRDefault="001108D3">
      <w:pPr>
        <w:pStyle w:val="Normaltindrag"/>
      </w:pPr>
      <w:r w:rsidRPr="001108D3">
        <w:t>Med hänsyn till att vindkraften fortf</w:t>
      </w:r>
      <w:r w:rsidRPr="001108D3">
        <w:t>arande är i ett tidigt skede i Sverige är det rimligt att nu snabbt utreda dels vad som kunde vara en skälig ersät</w:t>
      </w:r>
      <w:r w:rsidRPr="001108D3">
        <w:t>t</w:t>
      </w:r>
      <w:r w:rsidRPr="001108D3">
        <w:t>ningsnivå för vindkraften till det lokala samhället, dels hur återbäringen ska utformas för att göra bäst nytta i bygderna. Då kommer Sverige att inte bara få en viktig omställning i energisystemet, vi kommer också att ha en modell som stärker den svenska landsbygden och den regionala utvecklingen.</w:t>
      </w:r>
    </w:p>
    <w:p w:rsidR="001108D3" w:rsidRPr="001108D3" w:rsidRDefault="001108D3">
      <w:pPr>
        <w:pStyle w:val="Normaltindrag"/>
      </w:pPr>
      <w:r w:rsidRPr="001108D3">
        <w:rPr>
          <w:spacing w:val="2"/>
        </w:rPr>
        <w:t>Det är enligt min mening angeläget att riksdagen snarast fastställer rik</w:t>
      </w:r>
      <w:r w:rsidRPr="001108D3">
        <w:rPr>
          <w:spacing w:val="2"/>
        </w:rPr>
        <w:t>t</w:t>
      </w:r>
      <w:r w:rsidRPr="001108D3">
        <w:rPr>
          <w:spacing w:val="2"/>
        </w:rPr>
        <w:t>lin</w:t>
      </w:r>
      <w:r w:rsidRPr="001108D3">
        <w:t>jer och normer på detta område som bygden, kommunen och den tilltänkta exploatören kan förhålla sig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8D3">
        <w:trPr>
          <w:cantSplit/>
        </w:trPr>
        <w:tc>
          <w:tcPr>
            <w:tcW w:w="3046" w:type="dxa"/>
          </w:tcPr>
          <w:p w:rsidR="001108D3" w:rsidRPr="001108D3" w:rsidRDefault="001108D3">
            <w:pPr>
              <w:pStyle w:val="UnderskriftDatum"/>
              <w:spacing w:before="240"/>
            </w:pPr>
            <w:r w:rsidRPr="001108D3">
              <w:t>Stockholm den 5 oktober 2009</w:t>
            </w:r>
          </w:p>
        </w:tc>
        <w:tc>
          <w:tcPr>
            <w:tcW w:w="3047" w:type="dxa"/>
          </w:tcPr>
          <w:p w:rsidR="001108D3" w:rsidRPr="001108D3" w:rsidRDefault="001108D3">
            <w:pPr>
              <w:pStyle w:val="Underskrifter"/>
              <w:spacing w:before="240"/>
            </w:pPr>
          </w:p>
        </w:tc>
      </w:tr>
      <w:tr w:rsidR="00000000" w:rsidRPr="001108D3">
        <w:trPr>
          <w:cantSplit/>
        </w:trPr>
        <w:tc>
          <w:tcPr>
            <w:tcW w:w="3046" w:type="dxa"/>
          </w:tcPr>
          <w:p w:rsidR="001108D3" w:rsidRPr="001108D3" w:rsidRDefault="001108D3">
            <w:pPr>
              <w:pStyle w:val="Underskrifter"/>
            </w:pPr>
            <w:r w:rsidRPr="001108D3">
              <w:t>Sven Bergström (c)</w:t>
            </w:r>
          </w:p>
        </w:tc>
        <w:tc>
          <w:tcPr>
            <w:tcW w:w="3046" w:type="dxa"/>
          </w:tcPr>
          <w:p w:rsidR="001108D3" w:rsidRPr="001108D3" w:rsidRDefault="001108D3">
            <w:pPr>
              <w:pStyle w:val="Underskrifter"/>
            </w:pPr>
          </w:p>
        </w:tc>
      </w:tr>
    </w:tbl>
    <w:p w:rsidR="001108D3" w:rsidRPr="001108D3" w:rsidRDefault="001108D3">
      <w:pPr>
        <w:pStyle w:val="Normaltindrag"/>
      </w:pPr>
    </w:p>
    <w:sectPr w:rsidR="00000000" w:rsidRPr="001108D3">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8D3" w:rsidRPr="001108D3" w:rsidRDefault="001108D3">
      <w:r w:rsidRPr="001108D3">
        <w:separator/>
      </w:r>
    </w:p>
  </w:endnote>
  <w:endnote w:type="continuationSeparator" w:id="0">
    <w:p w:rsidR="001108D3" w:rsidRPr="001108D3" w:rsidRDefault="001108D3">
      <w:r w:rsidRPr="00110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590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8D3" w:rsidRDefault="001108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77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919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8D3" w:rsidRPr="001108D3" w:rsidRDefault="001108D3">
      <w:r w:rsidRPr="001108D3">
        <w:separator/>
      </w:r>
    </w:p>
  </w:footnote>
  <w:footnote w:type="continuationSeparator" w:id="0">
    <w:p w:rsidR="001108D3" w:rsidRPr="001108D3" w:rsidRDefault="001108D3">
      <w:r w:rsidRPr="00110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huvud"/>
    </w:pPr>
    <w:r w:rsidRPr="00110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113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8D3" w:rsidRDefault="001108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huvud"/>
    </w:pPr>
    <w:r w:rsidRPr="00110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10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8D3" w:rsidRDefault="001108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FSHNormal"/>
      <w:tabs>
        <w:tab w:val="right" w:pos="5840"/>
      </w:tabs>
    </w:pPr>
    <w:r w:rsidRPr="001108D3">
      <w:br/>
    </w:r>
    <w:r w:rsidRPr="001108D3">
      <w:fldChar w:fldCharType="begin" w:fldLock="1"/>
    </w:r>
    <w:r w:rsidRPr="001108D3">
      <w:instrText xml:space="preserve"> DOCPROPERTY</w:instrText>
    </w:r>
    <w:r w:rsidRPr="001108D3">
      <w:rPr>
        <w:sz w:val="18"/>
      </w:rPr>
      <w:instrText xml:space="preserve"> "YearUser" *\charformat </w:instrText>
    </w:r>
    <w:r w:rsidRPr="001108D3">
      <w:fldChar w:fldCharType="separate"/>
    </w:r>
    <w:r w:rsidRPr="001108D3">
      <w:t>2009/10</w:t>
    </w:r>
    <w:r w:rsidRPr="001108D3">
      <w:fldChar w:fldCharType="end"/>
    </w:r>
    <w:r w:rsidRPr="001108D3">
      <w:t xml:space="preserve"> </w:t>
    </w:r>
    <w:r w:rsidRPr="001108D3">
      <w:tab/>
      <w:t xml:space="preserve">mnr: </w:t>
    </w:r>
    <w:r w:rsidRPr="001108D3">
      <w:fldChar w:fldCharType="begin" w:fldLock="1"/>
    </w:r>
    <w:r w:rsidRPr="001108D3">
      <w:instrText xml:space="preserve"> DOCPROPERTY</w:instrText>
    </w:r>
    <w:r w:rsidRPr="001108D3">
      <w:rPr>
        <w:sz w:val="18"/>
      </w:rPr>
      <w:instrText xml:space="preserve"> "Motionsnummer" *\charformat </w:instrText>
    </w:r>
    <w:r w:rsidRPr="001108D3">
      <w:fldChar w:fldCharType="separate"/>
    </w:r>
    <w:r w:rsidRPr="001108D3">
      <w:t>N458</w:t>
    </w:r>
    <w:r w:rsidRPr="001108D3">
      <w:fldChar w:fldCharType="end"/>
    </w:r>
    <w:r w:rsidRPr="001108D3">
      <w:br/>
    </w:r>
    <w:r w:rsidRPr="001108D3">
      <w:fldChar w:fldCharType="begin" w:fldLock="1"/>
    </w:r>
    <w:r w:rsidRPr="001108D3">
      <w:instrText xml:space="preserve"> DOCPROPERTY</w:instrText>
    </w:r>
    <w:r w:rsidRPr="001108D3">
      <w:rPr>
        <w:sz w:val="18"/>
      </w:rPr>
      <w:instrText xml:space="preserve"> "Samling" *\charformat </w:instrText>
    </w:r>
    <w:r w:rsidRPr="001108D3">
      <w:fldChar w:fldCharType="end"/>
    </w:r>
    <w:r w:rsidRPr="001108D3">
      <w:tab/>
      <w:t xml:space="preserve">pnr: </w:t>
    </w:r>
    <w:r w:rsidRPr="001108D3">
      <w:fldChar w:fldCharType="begin" w:fldLock="1"/>
    </w:r>
    <w:r w:rsidRPr="001108D3">
      <w:instrText xml:space="preserve"> DOCPROPERTY</w:instrText>
    </w:r>
    <w:r w:rsidRPr="001108D3">
      <w:rPr>
        <w:sz w:val="18"/>
      </w:rPr>
      <w:instrText xml:space="preserve"> "Partinummer" *\charformat </w:instrText>
    </w:r>
    <w:r w:rsidRPr="001108D3">
      <w:fldChar w:fldCharType="separate"/>
    </w:r>
    <w:r w:rsidRPr="001108D3">
      <w:t>c563</w:t>
    </w:r>
    <w:r w:rsidRPr="001108D3">
      <w:fldChar w:fldCharType="end"/>
    </w:r>
  </w:p>
  <w:p w:rsidR="001108D3" w:rsidRPr="001108D3" w:rsidRDefault="001108D3">
    <w:pPr>
      <w:pStyle w:val="FSHRub1"/>
    </w:pPr>
    <w:r w:rsidRPr="001108D3">
      <w:t>Motion till riksdagen</w:t>
    </w:r>
    <w:r w:rsidRPr="001108D3">
      <w:br/>
    </w:r>
    <w:r w:rsidRPr="001108D3">
      <w:fldChar w:fldCharType="begin" w:fldLock="1"/>
    </w:r>
    <w:r w:rsidRPr="001108D3">
      <w:instrText xml:space="preserve"> DOCPROPERTY "YearUser" *\charformat </w:instrText>
    </w:r>
    <w:r w:rsidRPr="001108D3">
      <w:fldChar w:fldCharType="separate"/>
    </w:r>
    <w:r w:rsidRPr="001108D3">
      <w:t>2009/10</w:t>
    </w:r>
    <w:r w:rsidRPr="001108D3">
      <w:fldChar w:fldCharType="end"/>
    </w:r>
    <w:r w:rsidRPr="001108D3">
      <w:t>:</w:t>
    </w:r>
    <w:r w:rsidRPr="001108D3">
      <w:fldChar w:fldCharType="begin" w:fldLock="1"/>
    </w:r>
    <w:r w:rsidRPr="001108D3">
      <w:instrText xml:space="preserve"> DOCPROPERTY "Motionsnummer" *\charformat </w:instrText>
    </w:r>
    <w:r w:rsidRPr="001108D3">
      <w:fldChar w:fldCharType="separate"/>
    </w:r>
    <w:r w:rsidRPr="001108D3">
      <w:t>N458</w:t>
    </w:r>
    <w:r w:rsidRPr="001108D3">
      <w:fldChar w:fldCharType="end"/>
    </w:r>
  </w:p>
  <w:p w:rsidR="001108D3" w:rsidRPr="001108D3" w:rsidRDefault="001108D3">
    <w:pPr>
      <w:pStyle w:val="FSHNormalS5"/>
    </w:pPr>
    <w:r w:rsidRPr="001108D3">
      <w:fldChar w:fldCharType="begin" w:fldLock="1"/>
    </w:r>
    <w:r w:rsidRPr="001108D3">
      <w:instrText xml:space="preserve"> DOCPROPERTY "MotionarText" *\charformat </w:instrText>
    </w:r>
    <w:r w:rsidRPr="001108D3">
      <w:fldChar w:fldCharType="separate"/>
    </w:r>
    <w:r w:rsidRPr="001108D3">
      <w:t>av Sven Bergström (c)</w:t>
    </w:r>
    <w:r w:rsidRPr="001108D3">
      <w:fldChar w:fldCharType="end"/>
    </w:r>
    <w:r w:rsidRPr="001108D3">
      <w:br/>
    </w:r>
    <w:r w:rsidRPr="001108D3">
      <w:fldChar w:fldCharType="begin" w:fldLock="1"/>
    </w:r>
    <w:r w:rsidRPr="001108D3">
      <w:instrText xml:space="preserve"> DOCPROPERTY "SvarFrasKort" *\charformat </w:instrText>
    </w:r>
    <w:r w:rsidRPr="001108D3">
      <w:fldChar w:fldCharType="end"/>
    </w:r>
  </w:p>
  <w:p w:rsidR="001108D3" w:rsidRPr="001108D3" w:rsidRDefault="001108D3">
    <w:pPr>
      <w:pStyle w:val="FSHTitel"/>
    </w:pPr>
    <w:r w:rsidRPr="001108D3">
      <w:fldChar w:fldCharType="begin" w:fldLock="1"/>
    </w:r>
    <w:r w:rsidRPr="001108D3">
      <w:instrText xml:space="preserve"> DOCPROPERTY</w:instrText>
    </w:r>
    <w:r w:rsidRPr="001108D3">
      <w:rPr>
        <w:sz w:val="18"/>
      </w:rPr>
      <w:instrText xml:space="preserve"> "RubrikSvar" *\charformat </w:instrText>
    </w:r>
    <w:r w:rsidRPr="001108D3">
      <w:fldChar w:fldCharType="separate"/>
    </w:r>
    <w:r w:rsidRPr="001108D3">
      <w:t>Nationella riktlinjer för vindkraftsåterbäring</w:t>
    </w:r>
    <w:r w:rsidRPr="001108D3">
      <w:fldChar w:fldCharType="end"/>
    </w:r>
  </w:p>
  <w:p w:rsidR="001108D3" w:rsidRPr="001108D3" w:rsidRDefault="001108D3">
    <w:pPr>
      <w:pStyle w:val="Normal00"/>
    </w:pPr>
  </w:p>
  <w:p w:rsidR="001108D3" w:rsidRPr="001108D3" w:rsidRDefault="00110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218312">
    <w:abstractNumId w:val="8"/>
  </w:num>
  <w:num w:numId="2" w16cid:durableId="1587181878">
    <w:abstractNumId w:val="9"/>
  </w:num>
  <w:num w:numId="3" w16cid:durableId="1416897416">
    <w:abstractNumId w:val="8"/>
  </w:num>
  <w:num w:numId="4" w16cid:durableId="1607956566">
    <w:abstractNumId w:val="9"/>
  </w:num>
  <w:num w:numId="5" w16cid:durableId="1301495453">
    <w:abstractNumId w:val="13"/>
  </w:num>
  <w:num w:numId="6" w16cid:durableId="1071657053">
    <w:abstractNumId w:val="10"/>
  </w:num>
  <w:num w:numId="7" w16cid:durableId="199368355">
    <w:abstractNumId w:val="11"/>
  </w:num>
  <w:num w:numId="8" w16cid:durableId="354235786">
    <w:abstractNumId w:val="12"/>
  </w:num>
  <w:num w:numId="9" w16cid:durableId="963541913">
    <w:abstractNumId w:val="8"/>
  </w:num>
  <w:num w:numId="10" w16cid:durableId="1855874883">
    <w:abstractNumId w:val="3"/>
  </w:num>
  <w:num w:numId="11" w16cid:durableId="1106535151">
    <w:abstractNumId w:val="2"/>
  </w:num>
  <w:num w:numId="12" w16cid:durableId="744381924">
    <w:abstractNumId w:val="1"/>
  </w:num>
  <w:num w:numId="13" w16cid:durableId="1031035491">
    <w:abstractNumId w:val="0"/>
  </w:num>
  <w:num w:numId="14" w16cid:durableId="1052341942">
    <w:abstractNumId w:val="9"/>
  </w:num>
  <w:num w:numId="15" w16cid:durableId="1766267701">
    <w:abstractNumId w:val="7"/>
  </w:num>
  <w:num w:numId="16" w16cid:durableId="2106336979">
    <w:abstractNumId w:val="6"/>
  </w:num>
  <w:num w:numId="17" w16cid:durableId="687221862">
    <w:abstractNumId w:val="5"/>
  </w:num>
  <w:num w:numId="18" w16cid:durableId="275721548">
    <w:abstractNumId w:val="4"/>
  </w:num>
  <w:num w:numId="19" w16cid:durableId="1897012769">
    <w:abstractNumId w:val="11"/>
  </w:num>
  <w:num w:numId="20" w16cid:durableId="570624833">
    <w:abstractNumId w:val="10"/>
  </w:num>
  <w:num w:numId="21" w16cid:durableId="207520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702A731C-6BF1-4A07-88F2-23ECBB444940}"/>
  </w:docVars>
  <w:rsids>
    <w:rsidRoot w:val="007F3A0C"/>
    <w:rsid w:val="001108D3"/>
    <w:rsid w:val="007F3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3F32BD-9012-45F8-837F-5403AB19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raftkultur.com/landsbygdsel_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2807</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c563</vt:lpstr>
    </vt:vector>
  </TitlesOfParts>
  <Company>Riksdagen</Company>
  <LinksUpToDate>false</LinksUpToDate>
  <CharactersWithSpaces>3288</CharactersWithSpaces>
  <SharedDoc>false</SharedDoc>
  <HLinks>
    <vt:vector size="6" baseType="variant">
      <vt:variant>
        <vt:i4>8257607</vt:i4>
      </vt:variant>
      <vt:variant>
        <vt:i4>0</vt:i4>
      </vt:variant>
      <vt:variant>
        <vt:i4>0</vt:i4>
      </vt:variant>
      <vt:variant>
        <vt:i4>5</vt:i4>
      </vt:variant>
      <vt:variant>
        <vt:lpwstr>http://www.kraftkultur.com/landsbygdsel__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c563</dc:title>
  <dc:subject>c563</dc:subject>
  <dc:creator>Riksdagen</dc:creator>
  <cp:keywords>Riksdagen</cp:keywords>
  <dc:description>Nya formatmallshantering för förslag+urix bakåtkomp+könamn</dc:description>
  <cp:lastModifiedBy>Lars Brink</cp:lastModifiedBy>
  <cp:revision>2</cp:revision>
  <cp:lastPrinted>2010-01-25T10:19:00Z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Nationella riktlinjer för vindkraftsåterbäring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vindkraftsåterbäring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Bergström (c)</vt:lpwstr>
  </property>
  <property fmtid="{D5CDD505-2E9C-101B-9397-08002B2CF9AE}" pid="26" name="MotionarLista">
    <vt:lpwstr>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20092010000000000099000005630069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20092010000000000099000005630069</vt:lpwstr>
  </property>
  <property fmtid="{D5CDD505-2E9C-101B-9397-08002B2CF9AE}" pid="50" name="nummer">
    <vt:lpwstr>458</vt:lpwstr>
  </property>
  <property fmtid="{D5CDD505-2E9C-101B-9397-08002B2CF9AE}" pid="51" name="utskottsbeteckning">
    <vt:lpwstr>N</vt:lpwstr>
  </property>
  <property fmtid="{D5CDD505-2E9C-101B-9397-08002B2CF9AE}" pid="52" name="GlobalUID">
    <vt:lpwstr>{6153069B-0FB9-48FD-8DC9-A25BEF47064D}</vt:lpwstr>
  </property>
  <property fmtid="{D5CDD505-2E9C-101B-9397-08002B2CF9AE}" pid="53" name="Överföringar">
    <vt:i4>0</vt:i4>
  </property>
  <property fmtid="{D5CDD505-2E9C-101B-9397-08002B2CF9AE}" pid="54" name="Checksum">
    <vt:lpwstr>*0001916275551*</vt:lpwstr>
  </property>
  <property fmtid="{D5CDD505-2E9C-101B-9397-08002B2CF9AE}" pid="55" name="skuggnummer">
    <vt:lpwstr>3501</vt:lpwstr>
  </property>
  <property fmtid="{D5CDD505-2E9C-101B-9397-08002B2CF9AE}" pid="56" name="urixVersion">
    <vt:lpwstr>4.1.2.1</vt:lpwstr>
  </property>
  <property fmtid="{D5CDD505-2E9C-101B-9397-08002B2CF9AE}" pid="57" name="urixOrigin">
    <vt:lpwstr>100422 08:26:27.935</vt:lpwstr>
  </property>
  <property fmtid="{D5CDD505-2E9C-101B-9397-08002B2CF9AE}" pid="58" name="urixGuid">
    <vt:lpwstr>{87B840A6-D936-4888-BB33-6994A305AE02}</vt:lpwstr>
  </property>
</Properties>
</file>