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3009CE" w14:textId="77777777">
        <w:tc>
          <w:tcPr>
            <w:tcW w:w="2268" w:type="dxa"/>
          </w:tcPr>
          <w:p w14:paraId="1476E5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48F0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BFD7CE" w14:textId="77777777">
        <w:tc>
          <w:tcPr>
            <w:tcW w:w="2268" w:type="dxa"/>
          </w:tcPr>
          <w:p w14:paraId="42F527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1F5BF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8B6D0E" w14:textId="77777777">
        <w:tc>
          <w:tcPr>
            <w:tcW w:w="3402" w:type="dxa"/>
            <w:gridSpan w:val="2"/>
          </w:tcPr>
          <w:p w14:paraId="69C6D8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7C9C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66D439D" w14:textId="77777777">
        <w:tc>
          <w:tcPr>
            <w:tcW w:w="2268" w:type="dxa"/>
          </w:tcPr>
          <w:p w14:paraId="36E374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EC9DC4" w14:textId="77777777" w:rsidR="006E4E11" w:rsidRPr="00ED583F" w:rsidRDefault="00E25D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S2016/06332/FS</w:t>
            </w:r>
          </w:p>
        </w:tc>
      </w:tr>
      <w:tr w:rsidR="006E4E11" w14:paraId="6A3BB212" w14:textId="77777777">
        <w:tc>
          <w:tcPr>
            <w:tcW w:w="2268" w:type="dxa"/>
          </w:tcPr>
          <w:p w14:paraId="08C7CE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5B3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E28A19" w14:textId="77777777">
        <w:trPr>
          <w:trHeight w:val="284"/>
        </w:trPr>
        <w:tc>
          <w:tcPr>
            <w:tcW w:w="4911" w:type="dxa"/>
          </w:tcPr>
          <w:p w14:paraId="0F2B5181" w14:textId="77777777" w:rsidR="006E4E11" w:rsidRDefault="00E25D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C5D7CE5" w14:textId="77777777">
        <w:trPr>
          <w:trHeight w:val="284"/>
        </w:trPr>
        <w:tc>
          <w:tcPr>
            <w:tcW w:w="4911" w:type="dxa"/>
          </w:tcPr>
          <w:p w14:paraId="0CD89875" w14:textId="77777777" w:rsidR="006E4E11" w:rsidRDefault="00E25D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BD52504" w14:textId="77777777">
        <w:trPr>
          <w:trHeight w:val="284"/>
        </w:trPr>
        <w:tc>
          <w:tcPr>
            <w:tcW w:w="4911" w:type="dxa"/>
          </w:tcPr>
          <w:p w14:paraId="598D4677" w14:textId="02BF87B7" w:rsidR="007446E5" w:rsidRDefault="007446E5" w:rsidP="00B26F0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4826B" w14:textId="77777777">
        <w:trPr>
          <w:trHeight w:val="284"/>
        </w:trPr>
        <w:tc>
          <w:tcPr>
            <w:tcW w:w="4911" w:type="dxa"/>
          </w:tcPr>
          <w:p w14:paraId="5AF9BF80" w14:textId="0BC1056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C7582" w14:textId="77777777">
        <w:trPr>
          <w:trHeight w:val="284"/>
        </w:trPr>
        <w:tc>
          <w:tcPr>
            <w:tcW w:w="4911" w:type="dxa"/>
          </w:tcPr>
          <w:p w14:paraId="0B7C12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330F5F" w14:textId="77777777">
        <w:trPr>
          <w:trHeight w:val="284"/>
        </w:trPr>
        <w:tc>
          <w:tcPr>
            <w:tcW w:w="4911" w:type="dxa"/>
          </w:tcPr>
          <w:p w14:paraId="7194CA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554343" w14:textId="77777777">
        <w:trPr>
          <w:trHeight w:val="284"/>
        </w:trPr>
        <w:tc>
          <w:tcPr>
            <w:tcW w:w="4911" w:type="dxa"/>
          </w:tcPr>
          <w:p w14:paraId="65E1B7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29E1F6" w14:textId="77777777">
        <w:trPr>
          <w:trHeight w:val="284"/>
        </w:trPr>
        <w:tc>
          <w:tcPr>
            <w:tcW w:w="4911" w:type="dxa"/>
          </w:tcPr>
          <w:p w14:paraId="25022A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7D16AF" w14:textId="77777777">
        <w:trPr>
          <w:trHeight w:val="284"/>
        </w:trPr>
        <w:tc>
          <w:tcPr>
            <w:tcW w:w="4911" w:type="dxa"/>
          </w:tcPr>
          <w:p w14:paraId="64CE90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DC34B4" w14:textId="77777777" w:rsidR="006E4E11" w:rsidRDefault="00E25D67">
      <w:pPr>
        <w:framePr w:w="4400" w:h="2523" w:wrap="notBeside" w:vAnchor="page" w:hAnchor="page" w:x="6453" w:y="2445"/>
        <w:ind w:left="142"/>
      </w:pPr>
      <w:r>
        <w:t>Till riksdagen</w:t>
      </w:r>
    </w:p>
    <w:p w14:paraId="2ADEC445" w14:textId="77777777" w:rsidR="006E4E11" w:rsidRDefault="00E25D67" w:rsidP="00E25D67">
      <w:pPr>
        <w:pStyle w:val="RKrubrik"/>
        <w:pBdr>
          <w:bottom w:val="single" w:sz="4" w:space="1" w:color="auto"/>
        </w:pBdr>
        <w:spacing w:before="0" w:after="0"/>
      </w:pPr>
      <w:r>
        <w:t>Svar på fråga 2016/17:82 av Cecilia Widegren (M) Distansförsäljning av alkohol</w:t>
      </w:r>
    </w:p>
    <w:p w14:paraId="3F1C4D9A" w14:textId="77777777" w:rsidR="006E4E11" w:rsidRDefault="006E4E11">
      <w:pPr>
        <w:pStyle w:val="RKnormal"/>
      </w:pPr>
    </w:p>
    <w:p w14:paraId="3BD9F22D" w14:textId="77777777" w:rsidR="006E4E11" w:rsidRDefault="00E25D67">
      <w:pPr>
        <w:pStyle w:val="RKnormal"/>
      </w:pPr>
      <w:r>
        <w:t xml:space="preserve">Cecilia Widegren har frågat mig vilka analyser och fakta som ligger till </w:t>
      </w:r>
      <w:bookmarkStart w:id="0" w:name="_GoBack"/>
      <w:r>
        <w:t xml:space="preserve">grund för förslaget att föreslå ytterligare ett förbud, i detta fall, avseende </w:t>
      </w:r>
      <w:bookmarkEnd w:id="0"/>
      <w:r>
        <w:t>distansförsäljning av alkohol.</w:t>
      </w:r>
    </w:p>
    <w:p w14:paraId="332C6B09" w14:textId="77777777" w:rsidR="00E25D67" w:rsidRDefault="00E25D67">
      <w:pPr>
        <w:pStyle w:val="RKnormal"/>
      </w:pPr>
    </w:p>
    <w:p w14:paraId="01627FBB" w14:textId="6EABE402" w:rsidR="004C6812" w:rsidRDefault="004C6812">
      <w:pPr>
        <w:pStyle w:val="RKnormal"/>
      </w:pPr>
      <w:r>
        <w:t xml:space="preserve">Den reglering som föreslås i promemorian om Reglering av distanshandel med alkoholdrycker (Ds 2016:33) syftar till att utforma en sammahängande och systematisk alkoholpolitik för att uppnå målet om att minska alkoholens medicinska och sociala skadeverkningar genom att säkerställa legitimiteten för vårt svenska detaljhandelsmonopol. </w:t>
      </w:r>
      <w:r w:rsidR="009C76EF">
        <w:t>Promemorian har nu remitterats.</w:t>
      </w:r>
    </w:p>
    <w:p w14:paraId="108DFB51" w14:textId="77777777" w:rsidR="004C6812" w:rsidRDefault="004C6812">
      <w:pPr>
        <w:pStyle w:val="RKnormal"/>
      </w:pPr>
    </w:p>
    <w:p w14:paraId="4A130512" w14:textId="18B44E15" w:rsidR="00E25D67" w:rsidRDefault="00E25D67">
      <w:pPr>
        <w:pStyle w:val="RKnormal"/>
      </w:pPr>
      <w:r>
        <w:t xml:space="preserve">Sedan det </w:t>
      </w:r>
      <w:r w:rsidR="00BE3E4E">
        <w:t xml:space="preserve">2009 </w:t>
      </w:r>
      <w:r>
        <w:t xml:space="preserve">blev tillåtet för privatpersoner att föra in alkoholdrycker till Sverige </w:t>
      </w:r>
      <w:r w:rsidR="00003C37">
        <w:t xml:space="preserve">på </w:t>
      </w:r>
      <w:r>
        <w:t xml:space="preserve">annat </w:t>
      </w:r>
      <w:r w:rsidR="00003C37">
        <w:t xml:space="preserve">sätt </w:t>
      </w:r>
      <w:r>
        <w:t>än genom att själv</w:t>
      </w:r>
      <w:r w:rsidR="00003C37">
        <w:t xml:space="preserve"> transportera varorna eller genom att beställa dem från Systembolaget, så har det uppträtt aktörer på den svenska marknaden som i kommersiellt syfte förmedlar försäljningar </w:t>
      </w:r>
      <w:r w:rsidR="009C76EF">
        <w:t xml:space="preserve">av </w:t>
      </w:r>
      <w:r w:rsidR="00003C37">
        <w:t>alkoholdrycker från utlandet eller som medverkar till sådan försäljning.</w:t>
      </w:r>
      <w:r w:rsidR="009249A2">
        <w:t xml:space="preserve"> </w:t>
      </w:r>
    </w:p>
    <w:p w14:paraId="56B66458" w14:textId="77777777" w:rsidR="00003C37" w:rsidRDefault="00003C37">
      <w:pPr>
        <w:pStyle w:val="RKnormal"/>
      </w:pPr>
    </w:p>
    <w:p w14:paraId="2E3477E2" w14:textId="761AD143" w:rsidR="00003C37" w:rsidRDefault="00003C37">
      <w:pPr>
        <w:pStyle w:val="RKnormal"/>
      </w:pPr>
      <w:r>
        <w:t xml:space="preserve">Ur ett alkoholpolitiskt perspektiv är den här utvecklingen bekymmersam. Den svenska alkoholpolitikens mål är att </w:t>
      </w:r>
      <w:r w:rsidR="004C6812">
        <w:t>skydda</w:t>
      </w:r>
      <w:r>
        <w:t xml:space="preserve"> folkhälsan genom att minska medicinska och sociala skador orsakade av alkohol. </w:t>
      </w:r>
      <w:r w:rsidR="004C6812">
        <w:t>Skyddet för folkhälsan är det svenska detaljhandelsmonopolets huvudsakliga motivering. En</w:t>
      </w:r>
      <w:r w:rsidR="009249A2">
        <w:t xml:space="preserve"> utveckling där vissa aktörer är etablerade i Sverige på ett sådant sätt at</w:t>
      </w:r>
      <w:r w:rsidR="00794B90">
        <w:t>t</w:t>
      </w:r>
      <w:r w:rsidR="009249A2">
        <w:t xml:space="preserve"> de vid en rättslig prövning skulle kunna a</w:t>
      </w:r>
      <w:r w:rsidR="00794B90">
        <w:t>n</w:t>
      </w:r>
      <w:r w:rsidR="009249A2">
        <w:t>ses bedriva detaljhandel mot konsument här i landet är oförenlig med såväl den svenska alkoholpolitiken som med EU-rättsliga krav</w:t>
      </w:r>
      <w:r w:rsidR="004C6812">
        <w:t xml:space="preserve"> på en sammanhängande och systematisk alkoholpolitik i syfte att uppnå målet om att skydda folkhälsan</w:t>
      </w:r>
      <w:r w:rsidR="009249A2">
        <w:t>.</w:t>
      </w:r>
      <w:r w:rsidR="004C6812">
        <w:t xml:space="preserve"> </w:t>
      </w:r>
    </w:p>
    <w:p w14:paraId="2DE7F2DE" w14:textId="77777777" w:rsidR="009249A2" w:rsidRDefault="009249A2">
      <w:pPr>
        <w:pStyle w:val="RKnormal"/>
      </w:pPr>
    </w:p>
    <w:p w14:paraId="365CF95A" w14:textId="6A302C77" w:rsidR="00003C37" w:rsidRDefault="00A15F14">
      <w:pPr>
        <w:pStyle w:val="RKnormal"/>
      </w:pPr>
      <w:r>
        <w:t>Denna problematik uppmärksammades r</w:t>
      </w:r>
      <w:r w:rsidR="009249A2">
        <w:t xml:space="preserve">edan </w:t>
      </w:r>
      <w:r w:rsidR="00003C37">
        <w:t xml:space="preserve">2012 </w:t>
      </w:r>
      <w:r>
        <w:t xml:space="preserve">då </w:t>
      </w:r>
      <w:r w:rsidR="009249A2">
        <w:t xml:space="preserve">den dåvarande </w:t>
      </w:r>
      <w:r w:rsidR="00003C37">
        <w:t xml:space="preserve">regeringen </w:t>
      </w:r>
      <w:r>
        <w:t xml:space="preserve">gav </w:t>
      </w:r>
      <w:r w:rsidR="00003C37">
        <w:t xml:space="preserve">en särskild utredare i uppdrag att utreda hur tillsynen av e-handel och hemleverans av alkoholdrycker till konsumenter bör bedrivas. Utredaren lämnade sitt förslag i juni 2013. </w:t>
      </w:r>
      <w:r w:rsidR="009249A2">
        <w:t xml:space="preserve">Utredningen fann </w:t>
      </w:r>
      <w:r w:rsidR="009249A2">
        <w:lastRenderedPageBreak/>
        <w:t xml:space="preserve">att det var oklart vilka förmedlingsåtgärder utöver transport och viss marknadsföring som är tillåtna. Därför </w:t>
      </w:r>
      <w:r w:rsidR="00794B90">
        <w:t>gav</w:t>
      </w:r>
      <w:r w:rsidR="009249A2">
        <w:t xml:space="preserve"> </w:t>
      </w:r>
      <w:r w:rsidR="00705C95">
        <w:t xml:space="preserve">den dåvarande </w:t>
      </w:r>
      <w:r w:rsidR="009249A2">
        <w:t>regeringen en särskild utredare i uppdrag att klargöra vad som är tillåtet respektive otillåtet vid e-handel och hemleverans av alkoholdrycker till konsument. Utredaren föreslog ett förtydligande</w:t>
      </w:r>
      <w:r w:rsidR="00705C95">
        <w:t xml:space="preserve"> i alkohollagen som innebär att både säljaren och köparen har rätt att ombesörja transporten av alkoholdrycker under förutsättning att transportören är oberoende av säljaren.</w:t>
      </w:r>
    </w:p>
    <w:p w14:paraId="31EF0A19" w14:textId="77777777" w:rsidR="004C6812" w:rsidRDefault="004C6812">
      <w:pPr>
        <w:pStyle w:val="RKnormal"/>
      </w:pPr>
    </w:p>
    <w:p w14:paraId="27D6CF35" w14:textId="77777777" w:rsidR="00002262" w:rsidRDefault="00705C95">
      <w:pPr>
        <w:pStyle w:val="RKnormal"/>
      </w:pPr>
      <w:r>
        <w:t>Utredaren konstaterade att det var olämpligt att föreslå större inskränkningar i säljarens handlingsfrihet när det gäller anordnandet av transportör mot bakgrund av att Helsingfors hovrätt begärt ett förhandsavgörande från EU-domstolen i det s.k. Alkotaxi</w:t>
      </w:r>
      <w:r w:rsidR="00002262">
        <w:t>-</w:t>
      </w:r>
      <w:r>
        <w:t>målet och EU-domstolen</w:t>
      </w:r>
      <w:r w:rsidR="00002262">
        <w:t xml:space="preserve"> vid denna tidpunkt ännu inte lämnat sin dom i ärendet. </w:t>
      </w:r>
    </w:p>
    <w:p w14:paraId="76D7F21A" w14:textId="77777777" w:rsidR="00002262" w:rsidRDefault="00002262">
      <w:pPr>
        <w:pStyle w:val="RKnormal"/>
      </w:pPr>
    </w:p>
    <w:p w14:paraId="64FDD1A0" w14:textId="77777777" w:rsidR="00002262" w:rsidRDefault="00002262">
      <w:pPr>
        <w:pStyle w:val="RKnormal"/>
      </w:pPr>
      <w:r>
        <w:t xml:space="preserve">I november 2015 avkunnade EU-domstolen dom i Alkotaxi-målet. </w:t>
      </w:r>
      <w:r w:rsidR="008305FB">
        <w:t>Domstolen konstaterade att när det gäller alkoholdrycker som omfattas av det finska detaljhandelsmonopolet så ska bedömningen i Alkotaxi-målet göras utifrån artikel 37 FEUF, dvs. den artikel som handlar om bestämmelser om anpassning av statliga handelsmonopol.</w:t>
      </w:r>
    </w:p>
    <w:p w14:paraId="785FCD40" w14:textId="77777777" w:rsidR="008305FB" w:rsidRDefault="008305FB">
      <w:pPr>
        <w:pStyle w:val="RKnormal"/>
      </w:pPr>
    </w:p>
    <w:p w14:paraId="0E520032" w14:textId="25EB5109" w:rsidR="008305FB" w:rsidRDefault="002E1152">
      <w:pPr>
        <w:pStyle w:val="RKnormal"/>
      </w:pPr>
      <w:r>
        <w:t xml:space="preserve">I den remitterade promemorian finns utförliga resonemang om </w:t>
      </w:r>
      <w:r w:rsidR="00477CAC">
        <w:t xml:space="preserve">förslagets förenlighet med EU-rätten inklusive reglerna om varors fria rörlighet. Förslagen baseras på tolkningen att domen i </w:t>
      </w:r>
      <w:r w:rsidR="00D63DDC">
        <w:t xml:space="preserve">Alkotaxi-målet </w:t>
      </w:r>
      <w:r w:rsidR="00477CAC">
        <w:t xml:space="preserve">klargör att </w:t>
      </w:r>
      <w:r w:rsidR="00D63DDC">
        <w:t xml:space="preserve">regleringen av </w:t>
      </w:r>
      <w:r w:rsidR="00B72FEF">
        <w:t xml:space="preserve">distanshandel </w:t>
      </w:r>
      <w:r w:rsidR="00D63DDC">
        <w:t>med</w:t>
      </w:r>
      <w:r w:rsidR="00B72FEF">
        <w:t xml:space="preserve"> alkohol som omfattas av ett statligt detaljhandelsmonopol</w:t>
      </w:r>
      <w:r w:rsidR="00D63DDC">
        <w:t xml:space="preserve"> </w:t>
      </w:r>
      <w:r w:rsidR="00477CAC">
        <w:t xml:space="preserve">ska </w:t>
      </w:r>
      <w:r w:rsidR="00B72FEF">
        <w:t xml:space="preserve">prövas </w:t>
      </w:r>
      <w:r w:rsidR="00477CAC">
        <w:t xml:space="preserve">endast </w:t>
      </w:r>
      <w:r w:rsidR="00B72FEF">
        <w:t>mot artikel 37 FEUF</w:t>
      </w:r>
      <w:r w:rsidR="00477CAC">
        <w:t xml:space="preserve"> och att det då inte </w:t>
      </w:r>
      <w:r w:rsidR="00B72FEF">
        <w:t xml:space="preserve">finns </w:t>
      </w:r>
      <w:r w:rsidR="00477CAC">
        <w:t xml:space="preserve">någonting </w:t>
      </w:r>
      <w:r w:rsidR="00B72FEF">
        <w:t xml:space="preserve">som hindrar </w:t>
      </w:r>
      <w:r w:rsidR="00477CAC">
        <w:t>föreslagna</w:t>
      </w:r>
      <w:r w:rsidR="00B72FEF">
        <w:t xml:space="preserve"> restriktioner. </w:t>
      </w:r>
      <w:r w:rsidR="00477CAC">
        <w:t>Bedömningen är t</w:t>
      </w:r>
      <w:r w:rsidR="00B72FEF">
        <w:t xml:space="preserve">värtom, </w:t>
      </w:r>
      <w:r w:rsidR="00477CAC">
        <w:t xml:space="preserve">att </w:t>
      </w:r>
      <w:r w:rsidR="00B72FEF">
        <w:t xml:space="preserve">ett tillåtande av distansförsäljning </w:t>
      </w:r>
      <w:r w:rsidR="00477CAC">
        <w:t xml:space="preserve">kan </w:t>
      </w:r>
      <w:r w:rsidR="00B72FEF">
        <w:t xml:space="preserve">ses som ett intrång i detaljhandelsmonopolets område och riskera Systembolagets legitimitet. </w:t>
      </w:r>
    </w:p>
    <w:p w14:paraId="7ADE3FDF" w14:textId="77777777" w:rsidR="00E25D67" w:rsidRDefault="00E25D67">
      <w:pPr>
        <w:pStyle w:val="RKnormal"/>
      </w:pPr>
    </w:p>
    <w:p w14:paraId="601BDA54" w14:textId="77777777" w:rsidR="00E25D67" w:rsidRDefault="00E25D67">
      <w:pPr>
        <w:pStyle w:val="RKnormal"/>
      </w:pPr>
      <w:r>
        <w:t>Stockholm den 19 oktober 2016</w:t>
      </w:r>
    </w:p>
    <w:p w14:paraId="2793A9B3" w14:textId="77777777" w:rsidR="00E25D67" w:rsidRDefault="00E25D67">
      <w:pPr>
        <w:pStyle w:val="RKnormal"/>
      </w:pPr>
    </w:p>
    <w:p w14:paraId="66E2020E" w14:textId="77777777" w:rsidR="00E25D67" w:rsidRDefault="00E25D67">
      <w:pPr>
        <w:pStyle w:val="RKnormal"/>
      </w:pPr>
    </w:p>
    <w:p w14:paraId="0775BE9D" w14:textId="77777777" w:rsidR="00E25D67" w:rsidRDefault="00E25D67">
      <w:pPr>
        <w:pStyle w:val="RKnormal"/>
      </w:pPr>
      <w:r>
        <w:t>Gabriel Wikström</w:t>
      </w:r>
    </w:p>
    <w:sectPr w:rsidR="00E25D6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6C656" w14:textId="77777777" w:rsidR="00E25D67" w:rsidRDefault="00E25D67">
      <w:r>
        <w:separator/>
      </w:r>
    </w:p>
  </w:endnote>
  <w:endnote w:type="continuationSeparator" w:id="0">
    <w:p w14:paraId="64E7E9B3" w14:textId="77777777" w:rsidR="00E25D67" w:rsidRDefault="00E2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E3340" w14:textId="77777777" w:rsidR="00E25D67" w:rsidRDefault="00E25D67">
      <w:r>
        <w:separator/>
      </w:r>
    </w:p>
  </w:footnote>
  <w:footnote w:type="continuationSeparator" w:id="0">
    <w:p w14:paraId="1843B416" w14:textId="77777777" w:rsidR="00E25D67" w:rsidRDefault="00E25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FFC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41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A95EAB" w14:textId="77777777">
      <w:trPr>
        <w:cantSplit/>
      </w:trPr>
      <w:tc>
        <w:tcPr>
          <w:tcW w:w="3119" w:type="dxa"/>
        </w:tcPr>
        <w:p w14:paraId="5A1A3C7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8F8F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803622" w14:textId="77777777" w:rsidR="00E80146" w:rsidRDefault="00E80146">
          <w:pPr>
            <w:pStyle w:val="Sidhuvud"/>
            <w:ind w:right="360"/>
          </w:pPr>
        </w:p>
      </w:tc>
    </w:tr>
  </w:tbl>
  <w:p w14:paraId="1EA16EF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B3E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5EA241" w14:textId="77777777">
      <w:trPr>
        <w:cantSplit/>
      </w:trPr>
      <w:tc>
        <w:tcPr>
          <w:tcW w:w="3119" w:type="dxa"/>
        </w:tcPr>
        <w:p w14:paraId="271AA6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7DAD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6AC6F0" w14:textId="77777777" w:rsidR="00E80146" w:rsidRDefault="00E80146">
          <w:pPr>
            <w:pStyle w:val="Sidhuvud"/>
            <w:ind w:right="360"/>
          </w:pPr>
        </w:p>
      </w:tc>
    </w:tr>
  </w:tbl>
  <w:p w14:paraId="5C8372E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120E1" w14:textId="7891AF34" w:rsidR="00E25D67" w:rsidRDefault="00796C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F5C759" wp14:editId="7176E0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706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B9966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CC24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A59F8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67"/>
    <w:rsid w:val="00002262"/>
    <w:rsid w:val="00003C37"/>
    <w:rsid w:val="00150384"/>
    <w:rsid w:val="00160901"/>
    <w:rsid w:val="001805B7"/>
    <w:rsid w:val="002E1152"/>
    <w:rsid w:val="00367B1C"/>
    <w:rsid w:val="004174BC"/>
    <w:rsid w:val="00477CAC"/>
    <w:rsid w:val="004A328D"/>
    <w:rsid w:val="004C4EF9"/>
    <w:rsid w:val="004C6812"/>
    <w:rsid w:val="0058762B"/>
    <w:rsid w:val="005E41C0"/>
    <w:rsid w:val="006E4E11"/>
    <w:rsid w:val="00705C95"/>
    <w:rsid w:val="007242A3"/>
    <w:rsid w:val="007446E5"/>
    <w:rsid w:val="00794B90"/>
    <w:rsid w:val="00796C61"/>
    <w:rsid w:val="007A6855"/>
    <w:rsid w:val="007D37C5"/>
    <w:rsid w:val="007F1D45"/>
    <w:rsid w:val="008305FB"/>
    <w:rsid w:val="008676DD"/>
    <w:rsid w:val="0092027A"/>
    <w:rsid w:val="009249A2"/>
    <w:rsid w:val="00955DB1"/>
    <w:rsid w:val="00955E31"/>
    <w:rsid w:val="00992E72"/>
    <w:rsid w:val="009C76EF"/>
    <w:rsid w:val="00A1418A"/>
    <w:rsid w:val="00A15F14"/>
    <w:rsid w:val="00AB578C"/>
    <w:rsid w:val="00AF26D1"/>
    <w:rsid w:val="00AF699D"/>
    <w:rsid w:val="00B26F0A"/>
    <w:rsid w:val="00B6299D"/>
    <w:rsid w:val="00B72FEF"/>
    <w:rsid w:val="00BE3E4E"/>
    <w:rsid w:val="00CE25C3"/>
    <w:rsid w:val="00D133D7"/>
    <w:rsid w:val="00D63DDC"/>
    <w:rsid w:val="00DC76CF"/>
    <w:rsid w:val="00E25D6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85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6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6C6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44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6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6C6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44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b09e89d4-3bda-4904-be23-4497e32cd454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WFDKC5QSZ7U3-504-380</_dlc_DocId>
    <_dlc_DocIdUrl xmlns="a68c6c55-4fbb-48c7-bd04-03a904b43046">
      <Url>http://rkdhs-s/FS_fragor/_layouts/DocIdRedir.aspx?ID=WFDKC5QSZ7U3-504-380</Url>
      <Description>WFDKC5QSZ7U3-504-380</Description>
    </_dlc_DocIdUrl>
    <Delad xmlns="7bab0bd8-d75d-4550-8c50-6f926bbb957c">true</Delad>
    <Sekretess xmlns="a68c6c55-4fbb-48c7-bd04-03a904b43046" xsi:nil="true"/>
    <Riksdagen xmlns="7bab0bd8-d75d-4550-8c50-6f926bbb95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C4553-6C3F-470B-BEF8-C99D9E003BD9}"/>
</file>

<file path=customXml/itemProps2.xml><?xml version="1.0" encoding="utf-8"?>
<ds:datastoreItem xmlns:ds="http://schemas.openxmlformats.org/officeDocument/2006/customXml" ds:itemID="{B93578E2-DCED-4FB7-8C28-87BC8D869D57}"/>
</file>

<file path=customXml/itemProps3.xml><?xml version="1.0" encoding="utf-8"?>
<ds:datastoreItem xmlns:ds="http://schemas.openxmlformats.org/officeDocument/2006/customXml" ds:itemID="{12B24B28-C98B-4DC4-A50A-E3FC815C0057}"/>
</file>

<file path=customXml/itemProps4.xml><?xml version="1.0" encoding="utf-8"?>
<ds:datastoreItem xmlns:ds="http://schemas.openxmlformats.org/officeDocument/2006/customXml" ds:itemID="{77A5C846-F33B-4E50-8846-1D824379950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93578E2-DCED-4FB7-8C28-87BC8D869D57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7bab0bd8-d75d-4550-8c50-6f926bbb957c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E555B2ED-6D22-45BB-9F13-7CE1EE54B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4</cp:revision>
  <cp:lastPrinted>2016-10-12T12:52:00Z</cp:lastPrinted>
  <dcterms:created xsi:type="dcterms:W3CDTF">2016-10-12T12:57:00Z</dcterms:created>
  <dcterms:modified xsi:type="dcterms:W3CDTF">2016-10-17T12:41:00Z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83094330-4b64-4c87-8199-ad8b6e07c5de</vt:lpwstr>
  </property>
  <property fmtid="{D5CDD505-2E9C-101B-9397-08002B2CF9AE}" pid="9" name="Aktivitetskategori">
    <vt:lpwstr/>
  </property>
</Properties>
</file>