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E876F1" w:rsidRPr="00633E0D">
        <w:tc>
          <w:tcPr>
            <w:tcW w:w="2268" w:type="dxa"/>
          </w:tcPr>
          <w:p w:rsidR="00E876F1" w:rsidRPr="00633E0D" w:rsidRDefault="00E876F1" w:rsidP="007242A3">
            <w:pPr>
              <w:framePr w:w="5035" w:h="1644" w:wrap="notBeside" w:vAnchor="page" w:hAnchor="page" w:x="6573" w:y="721"/>
              <w:rPr>
                <w:rFonts w:ascii="TradeGothic" w:hAnsi="TradeGothic"/>
                <w:i/>
                <w:sz w:val="18"/>
              </w:rPr>
            </w:pPr>
          </w:p>
        </w:tc>
        <w:tc>
          <w:tcPr>
            <w:tcW w:w="2999" w:type="dxa"/>
            <w:gridSpan w:val="2"/>
          </w:tcPr>
          <w:p w:rsidR="00E876F1" w:rsidRPr="00633E0D" w:rsidRDefault="00E876F1" w:rsidP="007242A3">
            <w:pPr>
              <w:framePr w:w="5035" w:h="1644" w:wrap="notBeside" w:vAnchor="page" w:hAnchor="page" w:x="6573" w:y="721"/>
              <w:rPr>
                <w:rFonts w:ascii="TradeGothic" w:hAnsi="TradeGothic"/>
                <w:i/>
                <w:sz w:val="18"/>
              </w:rPr>
            </w:pPr>
          </w:p>
        </w:tc>
      </w:tr>
      <w:tr w:rsidR="00E876F1" w:rsidRPr="00633E0D">
        <w:tc>
          <w:tcPr>
            <w:tcW w:w="2268" w:type="dxa"/>
          </w:tcPr>
          <w:p w:rsidR="00E876F1" w:rsidRPr="00633E0D" w:rsidRDefault="00E876F1" w:rsidP="007242A3">
            <w:pPr>
              <w:framePr w:w="5035" w:h="1644" w:wrap="notBeside" w:vAnchor="page" w:hAnchor="page" w:x="6573" w:y="721"/>
              <w:rPr>
                <w:rFonts w:ascii="TradeGothic" w:hAnsi="TradeGothic"/>
                <w:b/>
                <w:sz w:val="22"/>
              </w:rPr>
            </w:pPr>
            <w:r w:rsidRPr="00633E0D">
              <w:rPr>
                <w:rFonts w:ascii="TradeGothic" w:hAnsi="TradeGothic"/>
                <w:b/>
                <w:sz w:val="22"/>
              </w:rPr>
              <w:t xml:space="preserve">Promemoria </w:t>
            </w:r>
          </w:p>
        </w:tc>
        <w:tc>
          <w:tcPr>
            <w:tcW w:w="2999" w:type="dxa"/>
            <w:gridSpan w:val="2"/>
          </w:tcPr>
          <w:p w:rsidR="00E876F1" w:rsidRPr="00633E0D" w:rsidRDefault="00E876F1" w:rsidP="007242A3">
            <w:pPr>
              <w:framePr w:w="5035" w:h="1644" w:wrap="notBeside" w:vAnchor="page" w:hAnchor="page" w:x="6573" w:y="721"/>
              <w:rPr>
                <w:rFonts w:ascii="TradeGothic" w:hAnsi="TradeGothic"/>
                <w:b/>
                <w:sz w:val="22"/>
              </w:rPr>
            </w:pPr>
          </w:p>
        </w:tc>
      </w:tr>
      <w:tr w:rsidR="00E876F1" w:rsidRPr="00633E0D">
        <w:tc>
          <w:tcPr>
            <w:tcW w:w="3402" w:type="dxa"/>
            <w:gridSpan w:val="2"/>
          </w:tcPr>
          <w:p w:rsidR="00E876F1" w:rsidRPr="00633E0D" w:rsidRDefault="00E876F1" w:rsidP="007242A3">
            <w:pPr>
              <w:framePr w:w="5035" w:h="1644" w:wrap="notBeside" w:vAnchor="page" w:hAnchor="page" w:x="6573" w:y="721"/>
            </w:pPr>
          </w:p>
        </w:tc>
        <w:tc>
          <w:tcPr>
            <w:tcW w:w="1865" w:type="dxa"/>
          </w:tcPr>
          <w:p w:rsidR="00E876F1" w:rsidRPr="00633E0D" w:rsidRDefault="00E876F1" w:rsidP="007242A3">
            <w:pPr>
              <w:framePr w:w="5035" w:h="1644" w:wrap="notBeside" w:vAnchor="page" w:hAnchor="page" w:x="6573" w:y="721"/>
            </w:pPr>
          </w:p>
        </w:tc>
      </w:tr>
      <w:tr w:rsidR="00E876F1" w:rsidRPr="00633E0D">
        <w:tc>
          <w:tcPr>
            <w:tcW w:w="2268" w:type="dxa"/>
          </w:tcPr>
          <w:p w:rsidR="00E876F1" w:rsidRPr="00633E0D" w:rsidRDefault="00E876F1" w:rsidP="007242A3">
            <w:pPr>
              <w:framePr w:w="5035" w:h="1644" w:wrap="notBeside" w:vAnchor="page" w:hAnchor="page" w:x="6573" w:y="721"/>
            </w:pPr>
            <w:r>
              <w:t>2012-02-15</w:t>
            </w:r>
            <w:bookmarkStart w:id="0" w:name="_GoBack"/>
            <w:bookmarkEnd w:id="0"/>
          </w:p>
        </w:tc>
        <w:tc>
          <w:tcPr>
            <w:tcW w:w="2999" w:type="dxa"/>
            <w:gridSpan w:val="2"/>
          </w:tcPr>
          <w:p w:rsidR="00E876F1" w:rsidRPr="00633E0D" w:rsidRDefault="00E876F1" w:rsidP="007242A3">
            <w:pPr>
              <w:framePr w:w="5035" w:h="1644" w:wrap="notBeside" w:vAnchor="page" w:hAnchor="page" w:x="6573" w:y="721"/>
            </w:pPr>
          </w:p>
        </w:tc>
      </w:tr>
      <w:tr w:rsidR="00E876F1" w:rsidRPr="00633E0D">
        <w:tc>
          <w:tcPr>
            <w:tcW w:w="2268" w:type="dxa"/>
          </w:tcPr>
          <w:p w:rsidR="00E876F1" w:rsidRPr="00633E0D" w:rsidRDefault="00E876F1" w:rsidP="007242A3">
            <w:pPr>
              <w:framePr w:w="5035" w:h="1644" w:wrap="notBeside" w:vAnchor="page" w:hAnchor="page" w:x="6573" w:y="721"/>
            </w:pPr>
          </w:p>
        </w:tc>
        <w:tc>
          <w:tcPr>
            <w:tcW w:w="2999" w:type="dxa"/>
            <w:gridSpan w:val="2"/>
          </w:tcPr>
          <w:p w:rsidR="00E876F1" w:rsidRPr="00633E0D" w:rsidRDefault="00E876F1" w:rsidP="007242A3">
            <w:pPr>
              <w:framePr w:w="5035" w:h="1644" w:wrap="notBeside" w:vAnchor="page" w:hAnchor="page" w:x="6573" w:y="721"/>
            </w:pPr>
          </w:p>
        </w:tc>
      </w:tr>
    </w:tbl>
    <w:tbl>
      <w:tblPr>
        <w:tblW w:w="0" w:type="auto"/>
        <w:tblLayout w:type="fixed"/>
        <w:tblLook w:val="0000"/>
      </w:tblPr>
      <w:tblGrid>
        <w:gridCol w:w="4911"/>
      </w:tblGrid>
      <w:tr w:rsidR="00E876F1" w:rsidRPr="00633E0D">
        <w:trPr>
          <w:trHeight w:val="284"/>
        </w:trPr>
        <w:tc>
          <w:tcPr>
            <w:tcW w:w="4911" w:type="dxa"/>
          </w:tcPr>
          <w:p w:rsidR="00E876F1" w:rsidRPr="00633E0D" w:rsidRDefault="00E876F1">
            <w:pPr>
              <w:pStyle w:val="Avsndare"/>
              <w:framePr w:h="2483" w:wrap="notBeside" w:x="1504"/>
              <w:rPr>
                <w:b/>
                <w:i w:val="0"/>
                <w:sz w:val="22"/>
              </w:rPr>
            </w:pPr>
            <w:r>
              <w:rPr>
                <w:b/>
                <w:i w:val="0"/>
                <w:sz w:val="22"/>
              </w:rPr>
              <w:t>Utbildningsdepartementet</w:t>
            </w:r>
          </w:p>
        </w:tc>
      </w:tr>
      <w:tr w:rsidR="00E876F1" w:rsidRPr="00633E0D">
        <w:trPr>
          <w:trHeight w:val="284"/>
        </w:trPr>
        <w:tc>
          <w:tcPr>
            <w:tcW w:w="4911" w:type="dxa"/>
          </w:tcPr>
          <w:p w:rsidR="00E876F1" w:rsidRPr="00633E0D" w:rsidRDefault="00E876F1">
            <w:pPr>
              <w:pStyle w:val="Avsndare"/>
              <w:framePr w:h="2483" w:wrap="notBeside" w:x="1504"/>
              <w:rPr>
                <w:bCs/>
                <w:iCs/>
              </w:rPr>
            </w:pPr>
          </w:p>
        </w:tc>
      </w:tr>
      <w:tr w:rsidR="00E876F1" w:rsidRPr="00633E0D">
        <w:trPr>
          <w:trHeight w:val="284"/>
        </w:trPr>
        <w:tc>
          <w:tcPr>
            <w:tcW w:w="4911" w:type="dxa"/>
          </w:tcPr>
          <w:p w:rsidR="00E876F1" w:rsidRPr="00633E0D" w:rsidRDefault="00E876F1">
            <w:pPr>
              <w:pStyle w:val="Avsndare"/>
              <w:framePr w:h="2483" w:wrap="notBeside" w:x="1504"/>
              <w:rPr>
                <w:bCs/>
                <w:iCs/>
              </w:rPr>
            </w:pPr>
          </w:p>
        </w:tc>
      </w:tr>
      <w:tr w:rsidR="00E876F1" w:rsidRPr="00633E0D">
        <w:trPr>
          <w:trHeight w:val="284"/>
        </w:trPr>
        <w:tc>
          <w:tcPr>
            <w:tcW w:w="4911" w:type="dxa"/>
          </w:tcPr>
          <w:p w:rsidR="00E876F1" w:rsidRPr="00633E0D" w:rsidRDefault="00E876F1">
            <w:pPr>
              <w:pStyle w:val="Avsndare"/>
              <w:framePr w:h="2483" w:wrap="notBeside" w:x="1504"/>
              <w:rPr>
                <w:bCs/>
                <w:iCs/>
              </w:rPr>
            </w:pPr>
          </w:p>
        </w:tc>
      </w:tr>
      <w:tr w:rsidR="00E876F1" w:rsidRPr="00633E0D">
        <w:trPr>
          <w:trHeight w:val="284"/>
        </w:trPr>
        <w:tc>
          <w:tcPr>
            <w:tcW w:w="4911" w:type="dxa"/>
          </w:tcPr>
          <w:p w:rsidR="00E876F1" w:rsidRPr="00633E0D" w:rsidRDefault="00E876F1">
            <w:pPr>
              <w:pStyle w:val="Avsndare"/>
              <w:framePr w:h="2483" w:wrap="notBeside" w:x="1504"/>
              <w:rPr>
                <w:bCs/>
                <w:iCs/>
              </w:rPr>
            </w:pPr>
          </w:p>
        </w:tc>
      </w:tr>
      <w:tr w:rsidR="00E876F1" w:rsidRPr="00633E0D">
        <w:trPr>
          <w:trHeight w:val="284"/>
        </w:trPr>
        <w:tc>
          <w:tcPr>
            <w:tcW w:w="4911" w:type="dxa"/>
          </w:tcPr>
          <w:p w:rsidR="00E876F1" w:rsidRPr="00633E0D" w:rsidRDefault="00E876F1">
            <w:pPr>
              <w:pStyle w:val="Avsndare"/>
              <w:framePr w:h="2483" w:wrap="notBeside" w:x="1504"/>
              <w:rPr>
                <w:bCs/>
                <w:iCs/>
              </w:rPr>
            </w:pPr>
          </w:p>
        </w:tc>
      </w:tr>
      <w:tr w:rsidR="00E876F1" w:rsidRPr="00633E0D">
        <w:trPr>
          <w:trHeight w:val="284"/>
        </w:trPr>
        <w:tc>
          <w:tcPr>
            <w:tcW w:w="4911" w:type="dxa"/>
          </w:tcPr>
          <w:p w:rsidR="00E876F1" w:rsidRPr="00633E0D" w:rsidRDefault="00E876F1">
            <w:pPr>
              <w:pStyle w:val="Avsndare"/>
              <w:framePr w:h="2483" w:wrap="notBeside" w:x="1504"/>
              <w:rPr>
                <w:bCs/>
                <w:iCs/>
              </w:rPr>
            </w:pPr>
          </w:p>
        </w:tc>
      </w:tr>
      <w:tr w:rsidR="00E876F1" w:rsidRPr="00633E0D">
        <w:trPr>
          <w:trHeight w:val="284"/>
        </w:trPr>
        <w:tc>
          <w:tcPr>
            <w:tcW w:w="4911" w:type="dxa"/>
          </w:tcPr>
          <w:p w:rsidR="00E876F1" w:rsidRPr="00633E0D" w:rsidRDefault="00E876F1">
            <w:pPr>
              <w:pStyle w:val="Avsndare"/>
              <w:framePr w:h="2483" w:wrap="notBeside" w:x="1504"/>
              <w:rPr>
                <w:bCs/>
                <w:iCs/>
              </w:rPr>
            </w:pPr>
          </w:p>
        </w:tc>
      </w:tr>
    </w:tbl>
    <w:p w:rsidR="00E876F1" w:rsidRPr="00633E0D" w:rsidRDefault="00E876F1">
      <w:pPr>
        <w:framePr w:w="4400" w:h="2523" w:wrap="notBeside" w:vAnchor="page" w:hAnchor="page" w:x="6453" w:y="2445"/>
        <w:ind w:left="142"/>
      </w:pPr>
      <w:r>
        <w:t>EUN</w:t>
      </w:r>
    </w:p>
    <w:p w:rsidR="00E876F1" w:rsidRPr="00633E0D" w:rsidRDefault="00E876F1" w:rsidP="00633E0D">
      <w:pPr>
        <w:pStyle w:val="RKrubrik"/>
        <w:pBdr>
          <w:bottom w:val="single" w:sz="4" w:space="1" w:color="000000"/>
        </w:pBdr>
        <w:spacing w:before="0" w:after="0"/>
      </w:pPr>
      <w:r>
        <w:t>Dp 12) Diskussion om Horisont 2020 vid KKR 21 februari 2012</w:t>
      </w:r>
    </w:p>
    <w:p w:rsidR="00E876F1" w:rsidRPr="00633E0D" w:rsidRDefault="00E876F1">
      <w:pPr>
        <w:pStyle w:val="RKnormal"/>
      </w:pPr>
    </w:p>
    <w:p w:rsidR="00E876F1" w:rsidRDefault="00E876F1">
      <w:pPr>
        <w:pStyle w:val="RKnormal"/>
      </w:pPr>
      <w:r>
        <w:t>Vid KKR den 21 februari kommer forskningsministrarna att diskutera Horsiont 2020. Ordförandeskapet har föreslagit nedan diskussionsfrågor:</w:t>
      </w:r>
    </w:p>
    <w:p w:rsidR="00E876F1" w:rsidRDefault="00E876F1">
      <w:pPr>
        <w:pStyle w:val="RKnormal"/>
      </w:pPr>
    </w:p>
    <w:p w:rsidR="00E876F1" w:rsidRPr="00AE4573" w:rsidRDefault="00E876F1" w:rsidP="00234024">
      <w:pPr>
        <w:pStyle w:val="ListParagraph"/>
        <w:numPr>
          <w:ilvl w:val="0"/>
          <w:numId w:val="6"/>
        </w:numPr>
        <w:spacing w:line="240" w:lineRule="auto"/>
      </w:pPr>
      <w:r w:rsidRPr="00AE4573">
        <w:t>Hur kan man säkerställa att övergripande frågor som internationellt samarbete samt samhällsvetenskapliga och humanistiska aspekter effektivt integreras i programmet? Hur ska den bästa tvärvetenskapliga ramen kunna upprättas?</w:t>
      </w:r>
    </w:p>
    <w:p w:rsidR="00E876F1" w:rsidRPr="00AE4573" w:rsidRDefault="00E876F1" w:rsidP="00234024">
      <w:pPr>
        <w:spacing w:line="240" w:lineRule="auto"/>
        <w:ind w:left="567"/>
      </w:pPr>
    </w:p>
    <w:p w:rsidR="00E876F1" w:rsidRDefault="00E876F1" w:rsidP="00234024">
      <w:pPr>
        <w:pStyle w:val="ListParagraph"/>
        <w:numPr>
          <w:ilvl w:val="0"/>
          <w:numId w:val="6"/>
        </w:numPr>
        <w:spacing w:line="240" w:lineRule="auto"/>
      </w:pPr>
      <w:r w:rsidRPr="00AE4573">
        <w:t>För att säkerställa ett övergripande tillvägagångssätt för att öka de små och medelstora företagens deltagande är politik på nationell nivå också viktig. Hur kan medlemsstaterna bidra till att öka de små och medelstora företagens deltagande i Horisont 2020? Bör rådgivande och övervakande mekanismer upprätthållas eller upprättas?</w:t>
      </w:r>
    </w:p>
    <w:p w:rsidR="00E876F1" w:rsidRDefault="00E876F1">
      <w:pPr>
        <w:pStyle w:val="RKnormal"/>
      </w:pPr>
    </w:p>
    <w:p w:rsidR="00E876F1" w:rsidRDefault="00E876F1">
      <w:pPr>
        <w:pStyle w:val="RKnormal"/>
      </w:pPr>
    </w:p>
    <w:p w:rsidR="00E876F1" w:rsidRPr="00633E0D" w:rsidRDefault="00E876F1">
      <w:pPr>
        <w:pStyle w:val="RKnormal"/>
        <w:rPr>
          <w:b/>
        </w:rPr>
      </w:pPr>
      <w:r w:rsidRPr="00633E0D">
        <w:rPr>
          <w:b/>
        </w:rPr>
        <w:t>Regeringens</w:t>
      </w:r>
      <w:r>
        <w:rPr>
          <w:b/>
        </w:rPr>
        <w:t xml:space="preserve"> preliminära svar om ”övergripande frågor” (fråga 1)</w:t>
      </w:r>
    </w:p>
    <w:p w:rsidR="00E876F1" w:rsidRDefault="00E876F1">
      <w:pPr>
        <w:pStyle w:val="RKnormal"/>
      </w:pPr>
    </w:p>
    <w:p w:rsidR="00E876F1" w:rsidRDefault="00E876F1">
      <w:pPr>
        <w:pStyle w:val="RKnormal"/>
      </w:pPr>
      <w:r w:rsidRPr="00633E0D">
        <w:t>Regeringen anser att</w:t>
      </w:r>
      <w:r>
        <w:t xml:space="preserve"> det är av stor vikt att horisontella frågeställningar integreras i Horisont 2020. Exempelvis områden som i det nuvarande ramprogrammet har egna delprogram, bl.a. samhällsvetenskap och miljö, måste integreras på lämpligt sätt i det nya programmet.</w:t>
      </w:r>
    </w:p>
    <w:p w:rsidR="00E876F1" w:rsidRDefault="00E876F1">
      <w:pPr>
        <w:pStyle w:val="RKnormal"/>
      </w:pPr>
    </w:p>
    <w:p w:rsidR="00E876F1" w:rsidRDefault="00E876F1">
      <w:pPr>
        <w:pStyle w:val="RKnormal"/>
      </w:pPr>
      <w:r w:rsidRPr="004166AA">
        <w:t>Regeringen anser att det utmaningsdrivna perspektivet ger goda förutsättningar för interdisciplinär samverkan. Genom att specificera de utmaningar man vill få lösta, minskar den ämnesspecifika styrningen</w:t>
      </w:r>
      <w:r>
        <w:t xml:space="preserve">. </w:t>
      </w:r>
    </w:p>
    <w:p w:rsidR="00E876F1" w:rsidRDefault="00E876F1">
      <w:pPr>
        <w:pStyle w:val="RKnormal"/>
      </w:pPr>
    </w:p>
    <w:p w:rsidR="00E876F1" w:rsidRDefault="00E876F1" w:rsidP="00E00309">
      <w:pPr>
        <w:pStyle w:val="RKnormal"/>
      </w:pPr>
      <w:r>
        <w:t>När det gäller internationellt samarbete</w:t>
      </w:r>
      <w:r w:rsidRPr="00E00309">
        <w:t xml:space="preserve"> måste H</w:t>
      </w:r>
      <w:r>
        <w:t>orisont 2020</w:t>
      </w:r>
      <w:r w:rsidRPr="00E00309">
        <w:t xml:space="preserve"> bli mer proaktivt än FP7. Ett ökat globalt samarbete är nödvändigt dels för att lösa de samhäll</w:t>
      </w:r>
      <w:r>
        <w:t>el</w:t>
      </w:r>
      <w:r w:rsidRPr="00E00309">
        <w:t xml:space="preserve">iga utmaningar som H2020 ställt upp samt också för näringslivet. </w:t>
      </w:r>
    </w:p>
    <w:p w:rsidR="00E876F1" w:rsidRDefault="00E876F1">
      <w:pPr>
        <w:pStyle w:val="RKnormal"/>
      </w:pPr>
    </w:p>
    <w:p w:rsidR="00E876F1" w:rsidRDefault="00E876F1">
      <w:pPr>
        <w:pStyle w:val="RKnormal"/>
      </w:pPr>
      <w:r>
        <w:rPr>
          <w:iCs/>
        </w:rPr>
        <w:t xml:space="preserve">Det finns även en hel del </w:t>
      </w:r>
      <w:r w:rsidRPr="00AE02F8">
        <w:rPr>
          <w:iCs/>
        </w:rPr>
        <w:t>erfarenhet</w:t>
      </w:r>
      <w:r>
        <w:rPr>
          <w:iCs/>
        </w:rPr>
        <w:t>er</w:t>
      </w:r>
      <w:r w:rsidRPr="00AE02F8">
        <w:rPr>
          <w:iCs/>
        </w:rPr>
        <w:t xml:space="preserve"> från processer med likartade syften. </w:t>
      </w:r>
      <w:r>
        <w:rPr>
          <w:iCs/>
        </w:rPr>
        <w:t xml:space="preserve">Exempelvis </w:t>
      </w:r>
      <w:r w:rsidRPr="00AE02F8">
        <w:rPr>
          <w:iCs/>
        </w:rPr>
        <w:t>formulering av strategisk</w:t>
      </w:r>
      <w:r>
        <w:rPr>
          <w:iCs/>
        </w:rPr>
        <w:t>a</w:t>
      </w:r>
      <w:r w:rsidRPr="00AE02F8">
        <w:rPr>
          <w:iCs/>
        </w:rPr>
        <w:t xml:space="preserve"> forskningsagend</w:t>
      </w:r>
      <w:r>
        <w:rPr>
          <w:iCs/>
        </w:rPr>
        <w:t>or</w:t>
      </w:r>
      <w:r w:rsidRPr="00AE02F8">
        <w:rPr>
          <w:iCs/>
        </w:rPr>
        <w:t xml:space="preserve"> inom ramen för </w:t>
      </w:r>
      <w:r>
        <w:rPr>
          <w:iCs/>
        </w:rPr>
        <w:t>gemensamma program (</w:t>
      </w:r>
      <w:r w:rsidRPr="00AE02F8">
        <w:rPr>
          <w:iCs/>
        </w:rPr>
        <w:t>JPI</w:t>
      </w:r>
      <w:r>
        <w:rPr>
          <w:iCs/>
        </w:rPr>
        <w:t>)</w:t>
      </w:r>
      <w:r w:rsidRPr="00AE02F8">
        <w:rPr>
          <w:iCs/>
        </w:rPr>
        <w:t xml:space="preserve">, </w:t>
      </w:r>
      <w:r>
        <w:rPr>
          <w:iCs/>
        </w:rPr>
        <w:t>teknologiplattformarna (</w:t>
      </w:r>
      <w:r w:rsidRPr="00AE02F8">
        <w:rPr>
          <w:iCs/>
        </w:rPr>
        <w:t>ETP</w:t>
      </w:r>
      <w:r>
        <w:rPr>
          <w:iCs/>
        </w:rPr>
        <w:t>) och de gemensamma teknikinitiativen (JTI).</w:t>
      </w:r>
    </w:p>
    <w:p w:rsidR="00E876F1" w:rsidRDefault="00E876F1">
      <w:pPr>
        <w:pStyle w:val="RKnormal"/>
      </w:pPr>
    </w:p>
    <w:p w:rsidR="00E876F1" w:rsidRDefault="00E876F1">
      <w:pPr>
        <w:pStyle w:val="RKnormal"/>
      </w:pPr>
      <w:r>
        <w:t>Samtidigt måste det påpekas att det krävs ett systematiskt arbete för att säkra att de horisontella frågorna ska integreras:</w:t>
      </w:r>
    </w:p>
    <w:p w:rsidR="00E876F1" w:rsidRDefault="00E876F1">
      <w:pPr>
        <w:pStyle w:val="RKnormal"/>
      </w:pPr>
    </w:p>
    <w:p w:rsidR="00E876F1" w:rsidRDefault="00E876F1">
      <w:pPr>
        <w:pStyle w:val="RKnormal"/>
      </w:pPr>
      <w:r>
        <w:softHyphen/>
      </w:r>
      <w:r>
        <w:softHyphen/>
        <w:t>- kommande program måste tydligt ange var integrering av horisontella frågor ska ske.</w:t>
      </w:r>
    </w:p>
    <w:p w:rsidR="00E876F1" w:rsidRDefault="00E876F1">
      <w:pPr>
        <w:pStyle w:val="RKnormal"/>
      </w:pPr>
    </w:p>
    <w:p w:rsidR="00E876F1" w:rsidRDefault="00E876F1">
      <w:pPr>
        <w:pStyle w:val="RKnormal"/>
      </w:pPr>
      <w:r>
        <w:t>- KOM måste i sitt förberedande arbete av årliga arbetsprogram säkerställa att de har den expertis som krävs för att ta fram förslag som integrerar horisontella frågor.</w:t>
      </w:r>
    </w:p>
    <w:p w:rsidR="00E876F1" w:rsidRDefault="00E876F1">
      <w:pPr>
        <w:pStyle w:val="RKnormal"/>
      </w:pPr>
    </w:p>
    <w:p w:rsidR="00E876F1" w:rsidRDefault="00E876F1">
      <w:pPr>
        <w:pStyle w:val="RKnormal"/>
      </w:pPr>
      <w:r>
        <w:t xml:space="preserve">- berörda intressenter måste ges möjlighet att påverka prioriteringar och utlysningar inom Horisont 2020. </w:t>
      </w:r>
    </w:p>
    <w:p w:rsidR="00E876F1" w:rsidRDefault="00E876F1">
      <w:pPr>
        <w:pStyle w:val="RKnormal"/>
      </w:pPr>
    </w:p>
    <w:p w:rsidR="00E876F1" w:rsidRDefault="00E876F1">
      <w:pPr>
        <w:pStyle w:val="RKnormal"/>
      </w:pPr>
      <w:r>
        <w:t xml:space="preserve">- MS måste ta sitt ansvar och genom arbetet i programkommittéer uppmärksamma horisontella frågor. </w:t>
      </w:r>
    </w:p>
    <w:p w:rsidR="00E876F1" w:rsidRDefault="00E876F1">
      <w:pPr>
        <w:pStyle w:val="RKnormal"/>
      </w:pPr>
    </w:p>
    <w:p w:rsidR="00E876F1" w:rsidRDefault="00E876F1">
      <w:pPr>
        <w:pStyle w:val="RKnormal"/>
      </w:pPr>
      <w:r>
        <w:t>- de uppföljningar och utvärderingar som genomförs av Horisont 2020 måste beakta de horisontella aspekterna.</w:t>
      </w:r>
    </w:p>
    <w:p w:rsidR="00E876F1" w:rsidRDefault="00E876F1">
      <w:pPr>
        <w:pStyle w:val="RKnormal"/>
      </w:pPr>
    </w:p>
    <w:p w:rsidR="00E876F1" w:rsidRDefault="00E876F1">
      <w:pPr>
        <w:pStyle w:val="RKnormal"/>
      </w:pPr>
      <w:r>
        <w:t xml:space="preserve">Avslutningsvis kan påpekas vikten av att man i arbetet med Horisont 2020 anlägger ett systemperspektiv på de samhällsutmaningar som adresseras. Exempelvis innebär detta att förslag till lösningar på den antimikrobiella utmaningen måste adresseras från olika håll – bl.a. tekniska, medicinska och sociala – samt att effekterna på andra delar av samhället och miljön beaktas. </w:t>
      </w:r>
    </w:p>
    <w:p w:rsidR="00E876F1" w:rsidRDefault="00E876F1">
      <w:pPr>
        <w:pStyle w:val="RKnormal"/>
      </w:pPr>
    </w:p>
    <w:p w:rsidR="00E876F1" w:rsidRDefault="00E876F1">
      <w:pPr>
        <w:pStyle w:val="RKnormal"/>
      </w:pPr>
    </w:p>
    <w:p w:rsidR="00E876F1" w:rsidRDefault="00E876F1" w:rsidP="00234024">
      <w:pPr>
        <w:pStyle w:val="RKnormal"/>
        <w:rPr>
          <w:b/>
        </w:rPr>
      </w:pPr>
      <w:r w:rsidRPr="00633E0D">
        <w:rPr>
          <w:b/>
        </w:rPr>
        <w:t>Regeringens</w:t>
      </w:r>
      <w:r>
        <w:rPr>
          <w:b/>
        </w:rPr>
        <w:t xml:space="preserve"> preliminära svar om ”små och medelstora företag” </w:t>
      </w:r>
    </w:p>
    <w:p w:rsidR="00E876F1" w:rsidRPr="00633E0D" w:rsidRDefault="00E876F1" w:rsidP="00234024">
      <w:pPr>
        <w:pStyle w:val="RKnormal"/>
        <w:rPr>
          <w:b/>
        </w:rPr>
      </w:pPr>
      <w:r>
        <w:rPr>
          <w:b/>
        </w:rPr>
        <w:t>(fråga 2)</w:t>
      </w:r>
    </w:p>
    <w:p w:rsidR="00E876F1" w:rsidRDefault="00E876F1" w:rsidP="00893039">
      <w:pPr>
        <w:pStyle w:val="RKnormal"/>
        <w:rPr>
          <w:b/>
        </w:rPr>
      </w:pPr>
    </w:p>
    <w:p w:rsidR="00E876F1" w:rsidRDefault="00E876F1" w:rsidP="00D72FD5">
      <w:pPr>
        <w:pStyle w:val="RKnormal"/>
      </w:pPr>
      <w:r w:rsidRPr="00D72FD5">
        <w:t>Regeringen anser att deltagande av SMF i Hori</w:t>
      </w:r>
      <w:r>
        <w:t>s</w:t>
      </w:r>
      <w:r w:rsidRPr="00D72FD5">
        <w:t>on</w:t>
      </w:r>
      <w:r>
        <w:t>t</w:t>
      </w:r>
      <w:r w:rsidRPr="00D72FD5">
        <w:t xml:space="preserve"> 2020 är viktigt</w:t>
      </w:r>
      <w:r>
        <w:t xml:space="preserve"> </w:t>
      </w:r>
      <w:r w:rsidRPr="00D72FD5">
        <w:t xml:space="preserve">och att programmet bör utformas för att underlätta </w:t>
      </w:r>
      <w:r>
        <w:t>och stimulera deras deltagande.</w:t>
      </w:r>
    </w:p>
    <w:p w:rsidR="00E876F1" w:rsidRDefault="00E876F1" w:rsidP="00D72FD5">
      <w:pPr>
        <w:pStyle w:val="RKnormal"/>
      </w:pPr>
    </w:p>
    <w:p w:rsidR="00E876F1" w:rsidRDefault="00E876F1" w:rsidP="00D72FD5">
      <w:pPr>
        <w:pStyle w:val="RKnormal"/>
      </w:pPr>
      <w:r w:rsidRPr="00D72FD5">
        <w:t>Även på nationell nivå behöve</w:t>
      </w:r>
      <w:r>
        <w:t>r</w:t>
      </w:r>
      <w:r w:rsidRPr="00D72FD5">
        <w:t xml:space="preserve"> SMFs deltagande i programmet</w:t>
      </w:r>
      <w:r>
        <w:t xml:space="preserve"> stödjas</w:t>
      </w:r>
      <w:r w:rsidRPr="00D72FD5">
        <w:t xml:space="preserve">, där det är viktigt med supportverksamhet och finansieringsmöjligheter. </w:t>
      </w:r>
    </w:p>
    <w:p w:rsidR="00E876F1" w:rsidRDefault="00E876F1" w:rsidP="00D72FD5">
      <w:pPr>
        <w:pStyle w:val="RKnormal"/>
      </w:pPr>
    </w:p>
    <w:p w:rsidR="00E876F1" w:rsidRPr="00633E0D" w:rsidRDefault="00E876F1" w:rsidP="002744B4">
      <w:pPr>
        <w:pStyle w:val="RKnormal"/>
      </w:pPr>
      <w:r w:rsidRPr="00D72FD5">
        <w:t>Industriforskningsinstitut</w:t>
      </w:r>
      <w:r>
        <w:t>en</w:t>
      </w:r>
      <w:r w:rsidRPr="00D72FD5">
        <w:t xml:space="preserve"> kan </w:t>
      </w:r>
      <w:r>
        <w:t xml:space="preserve">spela </w:t>
      </w:r>
      <w:r w:rsidRPr="00D72FD5">
        <w:t xml:space="preserve">en nyckelroll för deltagande av SMF i H2020. Institutens medverkan i </w:t>
      </w:r>
      <w:r>
        <w:t>programmet är därför viktigt</w:t>
      </w:r>
      <w:r w:rsidRPr="00D72FD5">
        <w:t>.</w:t>
      </w:r>
      <w:r>
        <w:t xml:space="preserve"> Även </w:t>
      </w:r>
      <w:r w:rsidRPr="00BA68AE">
        <w:t>universiteten</w:t>
      </w:r>
      <w:r>
        <w:t xml:space="preserve"> och högskolorna</w:t>
      </w:r>
      <w:r w:rsidRPr="00BA68AE">
        <w:t xml:space="preserve"> och deras innovationsstödjande verksamheter</w:t>
      </w:r>
      <w:r>
        <w:t xml:space="preserve"> har betydelse.</w:t>
      </w:r>
    </w:p>
    <w:p w:rsidR="00E876F1" w:rsidRDefault="00E876F1" w:rsidP="00D72FD5">
      <w:pPr>
        <w:pStyle w:val="RKnormal"/>
      </w:pPr>
    </w:p>
    <w:p w:rsidR="00E876F1" w:rsidRPr="00D72FD5" w:rsidRDefault="00E876F1" w:rsidP="00D72FD5">
      <w:pPr>
        <w:pStyle w:val="RKnormal"/>
      </w:pPr>
      <w:r>
        <w:t>E</w:t>
      </w:r>
      <w:r w:rsidRPr="00D72FD5">
        <w:t>n mycket viktig fråga på nationell nivå är skapandet av SMF. Här behöv</w:t>
      </w:r>
      <w:r>
        <w:t>s</w:t>
      </w:r>
      <w:r w:rsidRPr="00D72FD5">
        <w:t xml:space="preserve"> nationella system för att stimulera bildandet och växandet av SMF. I detta avseende är efterfrågestyrda system, som t</w:t>
      </w:r>
      <w:r>
        <w:t>.</w:t>
      </w:r>
      <w:r w:rsidRPr="00D72FD5">
        <w:t>ex</w:t>
      </w:r>
      <w:r>
        <w:t>.</w:t>
      </w:r>
      <w:r w:rsidRPr="00D72FD5">
        <w:t xml:space="preserve"> innovationsvänlig upphandling, </w:t>
      </w:r>
      <w:r>
        <w:t>relevanta</w:t>
      </w:r>
      <w:r w:rsidRPr="00D72FD5">
        <w:t>.</w:t>
      </w:r>
      <w:r>
        <w:t xml:space="preserve"> </w:t>
      </w:r>
      <w:r w:rsidRPr="00D72FD5">
        <w:t xml:space="preserve">Likaså är det viktigt att </w:t>
      </w:r>
      <w:r>
        <w:t xml:space="preserve">nationella </w:t>
      </w:r>
      <w:r w:rsidRPr="00D72FD5">
        <w:t xml:space="preserve">forsknings- och innovationssystem har bra </w:t>
      </w:r>
      <w:r>
        <w:t>förutsättningar och stöd</w:t>
      </w:r>
      <w:r w:rsidRPr="00D72FD5">
        <w:t xml:space="preserve"> för att starta företag</w:t>
      </w:r>
      <w:r>
        <w:t xml:space="preserve"> och få dem att växa</w:t>
      </w:r>
      <w:r w:rsidRPr="00D72FD5">
        <w:t xml:space="preserve">. </w:t>
      </w:r>
    </w:p>
    <w:p w:rsidR="00E876F1" w:rsidRPr="00D72FD5" w:rsidRDefault="00E876F1" w:rsidP="00D72FD5">
      <w:pPr>
        <w:pStyle w:val="RKnormal"/>
      </w:pPr>
    </w:p>
    <w:sectPr w:rsidR="00E876F1" w:rsidRPr="00D72FD5" w:rsidSect="008D7C4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6F1" w:rsidRDefault="00E876F1">
      <w:r>
        <w:separator/>
      </w:r>
    </w:p>
  </w:endnote>
  <w:endnote w:type="continuationSeparator" w:id="0">
    <w:p w:rsidR="00E876F1" w:rsidRDefault="00E87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6F1" w:rsidRDefault="00E876F1">
      <w:r>
        <w:separator/>
      </w:r>
    </w:p>
  </w:footnote>
  <w:footnote w:type="continuationSeparator" w:id="0">
    <w:p w:rsidR="00E876F1" w:rsidRDefault="00E87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F1" w:rsidRDefault="00E876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E876F1">
      <w:trPr>
        <w:cantSplit/>
      </w:trPr>
      <w:tc>
        <w:tcPr>
          <w:tcW w:w="3119" w:type="dxa"/>
        </w:tcPr>
        <w:p w:rsidR="00E876F1" w:rsidRDefault="00E876F1">
          <w:pPr>
            <w:pStyle w:val="Header"/>
            <w:spacing w:line="200" w:lineRule="atLeast"/>
            <w:ind w:right="357"/>
            <w:rPr>
              <w:rFonts w:ascii="TradeGothic" w:hAnsi="TradeGothic"/>
              <w:b/>
              <w:bCs/>
              <w:sz w:val="16"/>
            </w:rPr>
          </w:pPr>
        </w:p>
      </w:tc>
      <w:tc>
        <w:tcPr>
          <w:tcW w:w="4111" w:type="dxa"/>
          <w:tcMar>
            <w:left w:w="567" w:type="dxa"/>
          </w:tcMar>
        </w:tcPr>
        <w:p w:rsidR="00E876F1" w:rsidRDefault="00E876F1">
          <w:pPr>
            <w:pStyle w:val="Header"/>
            <w:ind w:right="360"/>
          </w:pPr>
        </w:p>
      </w:tc>
      <w:tc>
        <w:tcPr>
          <w:tcW w:w="1525" w:type="dxa"/>
        </w:tcPr>
        <w:p w:rsidR="00E876F1" w:rsidRDefault="00E876F1">
          <w:pPr>
            <w:pStyle w:val="Header"/>
            <w:ind w:right="360"/>
          </w:pPr>
        </w:p>
      </w:tc>
    </w:tr>
  </w:tbl>
  <w:p w:rsidR="00E876F1" w:rsidRDefault="00E876F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F1" w:rsidRDefault="00E876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E876F1">
      <w:trPr>
        <w:cantSplit/>
      </w:trPr>
      <w:tc>
        <w:tcPr>
          <w:tcW w:w="3119" w:type="dxa"/>
        </w:tcPr>
        <w:p w:rsidR="00E876F1" w:rsidRDefault="00E876F1">
          <w:pPr>
            <w:pStyle w:val="Header"/>
            <w:spacing w:line="200" w:lineRule="atLeast"/>
            <w:ind w:right="357"/>
            <w:rPr>
              <w:rFonts w:ascii="TradeGothic" w:hAnsi="TradeGothic"/>
              <w:b/>
              <w:bCs/>
              <w:sz w:val="16"/>
            </w:rPr>
          </w:pPr>
        </w:p>
      </w:tc>
      <w:tc>
        <w:tcPr>
          <w:tcW w:w="4111" w:type="dxa"/>
          <w:tcMar>
            <w:left w:w="567" w:type="dxa"/>
          </w:tcMar>
        </w:tcPr>
        <w:p w:rsidR="00E876F1" w:rsidRDefault="00E876F1">
          <w:pPr>
            <w:pStyle w:val="Header"/>
            <w:ind w:right="360"/>
          </w:pPr>
        </w:p>
      </w:tc>
      <w:tc>
        <w:tcPr>
          <w:tcW w:w="1525" w:type="dxa"/>
        </w:tcPr>
        <w:p w:rsidR="00E876F1" w:rsidRDefault="00E876F1">
          <w:pPr>
            <w:pStyle w:val="Header"/>
            <w:ind w:right="360"/>
          </w:pPr>
        </w:p>
      </w:tc>
    </w:tr>
  </w:tbl>
  <w:p w:rsidR="00E876F1" w:rsidRDefault="00E876F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F1" w:rsidRPr="00633E0D" w:rsidRDefault="00E876F1">
    <w:pPr>
      <w:pStyle w:val="RKrubrik"/>
      <w:keepNext w:val="0"/>
      <w:tabs>
        <w:tab w:val="clear" w:pos="1134"/>
        <w:tab w:val="clear" w:pos="2835"/>
      </w:tabs>
      <w:spacing w:before="0" w:after="0" w:line="320" w:lineRule="atLeast"/>
      <w:rPr>
        <w:bCs/>
      </w:rPr>
    </w:pPr>
    <w:r>
      <w:rPr>
        <w:bCs/>
      </w:rPr>
      <w:t>Logo20</w:t>
    </w:r>
  </w:p>
  <w:p w:rsidR="00E876F1" w:rsidRPr="00633E0D" w:rsidRDefault="00E876F1">
    <w:pPr>
      <w:rPr>
        <w:rFonts w:ascii="TradeGothic" w:hAnsi="TradeGothic"/>
        <w:b/>
        <w:bCs/>
        <w:spacing w:val="12"/>
        <w:sz w:val="22"/>
      </w:rPr>
    </w:pPr>
  </w:p>
  <w:p w:rsidR="00E876F1" w:rsidRPr="00633E0D" w:rsidRDefault="00E876F1">
    <w:pPr>
      <w:pStyle w:val="RKrubrik"/>
      <w:keepNext w:val="0"/>
      <w:tabs>
        <w:tab w:val="clear" w:pos="1134"/>
        <w:tab w:val="clear" w:pos="2835"/>
      </w:tabs>
      <w:spacing w:before="0" w:after="0" w:line="320" w:lineRule="atLeast"/>
      <w:rPr>
        <w:bCs/>
      </w:rPr>
    </w:pPr>
  </w:p>
  <w:p w:rsidR="00E876F1" w:rsidRPr="00633E0D" w:rsidRDefault="00E876F1">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D3D"/>
    <w:multiLevelType w:val="hybridMultilevel"/>
    <w:tmpl w:val="23549C9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29D57F70"/>
    <w:multiLevelType w:val="hybridMultilevel"/>
    <w:tmpl w:val="03AC3B74"/>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5E0C3B32"/>
    <w:multiLevelType w:val="hybridMultilevel"/>
    <w:tmpl w:val="660AEB08"/>
    <w:lvl w:ilvl="0" w:tplc="041D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4077EB7"/>
    <w:multiLevelType w:val="hybridMultilevel"/>
    <w:tmpl w:val="0832DA3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743C6130"/>
    <w:multiLevelType w:val="hybridMultilevel"/>
    <w:tmpl w:val="93C44B4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75952FC4"/>
    <w:multiLevelType w:val="hybridMultilevel"/>
    <w:tmpl w:val="8326A6A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7BF00A2E"/>
    <w:multiLevelType w:val="hybridMultilevel"/>
    <w:tmpl w:val="9A4E12CC"/>
    <w:lvl w:ilvl="0" w:tplc="DDFCC678">
      <w:numFmt w:val="bullet"/>
      <w:lvlText w:val=""/>
      <w:lvlJc w:val="left"/>
      <w:pPr>
        <w:ind w:left="927" w:hanging="360"/>
      </w:pPr>
      <w:rPr>
        <w:rFonts w:ascii="Symbol" w:eastAsia="Times New Roman" w:hAnsi="Symbol" w:hint="default"/>
      </w:rPr>
    </w:lvl>
    <w:lvl w:ilvl="1" w:tplc="041D0003" w:tentative="1">
      <w:start w:val="1"/>
      <w:numFmt w:val="bullet"/>
      <w:lvlText w:val="o"/>
      <w:lvlJc w:val="left"/>
      <w:pPr>
        <w:ind w:left="1647" w:hanging="360"/>
      </w:pPr>
      <w:rPr>
        <w:rFonts w:ascii="Courier New" w:hAnsi="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3"/>
    <w:docVar w:name="docDep" w:val="7"/>
    <w:docVar w:name="docSprak" w:val="0"/>
  </w:docVars>
  <w:rsids>
    <w:rsidRoot w:val="00633E0D"/>
    <w:rsid w:val="00036007"/>
    <w:rsid w:val="000655C3"/>
    <w:rsid w:val="00087B73"/>
    <w:rsid w:val="000C20A7"/>
    <w:rsid w:val="00145EAE"/>
    <w:rsid w:val="00150384"/>
    <w:rsid w:val="001805B7"/>
    <w:rsid w:val="00193B10"/>
    <w:rsid w:val="00207E5D"/>
    <w:rsid w:val="00234024"/>
    <w:rsid w:val="00262A5F"/>
    <w:rsid w:val="002744B4"/>
    <w:rsid w:val="002825FC"/>
    <w:rsid w:val="002C5008"/>
    <w:rsid w:val="002D0B56"/>
    <w:rsid w:val="002E792F"/>
    <w:rsid w:val="003E468B"/>
    <w:rsid w:val="004166AA"/>
    <w:rsid w:val="00447DC4"/>
    <w:rsid w:val="004A328D"/>
    <w:rsid w:val="004B1685"/>
    <w:rsid w:val="004E08FB"/>
    <w:rsid w:val="0050055D"/>
    <w:rsid w:val="0052389C"/>
    <w:rsid w:val="0055607B"/>
    <w:rsid w:val="00566CD1"/>
    <w:rsid w:val="00583A51"/>
    <w:rsid w:val="005A3C18"/>
    <w:rsid w:val="00612744"/>
    <w:rsid w:val="006149BD"/>
    <w:rsid w:val="00633E0D"/>
    <w:rsid w:val="006E4E11"/>
    <w:rsid w:val="006E6597"/>
    <w:rsid w:val="007242A3"/>
    <w:rsid w:val="007C0CCF"/>
    <w:rsid w:val="00807267"/>
    <w:rsid w:val="008665BE"/>
    <w:rsid w:val="00893039"/>
    <w:rsid w:val="00893B78"/>
    <w:rsid w:val="008955B5"/>
    <w:rsid w:val="008C3467"/>
    <w:rsid w:val="008D7C48"/>
    <w:rsid w:val="009B01E0"/>
    <w:rsid w:val="00A6767D"/>
    <w:rsid w:val="00AE02F8"/>
    <w:rsid w:val="00AE4573"/>
    <w:rsid w:val="00B8613D"/>
    <w:rsid w:val="00BA68AE"/>
    <w:rsid w:val="00BD2640"/>
    <w:rsid w:val="00CD505B"/>
    <w:rsid w:val="00CE1B29"/>
    <w:rsid w:val="00D72FD5"/>
    <w:rsid w:val="00D81D48"/>
    <w:rsid w:val="00E00309"/>
    <w:rsid w:val="00E137ED"/>
    <w:rsid w:val="00E876F1"/>
    <w:rsid w:val="00EA120F"/>
    <w:rsid w:val="00EB4BF2"/>
    <w:rsid w:val="00EC25F9"/>
    <w:rsid w:val="00F521CF"/>
    <w:rsid w:val="00F777A2"/>
    <w:rsid w:val="00FC78D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C48"/>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8D7C48"/>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8D7C48"/>
    <w:pPr>
      <w:spacing w:before="360"/>
      <w:outlineLvl w:val="1"/>
    </w:pPr>
  </w:style>
  <w:style w:type="paragraph" w:styleId="Heading3">
    <w:name w:val="heading 3"/>
    <w:basedOn w:val="Heading2"/>
    <w:next w:val="RKnormal"/>
    <w:link w:val="Heading3Char"/>
    <w:uiPriority w:val="99"/>
    <w:qFormat/>
    <w:rsid w:val="008D7C48"/>
    <w:pPr>
      <w:spacing w:after="120" w:line="240" w:lineRule="atLeast"/>
      <w:outlineLvl w:val="2"/>
    </w:pPr>
    <w:rPr>
      <w:b w:val="0"/>
    </w:rPr>
  </w:style>
  <w:style w:type="paragraph" w:styleId="Heading4">
    <w:name w:val="heading 4"/>
    <w:basedOn w:val="Heading3"/>
    <w:next w:val="RKnormal"/>
    <w:link w:val="Heading4Char"/>
    <w:uiPriority w:val="99"/>
    <w:qFormat/>
    <w:rsid w:val="008D7C48"/>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76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A076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A076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A076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8D7C4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D7C4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A0761"/>
    <w:rPr>
      <w:rFonts w:ascii="OrigGarmnd BT" w:hAnsi="OrigGarmnd BT"/>
      <w:sz w:val="24"/>
      <w:szCs w:val="20"/>
      <w:lang w:eastAsia="en-US"/>
    </w:rPr>
  </w:style>
  <w:style w:type="paragraph" w:styleId="Header">
    <w:name w:val="header"/>
    <w:basedOn w:val="Normal"/>
    <w:link w:val="HeaderChar"/>
    <w:uiPriority w:val="99"/>
    <w:rsid w:val="008D7C48"/>
    <w:pPr>
      <w:tabs>
        <w:tab w:val="center" w:pos="4153"/>
        <w:tab w:val="right" w:pos="8306"/>
      </w:tabs>
    </w:pPr>
  </w:style>
  <w:style w:type="character" w:customStyle="1" w:styleId="HeaderChar">
    <w:name w:val="Header Char"/>
    <w:basedOn w:val="DefaultParagraphFont"/>
    <w:link w:val="Header"/>
    <w:uiPriority w:val="99"/>
    <w:semiHidden/>
    <w:rsid w:val="00FA0761"/>
    <w:rPr>
      <w:rFonts w:ascii="OrigGarmnd BT" w:hAnsi="OrigGarmnd BT"/>
      <w:sz w:val="24"/>
      <w:szCs w:val="20"/>
      <w:lang w:eastAsia="en-US"/>
    </w:rPr>
  </w:style>
  <w:style w:type="paragraph" w:customStyle="1" w:styleId="RKnormal">
    <w:name w:val="RKnormal"/>
    <w:basedOn w:val="Normal"/>
    <w:uiPriority w:val="99"/>
    <w:rsid w:val="008D7C48"/>
    <w:pPr>
      <w:tabs>
        <w:tab w:val="left" w:pos="2835"/>
      </w:tabs>
      <w:spacing w:line="240" w:lineRule="atLeast"/>
    </w:pPr>
  </w:style>
  <w:style w:type="paragraph" w:customStyle="1" w:styleId="RKrubrik">
    <w:name w:val="RKrubrik"/>
    <w:basedOn w:val="RKnormal"/>
    <w:next w:val="RKnormal"/>
    <w:uiPriority w:val="99"/>
    <w:rsid w:val="008D7C4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D7C48"/>
    <w:rPr>
      <w:rFonts w:cs="Times New Roman"/>
    </w:rPr>
  </w:style>
  <w:style w:type="character" w:styleId="Hyperlink">
    <w:name w:val="Hyperlink"/>
    <w:basedOn w:val="DefaultParagraphFont"/>
    <w:uiPriority w:val="99"/>
    <w:rsid w:val="004B1685"/>
    <w:rPr>
      <w:rFonts w:cs="Times New Roman"/>
      <w:color w:val="0000FF"/>
      <w:u w:val="single"/>
    </w:rPr>
  </w:style>
  <w:style w:type="paragraph" w:styleId="ListParagraph">
    <w:name w:val="List Paragraph"/>
    <w:basedOn w:val="Normal"/>
    <w:uiPriority w:val="99"/>
    <w:qFormat/>
    <w:rsid w:val="002340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539</Words>
  <Characters>3378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Diskussion om Horisont 2020 vid KKR 21 februari 2012</dc:title>
  <dc:subject/>
  <dc:creator>Per-Erik Yngwe</dc:creator>
  <cp:keywords/>
  <dc:description/>
  <cp:lastModifiedBy>Helena F Konstantinidou</cp:lastModifiedBy>
  <cp:revision>2</cp:revision>
  <cp:lastPrinted>2012-02-15T14:24:00Z</cp:lastPrinted>
  <dcterms:created xsi:type="dcterms:W3CDTF">2012-02-15T14:25:00Z</dcterms:created>
  <dcterms:modified xsi:type="dcterms:W3CDTF">2012-02-15T14:25:00Z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0x010100D4E2D80DC721422ABBDF033BB3857F49030036606E08A0126A4D909FD60C9B421A9B</vt:lpwstr>
  </property>
  <property fmtid="{D5CDD505-2E9C-101B-9397-08002B2CF9AE}" pid="6" name="RKOrdnaSarskildSkyddsvard">
    <vt:lpwstr/>
  </property>
  <property fmtid="{D5CDD505-2E9C-101B-9397-08002B2CF9AE}" pid="7" name="RKOrdnaActivityCategory2">
    <vt:lpwstr>4.1. Europeiska unionen</vt:lpwstr>
  </property>
  <property fmtid="{D5CDD505-2E9C-101B-9397-08002B2CF9AE}" pid="8" name="RKOrdnaClass">
    <vt:lpwstr/>
  </property>
  <property fmtid="{D5CDD505-2E9C-101B-9397-08002B2CF9AE}" pid="9" name="RKOrdnaSearchKeywords">
    <vt:lpwstr/>
  </property>
  <property fmtid="{D5CDD505-2E9C-101B-9397-08002B2CF9AE}" pid="10" name="RKOrdnaDepartement2">
    <vt:lpwstr>Utbildningsdepartementet</vt:lpwstr>
  </property>
  <property fmtid="{D5CDD505-2E9C-101B-9397-08002B2CF9AE}" pid="11" name="QFMSP source name">
    <vt:lpwstr/>
  </property>
  <property fmtid="{D5CDD505-2E9C-101B-9397-08002B2CF9AE}" pid="12" name="RKOrdnaDiarienummer">
    <vt:lpwstr/>
  </property>
  <property fmtid="{D5CDD505-2E9C-101B-9397-08002B2CF9AE}" pid="13" name="RKOrdnaCheckInComment">
    <vt:lpwstr/>
  </property>
</Properties>
</file>