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41EC" w:rsidRPr="00BC7607" w:rsidRDefault="004841EC">
      <w:pPr>
        <w:pStyle w:val="Frslagsrubrik"/>
      </w:pPr>
      <w:r w:rsidRPr="00BC7607">
        <w:t>Förslag till riksdagsbeslut</w:t>
      </w:r>
    </w:p>
    <w:p w:rsidR="004841EC" w:rsidRPr="00BC7607" w:rsidRDefault="004841EC">
      <w:pPr>
        <w:ind w:firstLine="0"/>
      </w:pPr>
      <w:r w:rsidRPr="00BC7607">
        <w:t>Riksdagen tillkännager för regeringen som sin mening vad som anförs i motionen om Riksrevisionens redogörelse för granskningen av Årsredovisning för staten 2013.</w:t>
      </w:r>
    </w:p>
    <w:p w:rsidR="004841EC" w:rsidRPr="00BC7607" w:rsidRDefault="004841EC">
      <w:pPr>
        <w:pStyle w:val="Rubrik1"/>
        <w:spacing w:before="500" w:after="240"/>
      </w:pPr>
      <w:r w:rsidRPr="00BC7607">
        <w:t>Motivering</w:t>
      </w:r>
    </w:p>
    <w:p w:rsidR="004841EC" w:rsidRPr="00BC7607" w:rsidRDefault="004841EC">
      <w:pPr>
        <w:pStyle w:val="Normalutanindragellerluft"/>
      </w:pPr>
      <w:r w:rsidRPr="00BC7607">
        <w:t>Riksrevisionen har uppmärksammat att regeringen inte förmår göra en samlad bedömning av måluppfyllelsen av överskottsmålet. Inte heller i årsredovi</w:t>
      </w:r>
      <w:r w:rsidRPr="00BC7607">
        <w:t>s</w:t>
      </w:r>
      <w:r w:rsidRPr="00BC7607">
        <w:t>ningen för staten förmår regeringen göra en sådan. Det är svagt av regeringen att inte stå för det faktum att den förda politiken inte är förenlig med överskottsmålet. De indikatorer som regeringen själv valt för att följa upp överskottsmålet visar tydligt att regeringens politik är oförenlig med det f</w:t>
      </w:r>
      <w:r w:rsidRPr="00BC7607">
        <w:t>i</w:t>
      </w:r>
      <w:r w:rsidRPr="00BC7607">
        <w:t>nanspolitiska ramverket. Föga förvånande har många års ofinansierade skatt</w:t>
      </w:r>
      <w:r w:rsidRPr="00BC7607">
        <w:t>e</w:t>
      </w:r>
      <w:r w:rsidRPr="00BC7607">
        <w:t>sänkningar lett till att de offentliga finanserna försvagats. Det överskott som den borgerliga regeringen ärvde av Göran Perssons re</w:t>
      </w:r>
      <w:r w:rsidRPr="00BC7607">
        <w:t>gering har vänts till ett stort underskott. Vi delar Riksrevisionens bedömning att regeringen själv bör stå för konsekvenserna av sin politik i ett samlat uttalande om måluppfylle</w:t>
      </w:r>
      <w:r w:rsidRPr="00BC7607">
        <w:t>l</w:t>
      </w:r>
      <w:r w:rsidRPr="00BC7607">
        <w:t>sen – och att årsredovisningen för staten borde presenterat ett sådant.</w:t>
      </w:r>
    </w:p>
    <w:p w:rsidR="004841EC" w:rsidRPr="00BC7607" w:rsidRDefault="004841EC">
      <w:r w:rsidRPr="00BC7607">
        <w:t>Riksrevisionen konstaterar i ett annat sammanhang att regeringens utvä</w:t>
      </w:r>
      <w:r w:rsidRPr="00BC7607">
        <w:t>r</w:t>
      </w:r>
      <w:r w:rsidRPr="00BC7607">
        <w:t>dering av måluppfyllelsen i allt väsentligt vilar på regeringens egna – och mycket optimistiska – antaganden om effekterna av den förda politiken. I korthet bygger regeringens resonemang på att de stora ofinansierade skatt</w:t>
      </w:r>
      <w:r w:rsidRPr="00BC7607">
        <w:t>e</w:t>
      </w:r>
      <w:r w:rsidRPr="00BC7607">
        <w:t>sänkningarna kommer att leda till en stor mängd jobb i framtiden. När dessa sysselsättningseffekter faktiskt uppträder kommer de offentliga finanserna – som i nuläget uppvisar betydande underskott – att bättra sig och närma sig överskottsmålets nivå. Riksrevisionen rekommenderar regering</w:t>
      </w:r>
      <w:r w:rsidRPr="00BC7607">
        <w:t>en att unde</w:t>
      </w:r>
      <w:r w:rsidRPr="00BC7607">
        <w:t>r</w:t>
      </w:r>
      <w:r w:rsidRPr="00BC7607">
        <w:t>kasta sina mycket optimistiska kalkyler en känslighetsanalys, där andra b</w:t>
      </w:r>
      <w:r w:rsidRPr="00BC7607">
        <w:t>e</w:t>
      </w:r>
      <w:r w:rsidRPr="00BC7607">
        <w:lastRenderedPageBreak/>
        <w:t>dömares – sannolikt mer realistiska – antaganden om effekterna av regerin</w:t>
      </w:r>
      <w:r w:rsidRPr="00BC7607">
        <w:t>g</w:t>
      </w:r>
      <w:r w:rsidRPr="00BC7607">
        <w:t>ens politik ligger till grund för den makroekonomiska framskrivningen. Vi delar Riksrevisionens bedömning.</w:t>
      </w:r>
    </w:p>
    <w:p w:rsidR="004841EC" w:rsidRPr="00BC7607" w:rsidRDefault="004841EC">
      <w:pPr>
        <w:pStyle w:val="Rubrik2"/>
      </w:pPr>
      <w:r w:rsidRPr="00BC7607">
        <w:t>Bakgrund</w:t>
      </w:r>
    </w:p>
    <w:p w:rsidR="004841EC" w:rsidRPr="00BC7607" w:rsidRDefault="004841EC">
      <w:pPr>
        <w:pStyle w:val="Normalutanindragellerluft"/>
      </w:pPr>
      <w:r w:rsidRPr="00BC7607">
        <w:t>Riksdagen har beslutat att det finansiella sparandet i offentlig sektor ska up</w:t>
      </w:r>
      <w:r w:rsidRPr="00BC7607">
        <w:t>p</w:t>
      </w:r>
      <w:r w:rsidRPr="00BC7607">
        <w:t>gå till i genomsnitt 1 procent av BNP över en konjunkturcykel. Eftersom överskottsmålet är uttryckt som ett genomsnitt över en icke definierad tidsp</w:t>
      </w:r>
      <w:r w:rsidRPr="00BC7607">
        <w:t>e</w:t>
      </w:r>
      <w:r w:rsidRPr="00BC7607">
        <w:t>riod framhåller Riksrevisionen att det ställs stora krav på en tydlig och tran</w:t>
      </w:r>
      <w:r w:rsidRPr="00BC7607">
        <w:t>s</w:t>
      </w:r>
      <w:r w:rsidRPr="00BC7607">
        <w:t>parent redovisning av måluppfyllelsen.</w:t>
      </w:r>
    </w:p>
    <w:p w:rsidR="004841EC" w:rsidRPr="00BC7607" w:rsidRDefault="004841EC">
      <w:r w:rsidRPr="00BC7607">
        <w:t>Enligt budgetlagen ska regeringen två gånger per år redovisa hur överskottsmålet uppnås. I Riksrevisionens granskning av budgetpropositionen för 2014 framhåller myndigheten bl.a. att regeringens antaganden om effe</w:t>
      </w:r>
      <w:r w:rsidRPr="00BC7607">
        <w:t>k</w:t>
      </w:r>
      <w:r w:rsidRPr="00BC7607">
        <w:t>terna av den förda politiken har stor betydelse för beräkningarna av målup</w:t>
      </w:r>
      <w:r w:rsidRPr="00BC7607">
        <w:t>p</w:t>
      </w:r>
      <w:r w:rsidRPr="00BC7607">
        <w:t>fyllelsen – och att dessa antaganden skiljer sig kraftigt från andra bedömares. Myndigheten framhåller också att regeringens redovisning och analys av måluppfyllelsen är mångtydig och saknar ett samlat uttalande kring om överskottsmålet nås.</w:t>
      </w:r>
    </w:p>
    <w:p w:rsidR="004841EC" w:rsidRPr="00BC7607" w:rsidRDefault="004841EC">
      <w:pPr>
        <w:pStyle w:val="Rubrik2"/>
      </w:pPr>
      <w:r w:rsidRPr="00BC7607">
        <w:t>Regeringens optimistiska antaganden förklarar att regeringen tycker sig nå överskottsmålet</w:t>
      </w:r>
    </w:p>
    <w:p w:rsidR="004841EC" w:rsidRPr="00BC7607" w:rsidRDefault="004841EC">
      <w:pPr>
        <w:pStyle w:val="Normalutanindragellerluft"/>
      </w:pPr>
      <w:r w:rsidRPr="00BC7607">
        <w:t>Riksrevisionen har framhållit att regeringens uppföljning av överskottsmålet till stor del vilar på regeringens egna antaganden om den förda politikens effekter. Riksrevisionens granskning visar att regeringen i budgetpropositi</w:t>
      </w:r>
      <w:r w:rsidRPr="00BC7607">
        <w:t>o</w:t>
      </w:r>
      <w:r w:rsidRPr="00BC7607">
        <w:t>nen är betydligt mer optimistisk om den förda politikens effekter på den svenska ekonomins potentiella produktionsnivå än andra prognosmakare.</w:t>
      </w:r>
    </w:p>
    <w:p w:rsidR="004841EC" w:rsidRPr="00BC7607" w:rsidRDefault="004841EC">
      <w:r w:rsidRPr="00BC7607">
        <w:t>Detta får, enligt Riksrevisionen, till följd att tillväxttakten i ekonomin vä</w:t>
      </w:r>
      <w:r w:rsidRPr="00BC7607">
        <w:t>n</w:t>
      </w:r>
      <w:r w:rsidRPr="00BC7607">
        <w:t>tas bli mycket hög de sista åren i beräkningarna. Det får i sin tur den effekten att det finansiella sparandet stärks i slutet av beräkningsperioden så att det uppgår till över 1 procent av BNP 2017. Att sparandet mot slutet av berä</w:t>
      </w:r>
      <w:r w:rsidRPr="00BC7607">
        <w:t>k</w:t>
      </w:r>
      <w:r w:rsidRPr="00BC7607">
        <w:t>ningen ligger i linje med den ”målsatta” nivån är således till stor del ett resu</w:t>
      </w:r>
      <w:r w:rsidRPr="00BC7607">
        <w:t>l</w:t>
      </w:r>
      <w:r w:rsidRPr="00BC7607">
        <w:t>tat av regeringens egna antaganden – snarare än en framskrivning av en hist</w:t>
      </w:r>
      <w:r w:rsidRPr="00BC7607">
        <w:t>o</w:t>
      </w:r>
      <w:r w:rsidRPr="00BC7607">
        <w:t>risk ekonomisk utveckling.</w:t>
      </w:r>
    </w:p>
    <w:p w:rsidR="004841EC" w:rsidRPr="00BC7607" w:rsidRDefault="004841EC">
      <w:r w:rsidRPr="00BC7607">
        <w:t>När regeringen dömer av den förda finanspolitiken mot överskottsmålet, hänvisar den till att d</w:t>
      </w:r>
      <w:r w:rsidRPr="00BC7607">
        <w:t>et finansiella sparandet och det strukturella sparandet når den ”målsatta” nivån i slutet av prognosperioden. Av redovisningen framgår det däremot inte vilken effekt som regeringens egen – och i förhållande till andra prognosmakares avvikande – bedömning av potentiell BNP har på prognosen för det finansiella sparandet.</w:t>
      </w:r>
    </w:p>
    <w:p w:rsidR="004841EC" w:rsidRPr="00BC7607" w:rsidRDefault="004841EC">
      <w:r w:rsidRPr="00BC7607">
        <w:t>Regeringens egen bedömning av ekonomins potentiella nivå har stor bet</w:t>
      </w:r>
      <w:r w:rsidRPr="00BC7607">
        <w:t>y</w:t>
      </w:r>
      <w:r w:rsidRPr="00BC7607">
        <w:t>delse för den framåtblickande uppföljningen av överskottsmålet, då berä</w:t>
      </w:r>
      <w:r w:rsidRPr="00BC7607">
        <w:t>k</w:t>
      </w:r>
      <w:r w:rsidRPr="00BC7607">
        <w:t>ningen bygger på ett antagande om att denna nivå kommer att uppnås i slutet av beräkningsperioden.</w:t>
      </w:r>
    </w:p>
    <w:p w:rsidR="004841EC" w:rsidRPr="00BC7607" w:rsidRDefault="004841EC">
      <w:r w:rsidRPr="00BC7607">
        <w:t>Riksrevisionen har framhållit att regeringen bör redovisa en känslighet</w:t>
      </w:r>
      <w:r w:rsidRPr="00BC7607">
        <w:t>s</w:t>
      </w:r>
      <w:r w:rsidRPr="00BC7607">
        <w:t>kalkyl för hur bedömningen av potentiell BNP och antagandet om ett slutet BNP-gap i beräkningsperiodens slut påverkar måluppfyllelsen av överskott</w:t>
      </w:r>
      <w:r w:rsidRPr="00BC7607">
        <w:t>s</w:t>
      </w:r>
      <w:r w:rsidRPr="00BC7607">
        <w:t>målet. Detta är särskilt viktigt när regeringens bedömning av potentiell BNP skiljer sig från övriga bedömares – vilket är fallet i detta nu.</w:t>
      </w:r>
    </w:p>
    <w:p w:rsidR="004841EC" w:rsidRPr="00BC7607" w:rsidRDefault="004841EC">
      <w:r w:rsidRPr="00BC7607">
        <w:t>Riksrevisionen konstaterar i sin revisionsberättelse att regeringens red</w:t>
      </w:r>
      <w:r w:rsidRPr="00BC7607">
        <w:t>o</w:t>
      </w:r>
      <w:r w:rsidRPr="00BC7607">
        <w:t>visning vad avser den offentliga sektorns finansiella sparande samt uppföl</w:t>
      </w:r>
      <w:r w:rsidRPr="00BC7607">
        <w:t>j</w:t>
      </w:r>
      <w:r w:rsidRPr="00BC7607">
        <w:t>ningen mot överskottsmålet innehåller ett antal mycket komplexa parametrar och bygger delvis på uppskattningar och bedömningar. Riksrevisionen ko</w:t>
      </w:r>
      <w:r w:rsidRPr="00BC7607">
        <w:t>n</w:t>
      </w:r>
      <w:r w:rsidRPr="00BC7607">
        <w:t xml:space="preserve">staterar att sådan information som till stor del bygger på uppskattningar och bedömningar är behäftad med olika grader av osäkerhet och inte möjlig att verifiera med tillräckliga och ändamålsenliga revisionsbevis. </w:t>
      </w:r>
    </w:p>
    <w:p w:rsidR="004841EC" w:rsidRPr="00BC7607" w:rsidRDefault="004841EC">
      <w:r w:rsidRPr="00BC7607">
        <w:t>Enligt budgetlagen ska regeringen redovisa hur överskottsmålet har up</w:t>
      </w:r>
      <w:r w:rsidRPr="00BC7607">
        <w:t>p</w:t>
      </w:r>
      <w:r w:rsidRPr="00BC7607">
        <w:t>nåtts och kommer att uppnås. Regeringen redovisar skrivningar kring målup</w:t>
      </w:r>
      <w:r w:rsidRPr="00BC7607">
        <w:t>p</w:t>
      </w:r>
      <w:r w:rsidRPr="00BC7607">
        <w:t>fyllelsen på flera ställen i budgetpropositionen. Dessa skrivningar skiljer sig emellertid åt och återger inte på ett tydligt sätt huruvida regeringen anser att överskottsmålet är uppnått eller inte. Riksrevisionen framhåller att transp</w:t>
      </w:r>
      <w:r w:rsidRPr="00BC7607">
        <w:t>a</w:t>
      </w:r>
      <w:r w:rsidRPr="00BC7607">
        <w:t>rensen i budgetpropositionen och tillämpningen av det finanspolitiska ra</w:t>
      </w:r>
      <w:r w:rsidRPr="00BC7607">
        <w:t>m</w:t>
      </w:r>
      <w:r w:rsidRPr="00BC7607">
        <w:t>verket skulle vinna på ett samlat uttalande från regeringen som svarar på frågan hur överskottsmålet uppnås – och att regeringe</w:t>
      </w:r>
      <w:r w:rsidRPr="00BC7607">
        <w:t>n bör redovisa ett sådant samlat ställningstagande.</w:t>
      </w:r>
    </w:p>
    <w:p w:rsidR="004841EC" w:rsidRPr="00BC7607" w:rsidRDefault="004841EC">
      <w:r w:rsidRPr="00BC7607">
        <w:t>Riksrevisionen noterar i sin granskning av Årsredovisning för staten att r</w:t>
      </w:r>
      <w:r w:rsidRPr="00BC7607">
        <w:t>e</w:t>
      </w:r>
      <w:r w:rsidRPr="00BC7607">
        <w:t>geringen väljer att följa upp överskottsmålet med endast två av de uppsät</w:t>
      </w:r>
      <w:r w:rsidRPr="00BC7607">
        <w:t>t</w:t>
      </w:r>
      <w:r w:rsidRPr="00BC7607">
        <w:t xml:space="preserve">ningar indikatorer som tidigare har använts. Riksrevisionen konstaterar att det är otydligt hur de valda indikatorerna vägts samman. Det framgår inte hur indikatorerna vägts ihop till regeringens bedömning att finanspolitiken legat i linje med överskottsmålet.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7607">
        <w:trPr>
          <w:cantSplit/>
        </w:trPr>
        <w:tc>
          <w:tcPr>
            <w:tcW w:w="3046" w:type="dxa"/>
          </w:tcPr>
          <w:p w:rsidR="004841EC" w:rsidRPr="00BC7607" w:rsidRDefault="004841EC">
            <w:pPr>
              <w:spacing w:before="240"/>
            </w:pPr>
            <w:r w:rsidRPr="00BC7607">
              <w:t>Stockholm den 2 juni 2014</w:t>
            </w:r>
          </w:p>
        </w:tc>
        <w:tc>
          <w:tcPr>
            <w:tcW w:w="3047" w:type="dxa"/>
          </w:tcPr>
          <w:p w:rsidR="004841EC" w:rsidRPr="00BC7607" w:rsidRDefault="004841EC">
            <w:pPr>
              <w:pStyle w:val="Underskrifter"/>
              <w:spacing w:before="240"/>
              <w:rPr>
                <w:noProof w:val="0"/>
              </w:rPr>
            </w:pPr>
          </w:p>
        </w:tc>
      </w:tr>
      <w:tr w:rsidR="00000000" w:rsidRPr="00BC7607">
        <w:trPr>
          <w:cantSplit/>
        </w:trPr>
        <w:tc>
          <w:tcPr>
            <w:tcW w:w="3046" w:type="dxa"/>
          </w:tcPr>
          <w:p w:rsidR="004841EC" w:rsidRPr="00BC7607" w:rsidRDefault="004841EC">
            <w:pPr>
              <w:pStyle w:val="Underskrifter"/>
              <w:rPr>
                <w:noProof w:val="0"/>
              </w:rPr>
            </w:pPr>
            <w:r w:rsidRPr="00BC7607">
              <w:rPr>
                <w:noProof w:val="0"/>
              </w:rPr>
              <w:t>Fredrik Olovsson (S)</w:t>
            </w:r>
          </w:p>
        </w:tc>
        <w:tc>
          <w:tcPr>
            <w:tcW w:w="3046" w:type="dxa"/>
          </w:tcPr>
          <w:p w:rsidR="004841EC" w:rsidRPr="00BC7607" w:rsidRDefault="004841EC">
            <w:pPr>
              <w:pStyle w:val="Underskrifter"/>
              <w:rPr>
                <w:noProof w:val="0"/>
              </w:rPr>
            </w:pPr>
          </w:p>
        </w:tc>
      </w:tr>
      <w:tr w:rsidR="00000000" w:rsidRPr="00BC7607">
        <w:trPr>
          <w:cantSplit/>
        </w:trPr>
        <w:tc>
          <w:tcPr>
            <w:tcW w:w="3046" w:type="dxa"/>
          </w:tcPr>
          <w:p w:rsidR="004841EC" w:rsidRPr="00BC7607" w:rsidRDefault="004841EC">
            <w:pPr>
              <w:pStyle w:val="Underskrifter"/>
              <w:rPr>
                <w:noProof w:val="0"/>
              </w:rPr>
            </w:pPr>
            <w:r w:rsidRPr="00BC7607">
              <w:rPr>
                <w:noProof w:val="0"/>
              </w:rPr>
              <w:t>Bo Bernhardsson (S)</w:t>
            </w:r>
          </w:p>
        </w:tc>
        <w:tc>
          <w:tcPr>
            <w:tcW w:w="3046" w:type="dxa"/>
          </w:tcPr>
          <w:p w:rsidR="004841EC" w:rsidRPr="00BC7607" w:rsidRDefault="004841EC">
            <w:pPr>
              <w:pStyle w:val="Underskrifter"/>
              <w:rPr>
                <w:noProof w:val="0"/>
              </w:rPr>
            </w:pPr>
            <w:r w:rsidRPr="00BC7607">
              <w:rPr>
                <w:noProof w:val="0"/>
              </w:rPr>
              <w:t>Pia Nilsson (S)</w:t>
            </w:r>
          </w:p>
        </w:tc>
      </w:tr>
      <w:tr w:rsidR="00000000" w:rsidRPr="00BC7607">
        <w:trPr>
          <w:cantSplit/>
        </w:trPr>
        <w:tc>
          <w:tcPr>
            <w:tcW w:w="3046" w:type="dxa"/>
          </w:tcPr>
          <w:p w:rsidR="004841EC" w:rsidRPr="00BC7607" w:rsidRDefault="004841EC">
            <w:pPr>
              <w:pStyle w:val="Underskrifter"/>
              <w:rPr>
                <w:noProof w:val="0"/>
              </w:rPr>
            </w:pPr>
            <w:r w:rsidRPr="00BC7607">
              <w:rPr>
                <w:noProof w:val="0"/>
              </w:rPr>
              <w:t>Sven-Erik Bucht (S)</w:t>
            </w:r>
          </w:p>
        </w:tc>
        <w:tc>
          <w:tcPr>
            <w:tcW w:w="3046" w:type="dxa"/>
          </w:tcPr>
          <w:p w:rsidR="004841EC" w:rsidRPr="00BC7607" w:rsidRDefault="004841EC">
            <w:pPr>
              <w:pStyle w:val="Underskrifter"/>
              <w:rPr>
                <w:noProof w:val="0"/>
              </w:rPr>
            </w:pPr>
            <w:r w:rsidRPr="00BC7607">
              <w:rPr>
                <w:noProof w:val="0"/>
              </w:rPr>
              <w:t>Marie Nordén (S)</w:t>
            </w:r>
          </w:p>
        </w:tc>
      </w:tr>
      <w:tr w:rsidR="00000000" w:rsidRPr="00BC7607">
        <w:trPr>
          <w:cantSplit/>
        </w:trPr>
        <w:tc>
          <w:tcPr>
            <w:tcW w:w="3046" w:type="dxa"/>
          </w:tcPr>
          <w:p w:rsidR="004841EC" w:rsidRPr="00BC7607" w:rsidRDefault="004841EC">
            <w:pPr>
              <w:pStyle w:val="Underskrifter"/>
              <w:rPr>
                <w:noProof w:val="0"/>
              </w:rPr>
            </w:pPr>
            <w:r w:rsidRPr="00BC7607">
              <w:rPr>
                <w:noProof w:val="0"/>
              </w:rPr>
              <w:t>Jörgen Hellman (S)</w:t>
            </w:r>
          </w:p>
        </w:tc>
        <w:tc>
          <w:tcPr>
            <w:tcW w:w="3046" w:type="dxa"/>
          </w:tcPr>
          <w:p w:rsidR="004841EC" w:rsidRPr="00BC7607" w:rsidRDefault="004841EC">
            <w:pPr>
              <w:pStyle w:val="Underskrifter"/>
              <w:rPr>
                <w:noProof w:val="0"/>
              </w:rPr>
            </w:pPr>
            <w:r w:rsidRPr="00BC7607">
              <w:rPr>
                <w:noProof w:val="0"/>
              </w:rPr>
              <w:t>Ardalan Shekarabi (S)</w:t>
            </w:r>
          </w:p>
        </w:tc>
      </w:tr>
    </w:tbl>
    <w:p w:rsidR="004841EC" w:rsidRPr="00BC7607" w:rsidRDefault="004841EC">
      <w:pPr>
        <w:pStyle w:val="Normaltindrag"/>
      </w:pPr>
    </w:p>
    <w:sectPr w:rsidR="004841EC" w:rsidRPr="00BC760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41EC" w:rsidRPr="00BC7607" w:rsidRDefault="004841EC">
      <w:r w:rsidRPr="00BC7607">
        <w:separator/>
      </w:r>
    </w:p>
  </w:endnote>
  <w:endnote w:type="continuationSeparator" w:id="0">
    <w:p w:rsidR="004841EC" w:rsidRPr="00BC7607" w:rsidRDefault="004841EC">
      <w:r w:rsidRPr="00BC760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1EC" w:rsidRPr="00BC7607" w:rsidRDefault="00BC7607">
    <w:pPr>
      <w:pStyle w:val="Sidfot"/>
    </w:pPr>
    <w:r w:rsidRPr="00BC760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18624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1EC" w:rsidRDefault="004841E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841EC" w:rsidRDefault="004841E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1EC" w:rsidRPr="00BC7607" w:rsidRDefault="00BC7607">
    <w:pPr>
      <w:pStyle w:val="Sidfot"/>
    </w:pPr>
    <w:r w:rsidRPr="00BC760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69814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1EC" w:rsidRDefault="004841E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841EC" w:rsidRDefault="004841E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1EC" w:rsidRPr="00BC7607" w:rsidRDefault="00BC7607">
    <w:pPr>
      <w:pStyle w:val="Sidfot"/>
    </w:pPr>
    <w:r w:rsidRPr="00BC760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7936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1EC" w:rsidRDefault="004841E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841EC" w:rsidRDefault="004841E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41EC" w:rsidRPr="00BC7607" w:rsidRDefault="004841EC">
      <w:r w:rsidRPr="00BC7607">
        <w:separator/>
      </w:r>
    </w:p>
  </w:footnote>
  <w:footnote w:type="continuationSeparator" w:id="0">
    <w:p w:rsidR="004841EC" w:rsidRPr="00BC7607" w:rsidRDefault="004841EC">
      <w:r w:rsidRPr="00BC760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1EC" w:rsidRPr="00BC7607" w:rsidRDefault="00BC7607">
    <w:pPr>
      <w:pStyle w:val="Sidhuvud"/>
    </w:pPr>
    <w:r w:rsidRPr="00BC760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232036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1EC" w:rsidRDefault="004841E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841EC" w:rsidRDefault="004841E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1EC" w:rsidRPr="00BC7607" w:rsidRDefault="00BC7607">
    <w:pPr>
      <w:pStyle w:val="Sidhuvud"/>
    </w:pPr>
    <w:r w:rsidRPr="00BC760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56288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41EC" w:rsidRDefault="004841E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841EC" w:rsidRDefault="004841E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41EC" w:rsidRPr="00BC7607" w:rsidRDefault="004841EC">
    <w:pPr>
      <w:pStyle w:val="FSHNormal"/>
      <w:tabs>
        <w:tab w:val="right" w:pos="5840"/>
      </w:tabs>
      <w:rPr>
        <w:noProof w:val="0"/>
      </w:rPr>
    </w:pPr>
    <w:r w:rsidRPr="00BC7607">
      <w:rPr>
        <w:noProof w:val="0"/>
      </w:rPr>
      <w:br/>
    </w:r>
    <w:r w:rsidRPr="00BC7607">
      <w:rPr>
        <w:noProof w:val="0"/>
      </w:rPr>
      <w:fldChar w:fldCharType="begin" w:fldLock="1"/>
    </w:r>
    <w:r w:rsidRPr="00BC7607">
      <w:rPr>
        <w:noProof w:val="0"/>
      </w:rPr>
      <w:instrText xml:space="preserve"> DOCPROPERTY</w:instrText>
    </w:r>
    <w:r w:rsidRPr="00BC7607">
      <w:rPr>
        <w:noProof w:val="0"/>
        <w:sz w:val="18"/>
      </w:rPr>
      <w:instrText xml:space="preserve"> "YearUser" *\charformat </w:instrText>
    </w:r>
    <w:r w:rsidRPr="00BC7607">
      <w:rPr>
        <w:noProof w:val="0"/>
      </w:rPr>
      <w:fldChar w:fldCharType="separate"/>
    </w:r>
    <w:r w:rsidRPr="00BC7607">
      <w:rPr>
        <w:noProof w:val="0"/>
      </w:rPr>
      <w:t>2013/14</w:t>
    </w:r>
    <w:r w:rsidRPr="00BC7607">
      <w:rPr>
        <w:noProof w:val="0"/>
      </w:rPr>
      <w:fldChar w:fldCharType="end"/>
    </w:r>
    <w:r w:rsidRPr="00BC7607">
      <w:rPr>
        <w:noProof w:val="0"/>
      </w:rPr>
      <w:t xml:space="preserve"> </w:t>
    </w:r>
    <w:r w:rsidRPr="00BC7607">
      <w:rPr>
        <w:noProof w:val="0"/>
      </w:rPr>
      <w:tab/>
      <w:t xml:space="preserve">mnr: </w:t>
    </w:r>
    <w:r w:rsidRPr="00BC7607">
      <w:rPr>
        <w:noProof w:val="0"/>
      </w:rPr>
      <w:fldChar w:fldCharType="begin" w:fldLock="1"/>
    </w:r>
    <w:r w:rsidRPr="00BC7607">
      <w:rPr>
        <w:noProof w:val="0"/>
      </w:rPr>
      <w:instrText xml:space="preserve"> DOCPROPERTY</w:instrText>
    </w:r>
    <w:r w:rsidRPr="00BC7607">
      <w:rPr>
        <w:noProof w:val="0"/>
        <w:sz w:val="18"/>
      </w:rPr>
      <w:instrText xml:space="preserve"> "Motionsnummer" *\charformat </w:instrText>
    </w:r>
    <w:r w:rsidRPr="00BC7607">
      <w:rPr>
        <w:noProof w:val="0"/>
      </w:rPr>
      <w:fldChar w:fldCharType="separate"/>
    </w:r>
    <w:r w:rsidRPr="00BC7607">
      <w:rPr>
        <w:noProof w:val="0"/>
      </w:rPr>
      <w:t>Fi16</w:t>
    </w:r>
    <w:r w:rsidRPr="00BC7607">
      <w:rPr>
        <w:noProof w:val="0"/>
      </w:rPr>
      <w:fldChar w:fldCharType="end"/>
    </w:r>
    <w:r w:rsidRPr="00BC7607">
      <w:rPr>
        <w:noProof w:val="0"/>
      </w:rPr>
      <w:br/>
    </w:r>
    <w:r w:rsidRPr="00BC7607">
      <w:rPr>
        <w:noProof w:val="0"/>
      </w:rPr>
      <w:fldChar w:fldCharType="begin" w:fldLock="1"/>
    </w:r>
    <w:r w:rsidRPr="00BC7607">
      <w:rPr>
        <w:noProof w:val="0"/>
      </w:rPr>
      <w:instrText xml:space="preserve"> DOCPROPERTY</w:instrText>
    </w:r>
    <w:r w:rsidRPr="00BC7607">
      <w:rPr>
        <w:noProof w:val="0"/>
        <w:sz w:val="18"/>
      </w:rPr>
      <w:instrText xml:space="preserve"> "Samling" *\charformat </w:instrText>
    </w:r>
    <w:r w:rsidRPr="00BC7607">
      <w:rPr>
        <w:noProof w:val="0"/>
      </w:rPr>
      <w:fldChar w:fldCharType="separate"/>
    </w:r>
    <w:r w:rsidRPr="00BC7607">
      <w:rPr>
        <w:b/>
        <w:bCs/>
        <w:noProof w:val="0"/>
      </w:rPr>
      <w:t>Fel! Okänt namn på dokumentegenskap.</w:t>
    </w:r>
    <w:r w:rsidRPr="00BC7607">
      <w:rPr>
        <w:noProof w:val="0"/>
      </w:rPr>
      <w:fldChar w:fldCharType="end"/>
    </w:r>
    <w:r w:rsidRPr="00BC7607">
      <w:rPr>
        <w:noProof w:val="0"/>
      </w:rPr>
      <w:tab/>
      <w:t xml:space="preserve">pnr: </w:t>
    </w:r>
    <w:r w:rsidRPr="00BC7607">
      <w:rPr>
        <w:noProof w:val="0"/>
      </w:rPr>
      <w:fldChar w:fldCharType="begin" w:fldLock="1"/>
    </w:r>
    <w:r w:rsidRPr="00BC7607">
      <w:rPr>
        <w:noProof w:val="0"/>
      </w:rPr>
      <w:instrText xml:space="preserve"> DOCPROPERTY</w:instrText>
    </w:r>
    <w:r w:rsidRPr="00BC7607">
      <w:rPr>
        <w:noProof w:val="0"/>
        <w:sz w:val="18"/>
      </w:rPr>
      <w:instrText xml:space="preserve"> "Partinummer" *\charformat </w:instrText>
    </w:r>
    <w:r w:rsidRPr="00BC7607">
      <w:rPr>
        <w:noProof w:val="0"/>
      </w:rPr>
      <w:fldChar w:fldCharType="separate"/>
    </w:r>
    <w:r w:rsidRPr="00BC7607">
      <w:rPr>
        <w:noProof w:val="0"/>
      </w:rPr>
      <w:t>S3005</w:t>
    </w:r>
    <w:r w:rsidRPr="00BC7607">
      <w:rPr>
        <w:noProof w:val="0"/>
      </w:rPr>
      <w:fldChar w:fldCharType="end"/>
    </w:r>
  </w:p>
  <w:p w:rsidR="004841EC" w:rsidRPr="00BC7607" w:rsidRDefault="004841EC">
    <w:pPr>
      <w:pStyle w:val="FSHRub1"/>
      <w:rPr>
        <w:noProof w:val="0"/>
      </w:rPr>
    </w:pPr>
    <w:r w:rsidRPr="00BC7607">
      <w:rPr>
        <w:noProof w:val="0"/>
      </w:rPr>
      <w:t>Motion till riksdagen</w:t>
    </w:r>
    <w:r w:rsidRPr="00BC7607">
      <w:rPr>
        <w:noProof w:val="0"/>
      </w:rPr>
      <w:br/>
    </w:r>
    <w:r w:rsidRPr="00BC7607">
      <w:rPr>
        <w:noProof w:val="0"/>
      </w:rPr>
      <w:fldChar w:fldCharType="begin" w:fldLock="1"/>
    </w:r>
    <w:r w:rsidRPr="00BC7607">
      <w:rPr>
        <w:noProof w:val="0"/>
      </w:rPr>
      <w:instrText xml:space="preserve"> DOCPROPERTY "YearUser" *\charformat </w:instrText>
    </w:r>
    <w:r w:rsidRPr="00BC7607">
      <w:rPr>
        <w:noProof w:val="0"/>
      </w:rPr>
      <w:fldChar w:fldCharType="separate"/>
    </w:r>
    <w:r w:rsidRPr="00BC7607">
      <w:rPr>
        <w:noProof w:val="0"/>
      </w:rPr>
      <w:t>2013/14</w:t>
    </w:r>
    <w:r w:rsidRPr="00BC7607">
      <w:rPr>
        <w:noProof w:val="0"/>
      </w:rPr>
      <w:fldChar w:fldCharType="end"/>
    </w:r>
    <w:r w:rsidRPr="00BC7607">
      <w:rPr>
        <w:noProof w:val="0"/>
      </w:rPr>
      <w:t>:</w:t>
    </w:r>
    <w:r w:rsidRPr="00BC7607">
      <w:rPr>
        <w:noProof w:val="0"/>
      </w:rPr>
      <w:fldChar w:fldCharType="begin" w:fldLock="1"/>
    </w:r>
    <w:r w:rsidRPr="00BC7607">
      <w:rPr>
        <w:noProof w:val="0"/>
      </w:rPr>
      <w:instrText xml:space="preserve"> DOCPROPERTY "Motionsnummer" *\charformat </w:instrText>
    </w:r>
    <w:r w:rsidRPr="00BC7607">
      <w:rPr>
        <w:noProof w:val="0"/>
      </w:rPr>
      <w:fldChar w:fldCharType="separate"/>
    </w:r>
    <w:r w:rsidRPr="00BC7607">
      <w:rPr>
        <w:noProof w:val="0"/>
      </w:rPr>
      <w:t>Fi16</w:t>
    </w:r>
    <w:r w:rsidRPr="00BC7607">
      <w:rPr>
        <w:noProof w:val="0"/>
      </w:rPr>
      <w:fldChar w:fldCharType="end"/>
    </w:r>
  </w:p>
  <w:p w:rsidR="004841EC" w:rsidRPr="00BC7607" w:rsidRDefault="004841EC">
    <w:pPr>
      <w:pStyle w:val="FSHNormalS5"/>
      <w:rPr>
        <w:noProof w:val="0"/>
      </w:rPr>
    </w:pPr>
    <w:r w:rsidRPr="00BC7607">
      <w:rPr>
        <w:noProof w:val="0"/>
      </w:rPr>
      <w:fldChar w:fldCharType="begin" w:fldLock="1"/>
    </w:r>
    <w:r w:rsidRPr="00BC7607">
      <w:rPr>
        <w:noProof w:val="0"/>
      </w:rPr>
      <w:instrText xml:space="preserve"> DOCPROPERTY "MotionarText" *\charformat </w:instrText>
    </w:r>
    <w:r w:rsidRPr="00BC7607">
      <w:rPr>
        <w:noProof w:val="0"/>
      </w:rPr>
      <w:fldChar w:fldCharType="separate"/>
    </w:r>
    <w:r w:rsidRPr="00BC7607">
      <w:rPr>
        <w:noProof w:val="0"/>
      </w:rPr>
      <w:t>av Fredrik Olovsson m.fl. (S)</w:t>
    </w:r>
    <w:r w:rsidRPr="00BC7607">
      <w:rPr>
        <w:noProof w:val="0"/>
      </w:rPr>
      <w:fldChar w:fldCharType="end"/>
    </w:r>
    <w:r w:rsidRPr="00BC7607">
      <w:rPr>
        <w:noProof w:val="0"/>
      </w:rPr>
      <w:br/>
    </w:r>
    <w:r w:rsidRPr="00BC7607">
      <w:rPr>
        <w:noProof w:val="0"/>
      </w:rPr>
      <w:fldChar w:fldCharType="begin" w:fldLock="1"/>
    </w:r>
    <w:r w:rsidRPr="00BC7607">
      <w:rPr>
        <w:noProof w:val="0"/>
      </w:rPr>
      <w:instrText xml:space="preserve"> DOCPROPERTY "SvarFrasKort" *\charformat </w:instrText>
    </w:r>
    <w:r w:rsidRPr="00BC7607">
      <w:rPr>
        <w:noProof w:val="0"/>
      </w:rPr>
      <w:fldChar w:fldCharType="separate"/>
    </w:r>
    <w:r w:rsidRPr="00BC7607">
      <w:rPr>
        <w:noProof w:val="0"/>
      </w:rPr>
      <w:t>med anledning av redog. 2013/14:RR4</w:t>
    </w:r>
    <w:r w:rsidRPr="00BC7607">
      <w:rPr>
        <w:noProof w:val="0"/>
      </w:rPr>
      <w:fldChar w:fldCharType="end"/>
    </w:r>
  </w:p>
  <w:p w:rsidR="004841EC" w:rsidRPr="00BC7607" w:rsidRDefault="004841EC">
    <w:pPr>
      <w:pStyle w:val="FSHTitel"/>
      <w:rPr>
        <w:noProof w:val="0"/>
      </w:rPr>
    </w:pPr>
    <w:r w:rsidRPr="00BC7607">
      <w:rPr>
        <w:noProof w:val="0"/>
      </w:rPr>
      <w:fldChar w:fldCharType="begin" w:fldLock="1"/>
    </w:r>
    <w:r w:rsidRPr="00BC7607">
      <w:rPr>
        <w:noProof w:val="0"/>
      </w:rPr>
      <w:instrText xml:space="preserve"> DOCPROPERTY</w:instrText>
    </w:r>
    <w:r w:rsidRPr="00BC7607">
      <w:rPr>
        <w:noProof w:val="0"/>
        <w:sz w:val="18"/>
      </w:rPr>
      <w:instrText xml:space="preserve"> "RubrikSvar" *\charformat </w:instrText>
    </w:r>
    <w:r w:rsidRPr="00BC7607">
      <w:rPr>
        <w:noProof w:val="0"/>
      </w:rPr>
      <w:fldChar w:fldCharType="separate"/>
    </w:r>
    <w:r w:rsidRPr="00BC7607">
      <w:rPr>
        <w:noProof w:val="0"/>
      </w:rPr>
      <w:t>Riksrevisionens redogörelse för granskningen av Årsredovisning för staten 2013</w:t>
    </w:r>
    <w:r w:rsidRPr="00BC7607">
      <w:rPr>
        <w:noProof w:val="0"/>
      </w:rPr>
      <w:fldChar w:fldCharType="end"/>
    </w:r>
  </w:p>
  <w:p w:rsidR="004841EC" w:rsidRPr="00BC7607" w:rsidRDefault="004841EC">
    <w:pPr>
      <w:pStyle w:val="Normal00"/>
    </w:pPr>
  </w:p>
  <w:p w:rsidR="004841EC" w:rsidRPr="00BC7607" w:rsidRDefault="004841E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9A2639B4">
      <w:start w:val="1"/>
      <w:numFmt w:val="decimal"/>
      <w:lvlText w:val="%1."/>
      <w:lvlJc w:val="left"/>
      <w:pPr>
        <w:ind w:left="1920" w:hanging="360"/>
      </w:pPr>
    </w:lvl>
    <w:lvl w:ilvl="1" w:tplc="19506678" w:tentative="1">
      <w:start w:val="1"/>
      <w:numFmt w:val="lowerLetter"/>
      <w:lvlText w:val="%2."/>
      <w:lvlJc w:val="left"/>
      <w:pPr>
        <w:ind w:left="2640" w:hanging="360"/>
      </w:pPr>
    </w:lvl>
    <w:lvl w:ilvl="2" w:tplc="7772DABC" w:tentative="1">
      <w:start w:val="1"/>
      <w:numFmt w:val="lowerRoman"/>
      <w:lvlText w:val="%3."/>
      <w:lvlJc w:val="right"/>
      <w:pPr>
        <w:ind w:left="3360" w:hanging="180"/>
      </w:pPr>
    </w:lvl>
    <w:lvl w:ilvl="3" w:tplc="E250AD7C" w:tentative="1">
      <w:start w:val="1"/>
      <w:numFmt w:val="decimal"/>
      <w:lvlText w:val="%4."/>
      <w:lvlJc w:val="left"/>
      <w:pPr>
        <w:ind w:left="4080" w:hanging="360"/>
      </w:pPr>
    </w:lvl>
    <w:lvl w:ilvl="4" w:tplc="E4F8AF9A" w:tentative="1">
      <w:start w:val="1"/>
      <w:numFmt w:val="lowerLetter"/>
      <w:lvlText w:val="%5."/>
      <w:lvlJc w:val="left"/>
      <w:pPr>
        <w:ind w:left="4800" w:hanging="360"/>
      </w:pPr>
    </w:lvl>
    <w:lvl w:ilvl="5" w:tplc="2A0A1904" w:tentative="1">
      <w:start w:val="1"/>
      <w:numFmt w:val="lowerRoman"/>
      <w:lvlText w:val="%6."/>
      <w:lvlJc w:val="right"/>
      <w:pPr>
        <w:ind w:left="5520" w:hanging="180"/>
      </w:pPr>
    </w:lvl>
    <w:lvl w:ilvl="6" w:tplc="18BEA652" w:tentative="1">
      <w:start w:val="1"/>
      <w:numFmt w:val="decimal"/>
      <w:lvlText w:val="%7."/>
      <w:lvlJc w:val="left"/>
      <w:pPr>
        <w:ind w:left="6240" w:hanging="360"/>
      </w:pPr>
    </w:lvl>
    <w:lvl w:ilvl="7" w:tplc="0AB061C6" w:tentative="1">
      <w:start w:val="1"/>
      <w:numFmt w:val="lowerLetter"/>
      <w:lvlText w:val="%8."/>
      <w:lvlJc w:val="left"/>
      <w:pPr>
        <w:ind w:left="6960" w:hanging="360"/>
      </w:pPr>
    </w:lvl>
    <w:lvl w:ilvl="8" w:tplc="6A16667A"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64F22C54">
      <w:start w:val="1"/>
      <w:numFmt w:val="decimal"/>
      <w:pStyle w:val="Frslagstext"/>
      <w:lvlText w:val="%1."/>
      <w:lvlJc w:val="left"/>
      <w:pPr>
        <w:ind w:left="720" w:hanging="360"/>
      </w:pPr>
    </w:lvl>
    <w:lvl w:ilvl="1" w:tplc="F3A474C0" w:tentative="1">
      <w:start w:val="1"/>
      <w:numFmt w:val="lowerLetter"/>
      <w:lvlText w:val="%2."/>
      <w:lvlJc w:val="left"/>
      <w:pPr>
        <w:ind w:left="1440" w:hanging="360"/>
      </w:pPr>
    </w:lvl>
    <w:lvl w:ilvl="2" w:tplc="840060AE" w:tentative="1">
      <w:start w:val="1"/>
      <w:numFmt w:val="lowerRoman"/>
      <w:lvlText w:val="%3."/>
      <w:lvlJc w:val="right"/>
      <w:pPr>
        <w:ind w:left="2160" w:hanging="180"/>
      </w:pPr>
    </w:lvl>
    <w:lvl w:ilvl="3" w:tplc="90F691B8" w:tentative="1">
      <w:start w:val="1"/>
      <w:numFmt w:val="decimal"/>
      <w:lvlText w:val="%4."/>
      <w:lvlJc w:val="left"/>
      <w:pPr>
        <w:ind w:left="2880" w:hanging="360"/>
      </w:pPr>
    </w:lvl>
    <w:lvl w:ilvl="4" w:tplc="C5EC61EE" w:tentative="1">
      <w:start w:val="1"/>
      <w:numFmt w:val="lowerLetter"/>
      <w:lvlText w:val="%5."/>
      <w:lvlJc w:val="left"/>
      <w:pPr>
        <w:ind w:left="3600" w:hanging="360"/>
      </w:pPr>
    </w:lvl>
    <w:lvl w:ilvl="5" w:tplc="7B7E076E" w:tentative="1">
      <w:start w:val="1"/>
      <w:numFmt w:val="lowerRoman"/>
      <w:lvlText w:val="%6."/>
      <w:lvlJc w:val="right"/>
      <w:pPr>
        <w:ind w:left="4320" w:hanging="180"/>
      </w:pPr>
    </w:lvl>
    <w:lvl w:ilvl="6" w:tplc="51B27FAA" w:tentative="1">
      <w:start w:val="1"/>
      <w:numFmt w:val="decimal"/>
      <w:lvlText w:val="%7."/>
      <w:lvlJc w:val="left"/>
      <w:pPr>
        <w:ind w:left="5040" w:hanging="360"/>
      </w:pPr>
    </w:lvl>
    <w:lvl w:ilvl="7" w:tplc="0728E4C4" w:tentative="1">
      <w:start w:val="1"/>
      <w:numFmt w:val="lowerLetter"/>
      <w:lvlText w:val="%8."/>
      <w:lvlJc w:val="left"/>
      <w:pPr>
        <w:ind w:left="5760" w:hanging="360"/>
      </w:pPr>
    </w:lvl>
    <w:lvl w:ilvl="8" w:tplc="C67E8B08"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CE261398">
      <w:start w:val="1"/>
      <w:numFmt w:val="bullet"/>
      <w:pStyle w:val="Strecklista"/>
      <w:lvlText w:val="-"/>
      <w:lvlJc w:val="left"/>
      <w:pPr>
        <w:ind w:left="720" w:hanging="360"/>
      </w:pPr>
      <w:rPr>
        <w:rFonts w:ascii="Times New Roman" w:hAnsi="Times New Roman" w:cs="Times New Roman" w:hint="default"/>
      </w:rPr>
    </w:lvl>
    <w:lvl w:ilvl="1" w:tplc="F59ABEAE" w:tentative="1">
      <w:start w:val="1"/>
      <w:numFmt w:val="bullet"/>
      <w:lvlText w:val="o"/>
      <w:lvlJc w:val="left"/>
      <w:pPr>
        <w:ind w:left="1440" w:hanging="360"/>
      </w:pPr>
      <w:rPr>
        <w:rFonts w:ascii="Courier New" w:hAnsi="Courier New" w:cs="Courier New" w:hint="default"/>
      </w:rPr>
    </w:lvl>
    <w:lvl w:ilvl="2" w:tplc="D46815E2" w:tentative="1">
      <w:start w:val="1"/>
      <w:numFmt w:val="bullet"/>
      <w:lvlText w:val="?"/>
      <w:lvlJc w:val="left"/>
      <w:pPr>
        <w:ind w:left="2160" w:hanging="360"/>
      </w:pPr>
      <w:rPr>
        <w:rFonts w:ascii="Wingdings" w:hAnsi="Wingdings" w:hint="default"/>
      </w:rPr>
    </w:lvl>
    <w:lvl w:ilvl="3" w:tplc="C6FE8E18" w:tentative="1">
      <w:start w:val="1"/>
      <w:numFmt w:val="bullet"/>
      <w:lvlText w:val="?"/>
      <w:lvlJc w:val="left"/>
      <w:pPr>
        <w:ind w:left="2880" w:hanging="360"/>
      </w:pPr>
      <w:rPr>
        <w:rFonts w:ascii="Symbol" w:hAnsi="Symbol" w:hint="default"/>
      </w:rPr>
    </w:lvl>
    <w:lvl w:ilvl="4" w:tplc="D8222B3A" w:tentative="1">
      <w:start w:val="1"/>
      <w:numFmt w:val="bullet"/>
      <w:lvlText w:val="o"/>
      <w:lvlJc w:val="left"/>
      <w:pPr>
        <w:ind w:left="3600" w:hanging="360"/>
      </w:pPr>
      <w:rPr>
        <w:rFonts w:ascii="Courier New" w:hAnsi="Courier New" w:cs="Courier New" w:hint="default"/>
      </w:rPr>
    </w:lvl>
    <w:lvl w:ilvl="5" w:tplc="A53EA56E" w:tentative="1">
      <w:start w:val="1"/>
      <w:numFmt w:val="bullet"/>
      <w:lvlText w:val="?"/>
      <w:lvlJc w:val="left"/>
      <w:pPr>
        <w:ind w:left="4320" w:hanging="360"/>
      </w:pPr>
      <w:rPr>
        <w:rFonts w:ascii="Wingdings" w:hAnsi="Wingdings" w:hint="default"/>
      </w:rPr>
    </w:lvl>
    <w:lvl w:ilvl="6" w:tplc="D600687A" w:tentative="1">
      <w:start w:val="1"/>
      <w:numFmt w:val="bullet"/>
      <w:lvlText w:val="?"/>
      <w:lvlJc w:val="left"/>
      <w:pPr>
        <w:ind w:left="5040" w:hanging="360"/>
      </w:pPr>
      <w:rPr>
        <w:rFonts w:ascii="Symbol" w:hAnsi="Symbol" w:hint="default"/>
      </w:rPr>
    </w:lvl>
    <w:lvl w:ilvl="7" w:tplc="8060531E" w:tentative="1">
      <w:start w:val="1"/>
      <w:numFmt w:val="bullet"/>
      <w:lvlText w:val="o"/>
      <w:lvlJc w:val="left"/>
      <w:pPr>
        <w:ind w:left="5760" w:hanging="360"/>
      </w:pPr>
      <w:rPr>
        <w:rFonts w:ascii="Courier New" w:hAnsi="Courier New" w:cs="Courier New" w:hint="default"/>
      </w:rPr>
    </w:lvl>
    <w:lvl w:ilvl="8" w:tplc="1EDEA3FC"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D4AEB2A4">
      <w:start w:val="1"/>
      <w:numFmt w:val="decimal"/>
      <w:lvlText w:val="%1."/>
      <w:lvlJc w:val="left"/>
      <w:pPr>
        <w:ind w:left="720" w:hanging="360"/>
      </w:pPr>
    </w:lvl>
    <w:lvl w:ilvl="1" w:tplc="D5CA3286" w:tentative="1">
      <w:start w:val="1"/>
      <w:numFmt w:val="lowerLetter"/>
      <w:lvlText w:val="%2."/>
      <w:lvlJc w:val="left"/>
      <w:pPr>
        <w:ind w:left="1440" w:hanging="360"/>
      </w:pPr>
    </w:lvl>
    <w:lvl w:ilvl="2" w:tplc="A4F82F1C" w:tentative="1">
      <w:start w:val="1"/>
      <w:numFmt w:val="lowerRoman"/>
      <w:lvlText w:val="%3."/>
      <w:lvlJc w:val="right"/>
      <w:pPr>
        <w:ind w:left="2160" w:hanging="180"/>
      </w:pPr>
    </w:lvl>
    <w:lvl w:ilvl="3" w:tplc="BC5A752E" w:tentative="1">
      <w:start w:val="1"/>
      <w:numFmt w:val="decimal"/>
      <w:lvlText w:val="%4."/>
      <w:lvlJc w:val="left"/>
      <w:pPr>
        <w:ind w:left="2880" w:hanging="360"/>
      </w:pPr>
    </w:lvl>
    <w:lvl w:ilvl="4" w:tplc="CE58A32C" w:tentative="1">
      <w:start w:val="1"/>
      <w:numFmt w:val="lowerLetter"/>
      <w:lvlText w:val="%5."/>
      <w:lvlJc w:val="left"/>
      <w:pPr>
        <w:ind w:left="3600" w:hanging="360"/>
      </w:pPr>
    </w:lvl>
    <w:lvl w:ilvl="5" w:tplc="7C703844" w:tentative="1">
      <w:start w:val="1"/>
      <w:numFmt w:val="lowerRoman"/>
      <w:lvlText w:val="%6."/>
      <w:lvlJc w:val="right"/>
      <w:pPr>
        <w:ind w:left="4320" w:hanging="180"/>
      </w:pPr>
    </w:lvl>
    <w:lvl w:ilvl="6" w:tplc="D688C39E" w:tentative="1">
      <w:start w:val="1"/>
      <w:numFmt w:val="decimal"/>
      <w:lvlText w:val="%7."/>
      <w:lvlJc w:val="left"/>
      <w:pPr>
        <w:ind w:left="5040" w:hanging="360"/>
      </w:pPr>
    </w:lvl>
    <w:lvl w:ilvl="7" w:tplc="F6F480D6" w:tentative="1">
      <w:start w:val="1"/>
      <w:numFmt w:val="lowerLetter"/>
      <w:lvlText w:val="%8."/>
      <w:lvlJc w:val="left"/>
      <w:pPr>
        <w:ind w:left="5760" w:hanging="360"/>
      </w:pPr>
    </w:lvl>
    <w:lvl w:ilvl="8" w:tplc="046633DC" w:tentative="1">
      <w:start w:val="1"/>
      <w:numFmt w:val="lowerRoman"/>
      <w:lvlText w:val="%9."/>
      <w:lvlJc w:val="right"/>
      <w:pPr>
        <w:ind w:left="6480" w:hanging="180"/>
      </w:pPr>
    </w:lvl>
  </w:abstractNum>
  <w:num w:numId="1" w16cid:durableId="285039889">
    <w:abstractNumId w:val="11"/>
  </w:num>
  <w:num w:numId="2" w16cid:durableId="425032901">
    <w:abstractNumId w:val="8"/>
  </w:num>
  <w:num w:numId="3" w16cid:durableId="1714765854">
    <w:abstractNumId w:val="7"/>
  </w:num>
  <w:num w:numId="4" w16cid:durableId="1871336954">
    <w:abstractNumId w:val="6"/>
  </w:num>
  <w:num w:numId="5" w16cid:durableId="784619829">
    <w:abstractNumId w:val="5"/>
  </w:num>
  <w:num w:numId="6" w16cid:durableId="21826102">
    <w:abstractNumId w:val="4"/>
  </w:num>
  <w:num w:numId="7" w16cid:durableId="1495679606">
    <w:abstractNumId w:val="3"/>
  </w:num>
  <w:num w:numId="8" w16cid:durableId="1605461073">
    <w:abstractNumId w:val="2"/>
  </w:num>
  <w:num w:numId="9" w16cid:durableId="1296646087">
    <w:abstractNumId w:val="1"/>
  </w:num>
  <w:num w:numId="10" w16cid:durableId="142936892">
    <w:abstractNumId w:val="0"/>
  </w:num>
  <w:num w:numId="11" w16cid:durableId="1066411747">
    <w:abstractNumId w:val="14"/>
  </w:num>
  <w:num w:numId="12" w16cid:durableId="2075469563">
    <w:abstractNumId w:val="13"/>
  </w:num>
  <w:num w:numId="13" w16cid:durableId="712388411">
    <w:abstractNumId w:val="10"/>
  </w:num>
  <w:num w:numId="14" w16cid:durableId="3452548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F708B1B8-DB78-4B18-BA0A-C0B31121F7DF},{E3F799B0-2A54-451A-B4A7-689065640C0B},{64868F73-EEA3-4FEE-A89B-6FFA2EA4E228},{D912DB0C-5352-43D4-B693-0492640B1FBF},{0350534B-85B5-40E1-BE33-EF8FC312F402},{18C2DAAE-5392-418E-9764-4B155BD54E99},{A6A48CB0-6019-45A0-8F60-21F1D95EA794}"/>
  </w:docVars>
  <w:rsids>
    <w:rsidRoot w:val="003F45C2"/>
    <w:rsid w:val="003F45C2"/>
    <w:rsid w:val="004841EC"/>
    <w:rsid w:val="00BC76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74399D-4D98-4379-8A41-2C6D74813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num" w:pos="360"/>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 w:type="paragraph" w:styleId="Dokumentversikt">
    <w:name w:val="Document Map"/>
    <w:basedOn w:val="Normal"/>
    <w:semiHidden/>
    <w:locked/>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882</Words>
  <Characters>5661</Characters>
  <Application>Microsoft Office Word</Application>
  <DocSecurity>4</DocSecurity>
  <Lines>104</Lines>
  <Paragraphs>28</Paragraphs>
  <ScaleCrop>false</ScaleCrop>
  <HeadingPairs>
    <vt:vector size="2" baseType="variant">
      <vt:variant>
        <vt:lpstr>Rubrik</vt:lpstr>
      </vt:variant>
      <vt:variant>
        <vt:i4>1</vt:i4>
      </vt:variant>
    </vt:vector>
  </HeadingPairs>
  <TitlesOfParts>
    <vt:vector size="1" baseType="lpstr">
      <vt:lpstr>201314S3005 med anledning av Riksrevisionens redogörelse för granskningen av årsredovisningen för staten 2013</vt:lpstr>
    </vt:vector>
  </TitlesOfParts>
  <Company>Riksdagen</Company>
  <LinksUpToDate>false</LinksUpToDate>
  <CharactersWithSpaces>6515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201314S3005 med anledning av Riksrevisionens redogörelse för granskningen av årsredovisningen för staten 2013</dc:title>
  <dc:subject>201314S3005 med anledning av Riksrevisionens redogörelse för granskningen av årsredovisningen för staten 2013</dc:subject>
  <dc:creator>Riksdagen</dc:creator>
  <cp:keywords>Riksdagen</cp:keywords>
  <dc:description/>
  <cp:lastModifiedBy>Lars Brink</cp:lastModifiedBy>
  <cp:revision>2</cp:revision>
  <cp:lastPrinted>2014-06-09T06:24:00Z</cp:lastPrinted>
  <dcterms:created xsi:type="dcterms:W3CDTF">2025-12-17T23:15:00Z</dcterms:created>
  <dcterms:modified xsi:type="dcterms:W3CDTF">2025-12-17T23:15:00Z</dcterms:modified>
  <cp:category>1.0.6 20140507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rbRubr">
    <vt:lpwstr> </vt:lpwstr>
  </property>
  <property fmtid="{D5CDD505-2E9C-101B-9397-08002B2CF9AE}" pid="5" name="avbr">
    <vt:lpwstr>0</vt:lpwstr>
  </property>
  <property fmtid="{D5CDD505-2E9C-101B-9397-08002B2CF9AE}" pid="6" name="avsändar-e-post">
    <vt:lpwstr>jeanette.levin@riksdagen.se </vt:lpwstr>
  </property>
  <property fmtid="{D5CDD505-2E9C-101B-9397-08002B2CF9AE}" pid="7" name="avsändar-e-post2">
    <vt:lpwstr> </vt:lpwstr>
  </property>
  <property fmtid="{D5CDD505-2E9C-101B-9397-08002B2CF9AE}" pid="8" name="Checksum">
    <vt:lpwstr>*0001819114476*</vt:lpwstr>
  </property>
  <property fmtid="{D5CDD505-2E9C-101B-9397-08002B2CF9AE}" pid="9" name="dev">
    <vt:lpwstr>0</vt:lpwstr>
  </property>
  <property fmtid="{D5CDD505-2E9C-101B-9397-08002B2CF9AE}" pid="10" name="DokFormat">
    <vt:lpwstr>S5</vt:lpwstr>
  </property>
  <property fmtid="{D5CDD505-2E9C-101B-9397-08002B2CF9AE}" pid="11" name="Dokumenttyp">
    <vt:lpwstr>Motion</vt:lpwstr>
  </property>
  <property fmtid="{D5CDD505-2E9C-101B-9397-08002B2CF9AE}" pid="12" name="genomf">
    <vt:lpwstr>2</vt:lpwstr>
  </property>
  <property fmtid="{D5CDD505-2E9C-101B-9397-08002B2CF9AE}" pid="13" name="Motionsnummer">
    <vt:lpwstr>Fi16</vt:lpwstr>
  </property>
  <property fmtid="{D5CDD505-2E9C-101B-9397-08002B2CF9AE}" pid="14" name="MotTypXML">
    <vt:lpwstr>kommitte</vt:lpwstr>
  </property>
  <property fmtid="{D5CDD505-2E9C-101B-9397-08002B2CF9AE}" pid="15" name="partibeteckning">
    <vt:lpwstr>S</vt:lpwstr>
  </property>
  <property fmtid="{D5CDD505-2E9C-101B-9397-08002B2CF9AE}" pid="16" name="PartiLogo">
    <vt:lpwstr> </vt:lpwstr>
  </property>
  <property fmtid="{D5CDD505-2E9C-101B-9397-08002B2CF9AE}" pid="17" name="Sekr">
    <vt:lpwstr> </vt:lpwstr>
  </property>
  <property fmtid="{D5CDD505-2E9C-101B-9397-08002B2CF9AE}" pid="18" name="SignDat">
    <vt:lpwstr>Stockholm den 2 juni 2014</vt:lpwstr>
  </property>
  <property fmtid="{D5CDD505-2E9C-101B-9397-08002B2CF9AE}" pid="19" name="Version">
    <vt:lpwstr>Mall:1.0.6. Panel:1.0.0.</vt:lpwstr>
  </property>
  <property fmtid="{D5CDD505-2E9C-101B-9397-08002B2CF9AE}" pid="20" name="AntalMot">
    <vt:lpwstr>Antal: 7</vt:lpwstr>
  </property>
  <property fmtid="{D5CDD505-2E9C-101B-9397-08002B2CF9AE}" pid="21" name="avs-org">
    <vt:lpwstr>S</vt:lpwstr>
  </property>
  <property fmtid="{D5CDD505-2E9C-101B-9397-08002B2CF9AE}" pid="22" name="DeladMotion">
    <vt:lpwstr>nej</vt:lpwstr>
  </property>
  <property fmtid="{D5CDD505-2E9C-101B-9397-08002B2CF9AE}" pid="23" name="MotionarLista">
    <vt:lpwstr>Olovsson, Fredrik (S)\Bernhardsson, Bo (S)\Nilsson, Pia (S)\Bucht, Sven-Erik (S)\Nordén, Marie (S)\Hellman, Jörgen (S)\Shekarabi, Ardalan (S)\</vt:lpwstr>
  </property>
  <property fmtid="{D5CDD505-2E9C-101B-9397-08002B2CF9AE}" pid="24" name="MotionarLista1">
    <vt:lpwstr/>
  </property>
  <property fmtid="{D5CDD505-2E9C-101B-9397-08002B2CF9AE}" pid="25" name="MotionarLista2">
    <vt:lpwstr/>
  </property>
  <property fmtid="{D5CDD505-2E9C-101B-9397-08002B2CF9AE}" pid="26" name="MotionarLista3">
    <vt:lpwstr/>
  </property>
  <property fmtid="{D5CDD505-2E9C-101B-9397-08002B2CF9AE}" pid="27" name="MotionarText">
    <vt:lpwstr>av Fredrik Olovsson m.fl. (S)</vt:lpwstr>
  </property>
  <property fmtid="{D5CDD505-2E9C-101B-9397-08002B2CF9AE}" pid="28" name="MotTyp">
    <vt:lpwstr>Kommittémotion</vt:lpwstr>
  </property>
  <property fmtid="{D5CDD505-2E9C-101B-9397-08002B2CF9AE}" pid="29" name="nummer">
    <vt:lpwstr>16</vt:lpwstr>
  </property>
  <property fmtid="{D5CDD505-2E9C-101B-9397-08002B2CF9AE}" pid="30" name="skuggnummer">
    <vt:lpwstr/>
  </property>
  <property fmtid="{D5CDD505-2E9C-101B-9397-08002B2CF9AE}" pid="31" name="Partinummer">
    <vt:lpwstr>S3005</vt:lpwstr>
  </property>
  <property fmtid="{D5CDD505-2E9C-101B-9397-08002B2CF9AE}" pid="32" name="PartiVal">
    <vt:lpwstr>S</vt:lpwstr>
  </property>
  <property fmtid="{D5CDD505-2E9C-101B-9397-08002B2CF9AE}" pid="33" name="RubrikSvar">
    <vt:lpwstr>Riksrevisionens redogörelse för granskningen av Årsredovisning för staten 2013</vt:lpwstr>
  </property>
  <property fmtid="{D5CDD505-2E9C-101B-9397-08002B2CF9AE}" pid="34" name="Svar">
    <vt:lpwstr>Redogörelse</vt:lpwstr>
  </property>
  <property fmtid="{D5CDD505-2E9C-101B-9397-08002B2CF9AE}" pid="35" name="SvarFras">
    <vt:lpwstr>med anledning av redog. 2013/14:RR4 Riksrevisionens redogörelse för granskningen av Årsredovisning för staten 2013</vt:lpwstr>
  </property>
  <property fmtid="{D5CDD505-2E9C-101B-9397-08002B2CF9AE}" pid="36" name="SvarFrasKort">
    <vt:lpwstr>med anledning av redog. 2013/14:RR4</vt:lpwstr>
  </property>
  <property fmtid="{D5CDD505-2E9C-101B-9397-08002B2CF9AE}" pid="37" name="SvarNr">
    <vt:lpwstr>2013/14:RR4</vt:lpwstr>
  </property>
  <property fmtid="{D5CDD505-2E9C-101B-9397-08002B2CF9AE}" pid="38" name="utskottsbeteckning">
    <vt:lpwstr>Fi</vt:lpwstr>
  </property>
  <property fmtid="{D5CDD505-2E9C-101B-9397-08002B2CF9AE}" pid="39" name="YearUser">
    <vt:lpwstr>2013/14</vt:lpwstr>
  </property>
  <property fmtid="{D5CDD505-2E9C-101B-9397-08002B2CF9AE}" pid="40" name="urixVersion">
    <vt:lpwstr>4.6.0.0</vt:lpwstr>
  </property>
  <property fmtid="{D5CDD505-2E9C-101B-9397-08002B2CF9AE}" pid="41" name="urixOrigin">
    <vt:lpwstr>140609 09:53:01.400</vt:lpwstr>
  </property>
  <property fmtid="{D5CDD505-2E9C-101B-9397-08002B2CF9AE}" pid="42" name="urixGuid">
    <vt:lpwstr>{F492C418-BB7B-4B92-AC01-6C77B9B64C5C}</vt:lpwstr>
  </property>
</Properties>
</file>