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5266C">
        <w:tblPrEx>
          <w:tblCellMar>
            <w:top w:w="0" w:type="dxa"/>
            <w:bottom w:w="0" w:type="dxa"/>
          </w:tblCellMar>
        </w:tblPrEx>
        <w:tc>
          <w:tcPr>
            <w:tcW w:w="2268" w:type="dxa"/>
          </w:tcPr>
          <w:p w:rsidR="006E4E11" w:rsidRPr="00B5266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5266C" w:rsidRDefault="006E4E11" w:rsidP="007242A3">
            <w:pPr>
              <w:framePr w:w="5035" w:h="1644" w:wrap="notBeside" w:vAnchor="page" w:hAnchor="page" w:x="6573" w:y="721"/>
              <w:rPr>
                <w:rFonts w:ascii="TradeGothic" w:hAnsi="TradeGothic"/>
                <w:i/>
                <w:sz w:val="18"/>
              </w:rPr>
            </w:pPr>
          </w:p>
        </w:tc>
      </w:tr>
      <w:tr w:rsidR="006E4E11" w:rsidRPr="00B5266C">
        <w:tblPrEx>
          <w:tblCellMar>
            <w:top w:w="0" w:type="dxa"/>
            <w:bottom w:w="0" w:type="dxa"/>
          </w:tblCellMar>
        </w:tblPrEx>
        <w:tc>
          <w:tcPr>
            <w:tcW w:w="2268" w:type="dxa"/>
          </w:tcPr>
          <w:p w:rsidR="006E4E11" w:rsidRPr="00B5266C" w:rsidRDefault="004968B6" w:rsidP="007242A3">
            <w:pPr>
              <w:framePr w:w="5035" w:h="1644" w:wrap="notBeside" w:vAnchor="page" w:hAnchor="page" w:x="6573" w:y="721"/>
              <w:rPr>
                <w:rFonts w:ascii="TradeGothic" w:hAnsi="TradeGothic"/>
                <w:b/>
                <w:sz w:val="22"/>
              </w:rPr>
            </w:pPr>
            <w:r w:rsidRPr="00B5266C">
              <w:rPr>
                <w:rFonts w:ascii="TradeGothic" w:hAnsi="TradeGothic"/>
                <w:b/>
                <w:sz w:val="22"/>
              </w:rPr>
              <w:t xml:space="preserve">Promemoria </w:t>
            </w:r>
          </w:p>
        </w:tc>
        <w:tc>
          <w:tcPr>
            <w:tcW w:w="2999" w:type="dxa"/>
            <w:gridSpan w:val="2"/>
          </w:tcPr>
          <w:p w:rsidR="006E4E11" w:rsidRPr="00B5266C" w:rsidRDefault="006E4E11" w:rsidP="007242A3">
            <w:pPr>
              <w:framePr w:w="5035" w:h="1644" w:wrap="notBeside" w:vAnchor="page" w:hAnchor="page" w:x="6573" w:y="721"/>
              <w:rPr>
                <w:rFonts w:ascii="TradeGothic" w:hAnsi="TradeGothic"/>
                <w:b/>
                <w:sz w:val="22"/>
              </w:rPr>
            </w:pPr>
          </w:p>
        </w:tc>
      </w:tr>
      <w:tr w:rsidR="006E4E11" w:rsidRPr="00B5266C">
        <w:tblPrEx>
          <w:tblCellMar>
            <w:top w:w="0" w:type="dxa"/>
            <w:bottom w:w="0" w:type="dxa"/>
          </w:tblCellMar>
        </w:tblPrEx>
        <w:tc>
          <w:tcPr>
            <w:tcW w:w="3402" w:type="dxa"/>
            <w:gridSpan w:val="2"/>
          </w:tcPr>
          <w:p w:rsidR="006E4E11" w:rsidRPr="00B5266C" w:rsidRDefault="006E4E11" w:rsidP="007242A3">
            <w:pPr>
              <w:framePr w:w="5035" w:h="1644" w:wrap="notBeside" w:vAnchor="page" w:hAnchor="page" w:x="6573" w:y="721"/>
            </w:pPr>
          </w:p>
        </w:tc>
        <w:tc>
          <w:tcPr>
            <w:tcW w:w="1865" w:type="dxa"/>
          </w:tcPr>
          <w:p w:rsidR="006E4E11" w:rsidRPr="00B5266C" w:rsidRDefault="006E4E11" w:rsidP="007242A3">
            <w:pPr>
              <w:framePr w:w="5035" w:h="1644" w:wrap="notBeside" w:vAnchor="page" w:hAnchor="page" w:x="6573" w:y="721"/>
            </w:pPr>
          </w:p>
        </w:tc>
      </w:tr>
      <w:tr w:rsidR="006E4E11" w:rsidRPr="00B5266C">
        <w:tblPrEx>
          <w:tblCellMar>
            <w:top w:w="0" w:type="dxa"/>
            <w:bottom w:w="0" w:type="dxa"/>
          </w:tblCellMar>
        </w:tblPrEx>
        <w:tc>
          <w:tcPr>
            <w:tcW w:w="2268" w:type="dxa"/>
          </w:tcPr>
          <w:p w:rsidR="006E4E11" w:rsidRPr="00B5266C" w:rsidRDefault="004968B6" w:rsidP="007242A3">
            <w:pPr>
              <w:framePr w:w="5035" w:h="1644" w:wrap="notBeside" w:vAnchor="page" w:hAnchor="page" w:x="6573" w:y="721"/>
            </w:pPr>
            <w:r w:rsidRPr="00B5266C">
              <w:t>2008-10-1</w:t>
            </w:r>
            <w:r w:rsidR="00C14173" w:rsidRPr="00B5266C">
              <w:t>3</w:t>
            </w:r>
          </w:p>
        </w:tc>
        <w:tc>
          <w:tcPr>
            <w:tcW w:w="2999" w:type="dxa"/>
            <w:gridSpan w:val="2"/>
          </w:tcPr>
          <w:p w:rsidR="006E4E11" w:rsidRPr="00B5266C" w:rsidRDefault="006E4E11" w:rsidP="007242A3">
            <w:pPr>
              <w:framePr w:w="5035" w:h="1644" w:wrap="notBeside" w:vAnchor="page" w:hAnchor="page" w:x="6573" w:y="721"/>
            </w:pPr>
          </w:p>
        </w:tc>
      </w:tr>
      <w:tr w:rsidR="006E4E11" w:rsidRPr="00B5266C">
        <w:tblPrEx>
          <w:tblCellMar>
            <w:top w:w="0" w:type="dxa"/>
            <w:bottom w:w="0" w:type="dxa"/>
          </w:tblCellMar>
        </w:tblPrEx>
        <w:tc>
          <w:tcPr>
            <w:tcW w:w="2268" w:type="dxa"/>
          </w:tcPr>
          <w:p w:rsidR="006E4E11" w:rsidRPr="00B5266C" w:rsidRDefault="006E4E11" w:rsidP="007242A3">
            <w:pPr>
              <w:framePr w:w="5035" w:h="1644" w:wrap="notBeside" w:vAnchor="page" w:hAnchor="page" w:x="6573" w:y="721"/>
            </w:pPr>
          </w:p>
        </w:tc>
        <w:tc>
          <w:tcPr>
            <w:tcW w:w="2999" w:type="dxa"/>
            <w:gridSpan w:val="2"/>
          </w:tcPr>
          <w:p w:rsidR="006E4E11" w:rsidRPr="00B5266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5266C">
        <w:tblPrEx>
          <w:tblCellMar>
            <w:top w:w="0" w:type="dxa"/>
            <w:bottom w:w="0" w:type="dxa"/>
          </w:tblCellMar>
        </w:tblPrEx>
        <w:trPr>
          <w:trHeight w:val="284"/>
        </w:trPr>
        <w:tc>
          <w:tcPr>
            <w:tcW w:w="4911" w:type="dxa"/>
          </w:tcPr>
          <w:p w:rsidR="006E4E11" w:rsidRPr="00B5266C" w:rsidRDefault="004968B6">
            <w:pPr>
              <w:pStyle w:val="Avsndare"/>
              <w:framePr w:h="2483" w:wrap="notBeside" w:x="1504"/>
              <w:rPr>
                <w:b/>
                <w:i w:val="0"/>
                <w:sz w:val="22"/>
              </w:rPr>
            </w:pPr>
            <w:r w:rsidRPr="00B5266C">
              <w:rPr>
                <w:b/>
                <w:i w:val="0"/>
                <w:sz w:val="22"/>
              </w:rPr>
              <w:t>Justitiedepartementet</w:t>
            </w:r>
          </w:p>
        </w:tc>
      </w:tr>
      <w:tr w:rsidR="006E4E11" w:rsidRPr="00B5266C">
        <w:tblPrEx>
          <w:tblCellMar>
            <w:top w:w="0" w:type="dxa"/>
            <w:bottom w:w="0" w:type="dxa"/>
          </w:tblCellMar>
        </w:tblPrEx>
        <w:trPr>
          <w:trHeight w:val="284"/>
        </w:trPr>
        <w:tc>
          <w:tcPr>
            <w:tcW w:w="4911" w:type="dxa"/>
          </w:tcPr>
          <w:p w:rsidR="006E4E11" w:rsidRPr="00B5266C" w:rsidRDefault="006E4E11">
            <w:pPr>
              <w:pStyle w:val="Avsndare"/>
              <w:framePr w:h="2483" w:wrap="notBeside" w:x="1504"/>
              <w:rPr>
                <w:bCs/>
                <w:iCs/>
              </w:rPr>
            </w:pPr>
          </w:p>
        </w:tc>
      </w:tr>
      <w:tr w:rsidR="006E4E11" w:rsidRPr="00B5266C">
        <w:tblPrEx>
          <w:tblCellMar>
            <w:top w:w="0" w:type="dxa"/>
            <w:bottom w:w="0" w:type="dxa"/>
          </w:tblCellMar>
        </w:tblPrEx>
        <w:trPr>
          <w:trHeight w:val="284"/>
        </w:trPr>
        <w:tc>
          <w:tcPr>
            <w:tcW w:w="4911" w:type="dxa"/>
          </w:tcPr>
          <w:p w:rsidR="006E4E11" w:rsidRPr="00B5266C" w:rsidRDefault="004968B6">
            <w:pPr>
              <w:pStyle w:val="Avsndare"/>
              <w:framePr w:h="2483" w:wrap="notBeside" w:x="1504"/>
              <w:rPr>
                <w:bCs/>
                <w:iCs/>
              </w:rPr>
            </w:pPr>
            <w:r w:rsidRPr="00B5266C">
              <w:rPr>
                <w:bCs/>
                <w:iCs/>
              </w:rPr>
              <w:t>EU-enheten</w:t>
            </w:r>
          </w:p>
        </w:tc>
      </w:tr>
      <w:tr w:rsidR="004968B6" w:rsidRPr="00B5266C">
        <w:tblPrEx>
          <w:tblCellMar>
            <w:top w:w="0" w:type="dxa"/>
            <w:bottom w:w="0" w:type="dxa"/>
          </w:tblCellMar>
        </w:tblPrEx>
        <w:trPr>
          <w:trHeight w:val="284"/>
        </w:trPr>
        <w:tc>
          <w:tcPr>
            <w:tcW w:w="4911" w:type="dxa"/>
          </w:tcPr>
          <w:p w:rsidR="004968B6" w:rsidRPr="00B5266C" w:rsidRDefault="004968B6">
            <w:pPr>
              <w:pStyle w:val="Avsndare"/>
              <w:framePr w:h="2483" w:wrap="notBeside" w:x="1504"/>
              <w:rPr>
                <w:bCs/>
                <w:iCs/>
              </w:rPr>
            </w:pPr>
          </w:p>
        </w:tc>
      </w:tr>
    </w:tbl>
    <w:p w:rsidR="006E4E11" w:rsidRPr="00B5266C" w:rsidRDefault="006E4E11">
      <w:pPr>
        <w:framePr w:w="4400" w:h="2523" w:wrap="notBeside" w:vAnchor="page" w:hAnchor="page" w:x="6453" w:y="2445"/>
        <w:ind w:left="142"/>
      </w:pPr>
    </w:p>
    <w:p w:rsidR="006E4E11" w:rsidRPr="00B5266C" w:rsidRDefault="006E4E11">
      <w:pPr>
        <w:pStyle w:val="RKrubrik"/>
        <w:spacing w:before="0" w:after="0"/>
      </w:pPr>
    </w:p>
    <w:p w:rsidR="004968B6" w:rsidRPr="00B5266C" w:rsidRDefault="004968B6" w:rsidP="004968B6">
      <w:pPr>
        <w:pStyle w:val="RKrubrik"/>
        <w:pBdr>
          <w:bottom w:val="single" w:sz="4" w:space="1" w:color="000000"/>
        </w:pBdr>
        <w:spacing w:before="0" w:after="0"/>
      </w:pPr>
      <w:r w:rsidRPr="00B5266C">
        <w:t>Rådets möte (rättsliga och inrikes frågor) den 24 oktober 2008</w:t>
      </w:r>
    </w:p>
    <w:p w:rsidR="004968B6" w:rsidRPr="00B5266C" w:rsidRDefault="004968B6" w:rsidP="004968B6">
      <w:pPr>
        <w:pStyle w:val="RKnormal"/>
      </w:pPr>
    </w:p>
    <w:p w:rsidR="004968B6" w:rsidRPr="00B5266C" w:rsidRDefault="004968B6" w:rsidP="004968B6">
      <w:pPr>
        <w:pStyle w:val="RKnormal"/>
        <w:rPr>
          <w:b/>
          <w:bCs/>
        </w:rPr>
      </w:pPr>
      <w:r w:rsidRPr="00B5266C">
        <w:rPr>
          <w:b/>
          <w:bCs/>
        </w:rPr>
        <w:t>Dagordningspunkt 2</w:t>
      </w:r>
    </w:p>
    <w:p w:rsidR="004968B6" w:rsidRPr="00B5266C" w:rsidRDefault="004968B6" w:rsidP="004968B6">
      <w:pPr>
        <w:pStyle w:val="RKnormal"/>
        <w:rPr>
          <w:b/>
          <w:bCs/>
        </w:rPr>
      </w:pPr>
    </w:p>
    <w:p w:rsidR="004968B6" w:rsidRPr="00B5266C" w:rsidRDefault="004968B6" w:rsidP="004968B6">
      <w:pPr>
        <w:pStyle w:val="RKnormal"/>
        <w:rPr>
          <w:b/>
          <w:bCs/>
        </w:rPr>
      </w:pPr>
      <w:r w:rsidRPr="00B5266C">
        <w:rPr>
          <w:b/>
          <w:bCs/>
        </w:rPr>
        <w:t>A-punkter (troliga)</w:t>
      </w:r>
    </w:p>
    <w:p w:rsidR="004968B6" w:rsidRPr="00B5266C" w:rsidRDefault="004968B6" w:rsidP="004968B6">
      <w:pPr>
        <w:pStyle w:val="RKnormal"/>
      </w:pPr>
    </w:p>
    <w:p w:rsidR="004968B6" w:rsidRPr="00B5266C" w:rsidRDefault="004968B6" w:rsidP="004968B6">
      <w:pPr>
        <w:pStyle w:val="RKnormal"/>
        <w:rPr>
          <w:i/>
        </w:rPr>
      </w:pPr>
      <w:r w:rsidRPr="00B5266C">
        <w:rPr>
          <w:i/>
        </w:rPr>
        <w:t xml:space="preserve">Dokument </w:t>
      </w:r>
    </w:p>
    <w:p w:rsidR="004968B6" w:rsidRPr="00B5266C" w:rsidRDefault="004968B6" w:rsidP="004968B6">
      <w:r w:rsidRPr="00B5266C">
        <w:t xml:space="preserve">Dokument saknas (preliminär A-punktslista </w:t>
      </w:r>
      <w:r w:rsidRPr="00B5266C">
        <w:rPr>
          <w:rStyle w:val="RKnormalChar"/>
        </w:rPr>
        <w:t>CM 3585/08</w:t>
      </w:r>
      <w:r w:rsidRPr="00B5266C">
        <w:t xml:space="preserve"> PTS A har använts)</w:t>
      </w:r>
    </w:p>
    <w:p w:rsidR="004968B6" w:rsidRPr="00B5266C" w:rsidRDefault="004968B6" w:rsidP="004968B6"/>
    <w:p w:rsidR="00731F3C" w:rsidRPr="00B5266C" w:rsidRDefault="00731F3C" w:rsidP="004968B6"/>
    <w:p w:rsidR="004968B6" w:rsidRPr="00B5266C" w:rsidRDefault="0037770B" w:rsidP="004968B6">
      <w:pPr>
        <w:spacing w:line="240" w:lineRule="auto"/>
        <w:rPr>
          <w:b/>
        </w:rPr>
      </w:pPr>
      <w:r w:rsidRPr="00B5266C">
        <w:rPr>
          <w:b/>
        </w:rPr>
        <w:t xml:space="preserve">1. </w:t>
      </w:r>
      <w:r w:rsidR="004968B6" w:rsidRPr="00B5266C">
        <w:rPr>
          <w:b/>
        </w:rPr>
        <w:t>Rådets beslut om inrättande av Europeiska polisbyrån (Europol)</w:t>
      </w:r>
    </w:p>
    <w:p w:rsidR="004968B6" w:rsidRPr="00B5266C" w:rsidRDefault="004968B6" w:rsidP="004968B6">
      <w:pPr>
        <w:pStyle w:val="RKnormal"/>
        <w:rPr>
          <w:i/>
          <w:iCs/>
        </w:rPr>
      </w:pPr>
    </w:p>
    <w:p w:rsidR="004968B6" w:rsidRPr="00B5266C" w:rsidRDefault="004968B6" w:rsidP="004968B6">
      <w:pPr>
        <w:pStyle w:val="RKnormal"/>
        <w:rPr>
          <w:i/>
          <w:iCs/>
        </w:rPr>
      </w:pPr>
      <w:r w:rsidRPr="00B5266C">
        <w:rPr>
          <w:i/>
          <w:iCs/>
        </w:rPr>
        <w:t>Ansvarigt departement</w:t>
      </w:r>
    </w:p>
    <w:p w:rsidR="004968B6" w:rsidRPr="00B5266C" w:rsidRDefault="004968B6" w:rsidP="004968B6">
      <w:pPr>
        <w:pStyle w:val="RKnormal"/>
      </w:pPr>
      <w:r w:rsidRPr="00B5266C">
        <w:t>Justitiedepartementet</w:t>
      </w:r>
    </w:p>
    <w:p w:rsidR="004968B6" w:rsidRPr="00B5266C" w:rsidRDefault="004968B6" w:rsidP="004968B6">
      <w:pPr>
        <w:pStyle w:val="RKnormal"/>
      </w:pPr>
    </w:p>
    <w:p w:rsidR="004968B6" w:rsidRPr="00B5266C" w:rsidRDefault="004968B6" w:rsidP="004968B6">
      <w:pPr>
        <w:pStyle w:val="RKnormal"/>
        <w:rPr>
          <w:i/>
          <w:iCs/>
        </w:rPr>
      </w:pPr>
      <w:r w:rsidRPr="00B5266C">
        <w:rPr>
          <w:i/>
          <w:iCs/>
        </w:rPr>
        <w:t>Dokument</w:t>
      </w:r>
    </w:p>
    <w:p w:rsidR="00731F3C" w:rsidRPr="00B5266C" w:rsidRDefault="00731F3C" w:rsidP="004968B6">
      <w:r w:rsidRPr="00B5266C">
        <w:t xml:space="preserve">13821/08 EUROPOL 65 </w:t>
      </w:r>
    </w:p>
    <w:p w:rsidR="004968B6" w:rsidRPr="00B5266C" w:rsidRDefault="004968B6" w:rsidP="004968B6">
      <w:r w:rsidRPr="00B5266C">
        <w:t>8706/3/08 REV 3 EUROPOL 47</w:t>
      </w:r>
    </w:p>
    <w:p w:rsidR="004968B6" w:rsidRPr="00B5266C" w:rsidRDefault="004968B6" w:rsidP="004968B6">
      <w:pPr>
        <w:spacing w:line="240" w:lineRule="auto"/>
        <w:rPr>
          <w:b/>
          <w:szCs w:val="24"/>
        </w:rPr>
      </w:pPr>
    </w:p>
    <w:p w:rsidR="004968B6" w:rsidRPr="00B5266C" w:rsidRDefault="004968B6" w:rsidP="004968B6">
      <w:pPr>
        <w:pStyle w:val="RKnormal"/>
        <w:rPr>
          <w:i/>
          <w:iCs/>
        </w:rPr>
      </w:pPr>
      <w:r w:rsidRPr="00B5266C">
        <w:rPr>
          <w:i/>
          <w:iCs/>
        </w:rPr>
        <w:t>Kommentar</w:t>
      </w:r>
    </w:p>
    <w:p w:rsidR="004968B6" w:rsidRPr="00B5266C" w:rsidRDefault="0037770B" w:rsidP="004968B6">
      <w:pPr>
        <w:spacing w:line="240" w:lineRule="auto"/>
      </w:pPr>
      <w:r w:rsidRPr="00B5266C">
        <w:t>Sverige</w:t>
      </w:r>
      <w:r w:rsidR="0014629E" w:rsidRPr="00B5266C">
        <w:t xml:space="preserve"> har lämnat språkreservation på utkastet till rådets beslut.</w:t>
      </w:r>
      <w:r w:rsidR="004968B6" w:rsidRPr="00B5266C">
        <w:t xml:space="preserve"> </w:t>
      </w:r>
      <w:r w:rsidR="004A269B" w:rsidRPr="00B5266C">
        <w:t>Kommentar lämnas när reservationen har lyfts.</w:t>
      </w:r>
    </w:p>
    <w:p w:rsidR="004968B6" w:rsidRPr="00B5266C" w:rsidRDefault="004968B6" w:rsidP="004968B6">
      <w:pPr>
        <w:spacing w:line="240" w:lineRule="auto"/>
        <w:rPr>
          <w:b/>
        </w:rPr>
      </w:pPr>
    </w:p>
    <w:p w:rsidR="004968B6" w:rsidRPr="00B5266C" w:rsidRDefault="004968B6" w:rsidP="004968B6">
      <w:pPr>
        <w:pStyle w:val="RKnormal"/>
        <w:rPr>
          <w:i/>
          <w:iCs/>
        </w:rPr>
      </w:pPr>
      <w:r w:rsidRPr="00B5266C">
        <w:rPr>
          <w:i/>
          <w:iCs/>
        </w:rPr>
        <w:t>Åtgärd</w:t>
      </w:r>
    </w:p>
    <w:p w:rsidR="004968B6" w:rsidRPr="00B5266C" w:rsidRDefault="004968B6" w:rsidP="004968B6">
      <w:pPr>
        <w:spacing w:line="240" w:lineRule="auto"/>
        <w:rPr>
          <w:iCs/>
        </w:rPr>
      </w:pPr>
      <w:r w:rsidRPr="00B5266C">
        <w:rPr>
          <w:iCs/>
        </w:rPr>
        <w:t>Rådet föreslås</w:t>
      </w:r>
      <w:r w:rsidR="00731F3C" w:rsidRPr="00B5266C">
        <w:rPr>
          <w:iCs/>
        </w:rPr>
        <w:t xml:space="preserve"> </w:t>
      </w:r>
      <w:r w:rsidR="00731F3C" w:rsidRPr="00B5266C">
        <w:rPr>
          <w:iCs/>
          <w:u w:val="single"/>
        </w:rPr>
        <w:t>anta</w:t>
      </w:r>
      <w:r w:rsidR="00731F3C" w:rsidRPr="00B5266C">
        <w:rPr>
          <w:iCs/>
        </w:rPr>
        <w:t xml:space="preserve"> utkastet till rådets beslut.</w:t>
      </w:r>
    </w:p>
    <w:p w:rsidR="004968B6" w:rsidRPr="00B5266C" w:rsidRDefault="004968B6" w:rsidP="004968B6">
      <w:pPr>
        <w:spacing w:line="240" w:lineRule="auto"/>
        <w:rPr>
          <w:iCs/>
        </w:rPr>
      </w:pPr>
    </w:p>
    <w:p w:rsidR="004968B6" w:rsidRPr="00B5266C" w:rsidRDefault="004968B6" w:rsidP="004968B6">
      <w:pPr>
        <w:spacing w:line="240" w:lineRule="auto"/>
        <w:rPr>
          <w:b/>
        </w:rPr>
      </w:pPr>
    </w:p>
    <w:p w:rsidR="0037770B" w:rsidRPr="00B5266C" w:rsidRDefault="0037770B" w:rsidP="004968B6">
      <w:pPr>
        <w:spacing w:line="240" w:lineRule="auto"/>
        <w:rPr>
          <w:b/>
        </w:rPr>
      </w:pPr>
    </w:p>
    <w:p w:rsidR="0037770B" w:rsidRPr="00B5266C" w:rsidRDefault="0037770B" w:rsidP="004968B6">
      <w:pPr>
        <w:spacing w:line="240" w:lineRule="auto"/>
        <w:rPr>
          <w:b/>
        </w:rPr>
      </w:pPr>
    </w:p>
    <w:p w:rsidR="0037770B" w:rsidRPr="00B5266C" w:rsidRDefault="0037770B" w:rsidP="004968B6">
      <w:pPr>
        <w:spacing w:line="240" w:lineRule="auto"/>
        <w:rPr>
          <w:b/>
        </w:rPr>
      </w:pPr>
    </w:p>
    <w:p w:rsidR="0037770B" w:rsidRPr="00B5266C" w:rsidRDefault="0037770B" w:rsidP="004968B6">
      <w:pPr>
        <w:spacing w:line="240" w:lineRule="auto"/>
        <w:rPr>
          <w:b/>
        </w:rPr>
      </w:pPr>
    </w:p>
    <w:p w:rsidR="0037770B" w:rsidRPr="00B5266C" w:rsidRDefault="0037770B" w:rsidP="004968B6">
      <w:pPr>
        <w:spacing w:line="240" w:lineRule="auto"/>
        <w:rPr>
          <w:b/>
        </w:rPr>
      </w:pPr>
    </w:p>
    <w:p w:rsidR="0037770B" w:rsidRPr="00B5266C" w:rsidRDefault="0037770B" w:rsidP="004968B6">
      <w:pPr>
        <w:spacing w:line="240" w:lineRule="auto"/>
        <w:rPr>
          <w:b/>
        </w:rPr>
      </w:pPr>
    </w:p>
    <w:p w:rsidR="0037770B" w:rsidRPr="00B5266C" w:rsidRDefault="0037770B" w:rsidP="004968B6">
      <w:pPr>
        <w:spacing w:line="240" w:lineRule="auto"/>
        <w:rPr>
          <w:b/>
        </w:rPr>
      </w:pPr>
    </w:p>
    <w:p w:rsidR="004968B6" w:rsidRPr="00B5266C" w:rsidRDefault="0037770B" w:rsidP="004968B6">
      <w:pPr>
        <w:spacing w:line="240" w:lineRule="auto"/>
        <w:rPr>
          <w:b/>
        </w:rPr>
      </w:pPr>
      <w:r w:rsidRPr="00B5266C">
        <w:rPr>
          <w:b/>
        </w:rPr>
        <w:t xml:space="preserve">2. </w:t>
      </w:r>
      <w:r w:rsidR="004968B6" w:rsidRPr="00B5266C">
        <w:rPr>
          <w:b/>
        </w:rPr>
        <w:t>Antagande av ett utkast till rådets rambeslut om kampen mot organiserad brottslighet</w:t>
      </w:r>
    </w:p>
    <w:p w:rsidR="00731F3C" w:rsidRPr="00B5266C" w:rsidRDefault="00731F3C" w:rsidP="004968B6">
      <w:pPr>
        <w:spacing w:line="240" w:lineRule="auto"/>
        <w:rPr>
          <w:b/>
        </w:rPr>
      </w:pPr>
    </w:p>
    <w:p w:rsidR="00731F3C" w:rsidRPr="00B5266C" w:rsidRDefault="00731F3C" w:rsidP="00731F3C">
      <w:pPr>
        <w:pStyle w:val="RKnormal"/>
        <w:rPr>
          <w:i/>
          <w:iCs/>
        </w:rPr>
      </w:pPr>
      <w:r w:rsidRPr="00B5266C">
        <w:rPr>
          <w:i/>
          <w:iCs/>
        </w:rPr>
        <w:t>Ansvarigt departement</w:t>
      </w:r>
    </w:p>
    <w:p w:rsidR="00731F3C" w:rsidRPr="00B5266C" w:rsidRDefault="00731F3C" w:rsidP="00731F3C">
      <w:pPr>
        <w:pStyle w:val="RKnormal"/>
      </w:pPr>
      <w:r w:rsidRPr="00B5266C">
        <w:t>Justitiedepartementet</w:t>
      </w:r>
    </w:p>
    <w:p w:rsidR="00731F3C" w:rsidRPr="00B5266C" w:rsidRDefault="00731F3C" w:rsidP="00731F3C">
      <w:pPr>
        <w:pStyle w:val="RKnormal"/>
      </w:pPr>
    </w:p>
    <w:p w:rsidR="00731F3C" w:rsidRPr="00B5266C" w:rsidRDefault="00731F3C" w:rsidP="00731F3C">
      <w:pPr>
        <w:pStyle w:val="RKnormal"/>
        <w:rPr>
          <w:i/>
          <w:iCs/>
        </w:rPr>
      </w:pPr>
      <w:r w:rsidRPr="00B5266C">
        <w:rPr>
          <w:i/>
          <w:iCs/>
        </w:rPr>
        <w:t>Dokument</w:t>
      </w:r>
    </w:p>
    <w:p w:rsidR="00731F3C" w:rsidRPr="00B5266C" w:rsidRDefault="00731F3C" w:rsidP="00731F3C">
      <w:pPr>
        <w:pStyle w:val="RKnormal"/>
      </w:pPr>
      <w:r w:rsidRPr="00B5266C">
        <w:t>12391/08 CRIMORG 128</w:t>
      </w:r>
    </w:p>
    <w:p w:rsidR="00731F3C" w:rsidRPr="00B5266C" w:rsidRDefault="00731F3C" w:rsidP="00731F3C">
      <w:pPr>
        <w:pStyle w:val="RKnormal"/>
      </w:pPr>
      <w:r w:rsidRPr="00B5266C">
        <w:t>12279/06 CRIMORG 132 OC 597</w:t>
      </w:r>
    </w:p>
    <w:p w:rsidR="00731F3C" w:rsidRPr="00B5266C" w:rsidRDefault="00731F3C" w:rsidP="00731F3C">
      <w:pPr>
        <w:pStyle w:val="RKnormal"/>
      </w:pPr>
      <w:r w:rsidRPr="00B5266C">
        <w:t>+ REV 1 (sk)</w:t>
      </w:r>
    </w:p>
    <w:p w:rsidR="00731F3C" w:rsidRPr="00B5266C" w:rsidRDefault="00731F3C" w:rsidP="00731F3C">
      <w:pPr>
        <w:pStyle w:val="RKnormal"/>
      </w:pPr>
      <w:r w:rsidRPr="00B5266C">
        <w:t>+ REV 2 (sv)</w:t>
      </w:r>
      <w:r w:rsidRPr="00B5266C">
        <w:tab/>
      </w:r>
    </w:p>
    <w:p w:rsidR="00731F3C" w:rsidRPr="00B5266C" w:rsidRDefault="00731F3C" w:rsidP="00731F3C">
      <w:pPr>
        <w:pStyle w:val="RKnormal"/>
        <w:rPr>
          <w:i/>
          <w:iCs/>
        </w:rPr>
      </w:pPr>
    </w:p>
    <w:p w:rsidR="00731F3C" w:rsidRPr="00B5266C" w:rsidRDefault="00731F3C" w:rsidP="00731F3C">
      <w:pPr>
        <w:pStyle w:val="RKnormal"/>
        <w:rPr>
          <w:i/>
          <w:iCs/>
        </w:rPr>
      </w:pPr>
      <w:r w:rsidRPr="00B5266C">
        <w:rPr>
          <w:i/>
          <w:iCs/>
        </w:rPr>
        <w:t>Kommentar</w:t>
      </w:r>
    </w:p>
    <w:p w:rsidR="00731F3C" w:rsidRPr="00B5266C" w:rsidRDefault="00731F3C" w:rsidP="00731F3C">
      <w:pPr>
        <w:pStyle w:val="RKnormal"/>
      </w:pPr>
      <w:r w:rsidRPr="00B5266C">
        <w:t>Den 19 januari 2005 lade Europeiska kommissionen fram ett förslag till rambeslut om kamp</w:t>
      </w:r>
      <w:r w:rsidRPr="00B5266C">
        <w:softHyphen/>
        <w:t>en mot organiserad brotts</w:t>
      </w:r>
      <w:r w:rsidRPr="00B5266C">
        <w:softHyphen/>
        <w:t>lighet. Europaparlamentet yttrade sig över förslaget den 26 oktober 2005. Vid rådet för rättsliga och inrikes frågor den 27 och 28 april 2006 nådde rådet en princip</w:t>
      </w:r>
      <w:r w:rsidRPr="00B5266C">
        <w:softHyphen/>
        <w:t>över</w:t>
      </w:r>
      <w:r w:rsidRPr="00B5266C">
        <w:softHyphen/>
        <w:t>ens</w:t>
      </w:r>
      <w:r w:rsidRPr="00B5266C">
        <w:softHyphen/>
        <w:t>kommelse om innehållet i ram</w:t>
      </w:r>
      <w:r w:rsidRPr="00B5266C">
        <w:softHyphen/>
        <w:t>beslut</w:t>
      </w:r>
      <w:r w:rsidRPr="00B5266C">
        <w:softHyphen/>
        <w:t>et. Riksdagen har godkänt utkastet till rambeslut (prop. 2007/08:144, bet. 2007/08:JuU24, rskr. 2007/08:249). Rambeslutet syftar till att tillnärma medlemsstaternas lagstiftning när det gäller straffansvar för aktivt deltagande i en kriminell organisation. Rambeslutet innehåller bestämmelser om vad som ska vara kriminaliserat i fråga om brott som rör deltagande i en kriminell organisation. Vi</w:t>
      </w:r>
      <w:r w:rsidRPr="00B5266C">
        <w:softHyphen/>
        <w:t xml:space="preserve">dare reglerar rambeslutet bl.a. ansvar och sanktioner för juridiska personer liksom frågor om domstols behörighet. </w:t>
      </w:r>
    </w:p>
    <w:p w:rsidR="00731F3C" w:rsidRPr="00B5266C" w:rsidRDefault="00731F3C" w:rsidP="004968B6">
      <w:pPr>
        <w:spacing w:line="240" w:lineRule="auto"/>
        <w:rPr>
          <w:b/>
        </w:rPr>
      </w:pPr>
    </w:p>
    <w:p w:rsidR="00731F3C" w:rsidRPr="00B5266C" w:rsidRDefault="00731F3C" w:rsidP="00731F3C">
      <w:pPr>
        <w:pStyle w:val="RKnormal"/>
        <w:rPr>
          <w:i/>
          <w:iCs/>
        </w:rPr>
      </w:pPr>
      <w:r w:rsidRPr="00B5266C">
        <w:rPr>
          <w:i/>
          <w:iCs/>
        </w:rPr>
        <w:t>Åtgärd</w:t>
      </w:r>
    </w:p>
    <w:p w:rsidR="00731F3C" w:rsidRPr="00B5266C" w:rsidRDefault="00731F3C" w:rsidP="00731F3C">
      <w:pPr>
        <w:spacing w:line="240" w:lineRule="auto"/>
        <w:rPr>
          <w:snapToGrid w:val="0"/>
          <w:color w:val="000000"/>
        </w:rPr>
      </w:pPr>
      <w:r w:rsidRPr="00B5266C">
        <w:rPr>
          <w:iCs/>
        </w:rPr>
        <w:t xml:space="preserve">Rådet föreslås </w:t>
      </w:r>
      <w:r w:rsidRPr="00B5266C">
        <w:rPr>
          <w:iCs/>
          <w:u w:val="single"/>
        </w:rPr>
        <w:t>anta</w:t>
      </w:r>
      <w:r w:rsidRPr="00B5266C">
        <w:rPr>
          <w:b/>
        </w:rPr>
        <w:t xml:space="preserve"> </w:t>
      </w:r>
      <w:r w:rsidRPr="00B5266C">
        <w:rPr>
          <w:snapToGrid w:val="0"/>
          <w:color w:val="000000"/>
        </w:rPr>
        <w:t xml:space="preserve">utkastet till rådets rambeslut om kampen mot organiserad brottslighet, samt </w:t>
      </w:r>
      <w:r w:rsidRPr="00B5266C">
        <w:rPr>
          <w:snapToGrid w:val="0"/>
          <w:color w:val="000000"/>
          <w:u w:val="single"/>
        </w:rPr>
        <w:t>besluta</w:t>
      </w:r>
      <w:r w:rsidRPr="00B5266C">
        <w:rPr>
          <w:snapToGrid w:val="0"/>
          <w:color w:val="000000"/>
        </w:rPr>
        <w:t xml:space="preserve"> att offentliggöra nämnda instrument i Europeiska unionens officiella tidning.</w:t>
      </w:r>
    </w:p>
    <w:p w:rsidR="00731F3C" w:rsidRPr="00B5266C" w:rsidRDefault="00731F3C" w:rsidP="00731F3C">
      <w:pPr>
        <w:spacing w:line="240" w:lineRule="auto"/>
        <w:rPr>
          <w:snapToGrid w:val="0"/>
          <w:color w:val="000000"/>
        </w:rPr>
      </w:pPr>
    </w:p>
    <w:p w:rsidR="00731F3C" w:rsidRPr="00B5266C" w:rsidRDefault="00731F3C" w:rsidP="00731F3C">
      <w:pPr>
        <w:spacing w:line="240" w:lineRule="auto"/>
        <w:rPr>
          <w:snapToGrid w:val="0"/>
          <w:color w:val="000000"/>
        </w:rPr>
      </w:pPr>
    </w:p>
    <w:p w:rsidR="00731F3C" w:rsidRPr="00B5266C" w:rsidRDefault="0037770B" w:rsidP="00731F3C">
      <w:pPr>
        <w:spacing w:line="240" w:lineRule="auto"/>
        <w:rPr>
          <w:b/>
        </w:rPr>
      </w:pPr>
      <w:r w:rsidRPr="00B5266C">
        <w:rPr>
          <w:b/>
        </w:rPr>
        <w:t xml:space="preserve">3. </w:t>
      </w:r>
      <w:r w:rsidR="004968B6" w:rsidRPr="00B5266C">
        <w:rPr>
          <w:b/>
        </w:rPr>
        <w:t>Schengens informationssystem (SIS 1 +)</w:t>
      </w:r>
    </w:p>
    <w:p w:rsidR="004968B6" w:rsidRPr="00B5266C" w:rsidRDefault="004968B6" w:rsidP="0014629E">
      <w:pPr>
        <w:tabs>
          <w:tab w:val="left" w:pos="567"/>
        </w:tabs>
        <w:spacing w:line="240" w:lineRule="auto"/>
        <w:ind w:left="567"/>
        <w:rPr>
          <w:b/>
        </w:rPr>
      </w:pPr>
      <w:r w:rsidRPr="00B5266C">
        <w:rPr>
          <w:b/>
        </w:rPr>
        <w:t>– Rådets förordning om migrering från Schengens informationssystem (SIS 1+) till andra generationen av Schengens informationssystem (SIS II)</w:t>
      </w:r>
    </w:p>
    <w:p w:rsidR="004968B6" w:rsidRPr="00B5266C" w:rsidRDefault="004968B6" w:rsidP="0014629E">
      <w:pPr>
        <w:spacing w:line="240" w:lineRule="auto"/>
        <w:ind w:left="567"/>
        <w:rPr>
          <w:b/>
        </w:rPr>
      </w:pPr>
      <w:r w:rsidRPr="00B5266C">
        <w:rPr>
          <w:b/>
        </w:rPr>
        <w:t>– Rådets beslut om migrering från Schengens informationssystem (SIS 1+) till andra generationen av Schengens informationssystem (SIS II)</w:t>
      </w:r>
    </w:p>
    <w:p w:rsidR="0014629E" w:rsidRPr="00B5266C" w:rsidRDefault="0014629E" w:rsidP="0014629E">
      <w:pPr>
        <w:pStyle w:val="RKnormal"/>
        <w:rPr>
          <w:i/>
          <w:iCs/>
        </w:rPr>
      </w:pPr>
    </w:p>
    <w:p w:rsidR="0014629E" w:rsidRPr="00B5266C" w:rsidRDefault="0014629E" w:rsidP="0014629E">
      <w:pPr>
        <w:pStyle w:val="RKnormal"/>
        <w:rPr>
          <w:i/>
          <w:iCs/>
        </w:rPr>
      </w:pPr>
      <w:r w:rsidRPr="00B5266C">
        <w:rPr>
          <w:i/>
          <w:iCs/>
        </w:rPr>
        <w:t>Ansvarigt departement</w:t>
      </w:r>
    </w:p>
    <w:p w:rsidR="0014629E" w:rsidRPr="00B5266C" w:rsidRDefault="0014629E" w:rsidP="0014629E">
      <w:pPr>
        <w:pStyle w:val="RKnormal"/>
      </w:pPr>
      <w:r w:rsidRPr="00B5266C">
        <w:t>Justitiedepartementet</w:t>
      </w:r>
    </w:p>
    <w:p w:rsidR="0014629E" w:rsidRPr="00B5266C" w:rsidRDefault="0014629E" w:rsidP="0014629E">
      <w:pPr>
        <w:pStyle w:val="RKnormal"/>
      </w:pPr>
    </w:p>
    <w:p w:rsidR="0014629E" w:rsidRPr="00B5266C" w:rsidRDefault="0014629E" w:rsidP="0014629E">
      <w:pPr>
        <w:pStyle w:val="RKnormal"/>
        <w:rPr>
          <w:i/>
          <w:iCs/>
        </w:rPr>
      </w:pPr>
      <w:r w:rsidRPr="00B5266C">
        <w:rPr>
          <w:i/>
          <w:iCs/>
        </w:rPr>
        <w:t>Dokument</w:t>
      </w:r>
    </w:p>
    <w:p w:rsidR="0014629E" w:rsidRPr="00B5266C" w:rsidRDefault="0014629E" w:rsidP="0014629E">
      <w:pPr>
        <w:pStyle w:val="RKnormal"/>
      </w:pPr>
      <w:r w:rsidRPr="00B5266C">
        <w:t>13673/08 SIRIS 137 SCHENGEN 38 COMIX 705</w:t>
      </w:r>
    </w:p>
    <w:p w:rsidR="0014629E" w:rsidRPr="00B5266C" w:rsidRDefault="0014629E" w:rsidP="0014629E">
      <w:pPr>
        <w:pStyle w:val="RKnormal"/>
      </w:pPr>
      <w:r w:rsidRPr="00B5266C">
        <w:t>13488/08 SIRIS 133 SCHENGEN 35 COMIX 692</w:t>
      </w:r>
      <w:r w:rsidR="00DE33A9" w:rsidRPr="00B5266C">
        <w:t xml:space="preserve"> </w:t>
      </w:r>
    </w:p>
    <w:p w:rsidR="004968B6" w:rsidRPr="00B5266C" w:rsidRDefault="0014629E" w:rsidP="0014629E">
      <w:pPr>
        <w:pStyle w:val="RKnormal"/>
      </w:pPr>
      <w:r w:rsidRPr="00B5266C">
        <w:t>13489/08 SIRIS 134 SCHENGEN 36 COMIX 693</w:t>
      </w:r>
      <w:r w:rsidR="00DE33A9" w:rsidRPr="00B5266C">
        <w:t xml:space="preserve"> </w:t>
      </w:r>
    </w:p>
    <w:p w:rsidR="0014629E" w:rsidRPr="00B5266C" w:rsidRDefault="0014629E" w:rsidP="0014629E">
      <w:pPr>
        <w:spacing w:line="240" w:lineRule="auto"/>
        <w:rPr>
          <w:rFonts w:ascii="Times New Roman" w:hAnsi="Times New Roman"/>
          <w:color w:val="000000"/>
          <w:szCs w:val="24"/>
        </w:rPr>
      </w:pPr>
    </w:p>
    <w:p w:rsidR="0014629E" w:rsidRPr="00B5266C" w:rsidRDefault="0014629E" w:rsidP="0014629E">
      <w:pPr>
        <w:pStyle w:val="RKnormal"/>
        <w:rPr>
          <w:i/>
          <w:iCs/>
        </w:rPr>
      </w:pPr>
      <w:r w:rsidRPr="00B5266C">
        <w:rPr>
          <w:i/>
          <w:iCs/>
        </w:rPr>
        <w:t>Kommentar</w:t>
      </w:r>
    </w:p>
    <w:p w:rsidR="00DE33A9" w:rsidRPr="00B5266C" w:rsidRDefault="0014629E" w:rsidP="0014629E">
      <w:pPr>
        <w:spacing w:line="240" w:lineRule="auto"/>
      </w:pPr>
      <w:r w:rsidRPr="00B5266C">
        <w:t>S</w:t>
      </w:r>
      <w:r w:rsidR="0037770B" w:rsidRPr="00B5266C">
        <w:t>verige</w:t>
      </w:r>
      <w:r w:rsidRPr="00B5266C">
        <w:t xml:space="preserve"> har lämnat språkreservation på utkaste</w:t>
      </w:r>
      <w:r w:rsidR="006B3AAF" w:rsidRPr="00B5266C">
        <w:t>n till rådets beslut och rådets förordning.</w:t>
      </w:r>
      <w:r w:rsidRPr="00B5266C">
        <w:t xml:space="preserve"> </w:t>
      </w:r>
      <w:r w:rsidR="00DE33A9" w:rsidRPr="00B5266C">
        <w:t>Kommentar lämnas när reservationen har lyfts.</w:t>
      </w:r>
    </w:p>
    <w:p w:rsidR="0014629E" w:rsidRPr="00B5266C" w:rsidRDefault="0014629E" w:rsidP="0014629E">
      <w:pPr>
        <w:spacing w:line="240" w:lineRule="auto"/>
        <w:rPr>
          <w:b/>
        </w:rPr>
      </w:pPr>
    </w:p>
    <w:p w:rsidR="0014629E" w:rsidRPr="00B5266C" w:rsidRDefault="0014629E" w:rsidP="0014629E">
      <w:pPr>
        <w:pStyle w:val="RKnormal"/>
        <w:rPr>
          <w:i/>
          <w:iCs/>
        </w:rPr>
      </w:pPr>
      <w:r w:rsidRPr="00B5266C">
        <w:rPr>
          <w:i/>
          <w:iCs/>
        </w:rPr>
        <w:t>Åtgärd</w:t>
      </w:r>
    </w:p>
    <w:p w:rsidR="00DE33A9" w:rsidRPr="00B5266C" w:rsidRDefault="00DE33A9" w:rsidP="00DE33A9">
      <w:pPr>
        <w:spacing w:line="240" w:lineRule="auto"/>
        <w:rPr>
          <w:iCs/>
        </w:rPr>
      </w:pPr>
      <w:r w:rsidRPr="00B5266C">
        <w:rPr>
          <w:iCs/>
        </w:rPr>
        <w:t xml:space="preserve">Rådet föreslås </w:t>
      </w:r>
      <w:r w:rsidRPr="00B5266C">
        <w:rPr>
          <w:iCs/>
          <w:u w:val="single"/>
        </w:rPr>
        <w:t xml:space="preserve">anta </w:t>
      </w:r>
      <w:r w:rsidRPr="00B5266C">
        <w:rPr>
          <w:iCs/>
        </w:rPr>
        <w:t>utkastet till rådets förordning.</w:t>
      </w:r>
    </w:p>
    <w:p w:rsidR="0014629E" w:rsidRPr="00B5266C" w:rsidRDefault="0014629E" w:rsidP="0014629E">
      <w:pPr>
        <w:spacing w:line="240" w:lineRule="auto"/>
        <w:rPr>
          <w:iCs/>
        </w:rPr>
      </w:pPr>
      <w:r w:rsidRPr="00B5266C">
        <w:rPr>
          <w:iCs/>
        </w:rPr>
        <w:t xml:space="preserve">Rådet föreslås </w:t>
      </w:r>
      <w:r w:rsidRPr="00B5266C">
        <w:rPr>
          <w:iCs/>
          <w:u w:val="single"/>
        </w:rPr>
        <w:t>anta</w:t>
      </w:r>
      <w:r w:rsidRPr="00B5266C">
        <w:rPr>
          <w:iCs/>
        </w:rPr>
        <w:t xml:space="preserve"> utkastet till rådets beslut.</w:t>
      </w:r>
    </w:p>
    <w:p w:rsidR="0014629E" w:rsidRPr="00B5266C" w:rsidRDefault="00DE33A9" w:rsidP="0014629E">
      <w:pPr>
        <w:spacing w:line="240" w:lineRule="auto"/>
        <w:rPr>
          <w:snapToGrid w:val="0"/>
          <w:color w:val="000000"/>
        </w:rPr>
      </w:pPr>
      <w:r w:rsidRPr="00B5266C">
        <w:rPr>
          <w:snapToGrid w:val="0"/>
          <w:color w:val="000000"/>
        </w:rPr>
        <w:t xml:space="preserve">Rådet föreslås </w:t>
      </w:r>
      <w:r w:rsidRPr="00B5266C">
        <w:rPr>
          <w:snapToGrid w:val="0"/>
          <w:color w:val="000000"/>
          <w:u w:val="single"/>
        </w:rPr>
        <w:t>besluta</w:t>
      </w:r>
      <w:r w:rsidRPr="00B5266C">
        <w:rPr>
          <w:snapToGrid w:val="0"/>
          <w:color w:val="000000"/>
        </w:rPr>
        <w:t xml:space="preserve"> att de nämnda instrumenten offentliggörs i Europeiska unionens officiella tidning.</w:t>
      </w:r>
    </w:p>
    <w:p w:rsidR="00DE33A9" w:rsidRPr="00B5266C" w:rsidRDefault="00DE33A9" w:rsidP="0014629E">
      <w:pPr>
        <w:spacing w:line="240" w:lineRule="auto"/>
        <w:rPr>
          <w:b/>
        </w:rPr>
      </w:pPr>
    </w:p>
    <w:p w:rsidR="004968B6" w:rsidRPr="00B5266C" w:rsidRDefault="004968B6" w:rsidP="004968B6">
      <w:pPr>
        <w:spacing w:line="240" w:lineRule="auto"/>
        <w:rPr>
          <w:b/>
          <w:szCs w:val="24"/>
        </w:rPr>
      </w:pPr>
    </w:p>
    <w:p w:rsidR="004968B6" w:rsidRPr="00B5266C" w:rsidRDefault="0037770B" w:rsidP="004968B6">
      <w:pPr>
        <w:spacing w:line="240" w:lineRule="auto"/>
        <w:rPr>
          <w:b/>
        </w:rPr>
      </w:pPr>
      <w:r w:rsidRPr="00B5266C">
        <w:rPr>
          <w:b/>
        </w:rPr>
        <w:t>4. Europeiska polisakademin (</w:t>
      </w:r>
      <w:r w:rsidR="004968B6" w:rsidRPr="00B5266C">
        <w:rPr>
          <w:b/>
        </w:rPr>
        <w:t>Cepol</w:t>
      </w:r>
      <w:r w:rsidRPr="00B5266C">
        <w:rPr>
          <w:b/>
        </w:rPr>
        <w:t xml:space="preserve">) </w:t>
      </w:r>
      <w:r w:rsidR="004968B6" w:rsidRPr="00B5266C">
        <w:rPr>
          <w:b/>
        </w:rPr>
        <w:t>å</w:t>
      </w:r>
      <w:r w:rsidR="004968B6" w:rsidRPr="00B5266C">
        <w:rPr>
          <w:b/>
          <w:color w:val="000000"/>
        </w:rPr>
        <w:t>rsrapport för 2007</w:t>
      </w:r>
    </w:p>
    <w:p w:rsidR="004968B6" w:rsidRPr="00B5266C" w:rsidRDefault="004968B6" w:rsidP="004968B6">
      <w:pPr>
        <w:spacing w:line="240" w:lineRule="auto"/>
        <w:rPr>
          <w:b/>
        </w:rPr>
      </w:pPr>
    </w:p>
    <w:p w:rsidR="0014629E" w:rsidRPr="00B5266C" w:rsidRDefault="0014629E" w:rsidP="0014629E">
      <w:pPr>
        <w:pStyle w:val="RKnormal"/>
        <w:rPr>
          <w:i/>
          <w:iCs/>
        </w:rPr>
      </w:pPr>
      <w:r w:rsidRPr="00B5266C">
        <w:rPr>
          <w:i/>
          <w:iCs/>
        </w:rPr>
        <w:t>Ansvarigt departement</w:t>
      </w:r>
    </w:p>
    <w:p w:rsidR="0014629E" w:rsidRPr="00B5266C" w:rsidRDefault="0014629E" w:rsidP="0014629E">
      <w:pPr>
        <w:pStyle w:val="RKnormal"/>
      </w:pPr>
      <w:r w:rsidRPr="00B5266C">
        <w:t>Justitiedepartementet</w:t>
      </w:r>
    </w:p>
    <w:p w:rsidR="0014629E" w:rsidRPr="00B5266C" w:rsidRDefault="0014629E" w:rsidP="0014629E">
      <w:pPr>
        <w:pStyle w:val="RKnormal"/>
      </w:pPr>
    </w:p>
    <w:p w:rsidR="0014629E" w:rsidRPr="00B5266C" w:rsidRDefault="0014629E" w:rsidP="0014629E">
      <w:pPr>
        <w:pStyle w:val="RKnormal"/>
        <w:rPr>
          <w:i/>
          <w:iCs/>
        </w:rPr>
      </w:pPr>
      <w:r w:rsidRPr="00B5266C">
        <w:rPr>
          <w:i/>
          <w:iCs/>
        </w:rPr>
        <w:t>Dokument</w:t>
      </w:r>
    </w:p>
    <w:p w:rsidR="0014629E" w:rsidRPr="00B5266C" w:rsidRDefault="0014629E" w:rsidP="0014629E">
      <w:pPr>
        <w:pStyle w:val="RKnormal"/>
      </w:pPr>
      <w:r w:rsidRPr="00B5266C">
        <w:t>13795/08 ENFOPOL 180</w:t>
      </w:r>
    </w:p>
    <w:p w:rsidR="0014629E" w:rsidRPr="00B5266C" w:rsidRDefault="0014629E" w:rsidP="0014629E">
      <w:pPr>
        <w:pStyle w:val="RKnormal"/>
        <w:rPr>
          <w:bCs/>
        </w:rPr>
      </w:pPr>
      <w:r w:rsidRPr="00B5266C">
        <w:t>12</w:t>
      </w:r>
      <w:r w:rsidRPr="00B5266C">
        <w:rPr>
          <w:b/>
          <w:bCs/>
        </w:rPr>
        <w:t>8</w:t>
      </w:r>
      <w:r w:rsidRPr="00B5266C">
        <w:t xml:space="preserve">46/08 ENFOPOL 157 </w:t>
      </w:r>
      <w:r w:rsidRPr="00B5266C">
        <w:rPr>
          <w:bCs/>
        </w:rPr>
        <w:t>RESTREINT UE</w:t>
      </w:r>
    </w:p>
    <w:p w:rsidR="0014629E" w:rsidRPr="00B5266C" w:rsidRDefault="0014629E" w:rsidP="0014629E">
      <w:pPr>
        <w:pStyle w:val="RKnormal"/>
      </w:pPr>
      <w:r w:rsidRPr="00B5266C">
        <w:t>+ ADD 1</w:t>
      </w:r>
    </w:p>
    <w:p w:rsidR="0014629E" w:rsidRPr="00B5266C" w:rsidRDefault="0014629E" w:rsidP="0014629E">
      <w:pPr>
        <w:pStyle w:val="RKnormal"/>
        <w:rPr>
          <w:b/>
        </w:rPr>
      </w:pPr>
      <w:r w:rsidRPr="00B5266C">
        <w:tab/>
      </w:r>
      <w:r w:rsidRPr="00B5266C">
        <w:tab/>
      </w:r>
    </w:p>
    <w:p w:rsidR="0014629E" w:rsidRPr="00B5266C" w:rsidRDefault="0014629E" w:rsidP="0014629E">
      <w:pPr>
        <w:pStyle w:val="RKnormal"/>
        <w:rPr>
          <w:i/>
          <w:iCs/>
        </w:rPr>
      </w:pPr>
      <w:r w:rsidRPr="00B5266C">
        <w:rPr>
          <w:i/>
          <w:iCs/>
        </w:rPr>
        <w:t>Kommentar</w:t>
      </w:r>
    </w:p>
    <w:p w:rsidR="0014629E" w:rsidRPr="00B5266C" w:rsidRDefault="0014629E" w:rsidP="0014629E">
      <w:pPr>
        <w:pStyle w:val="RKnormal"/>
      </w:pPr>
      <w:r w:rsidRPr="00B5266C">
        <w:t xml:space="preserve">CEPOL:s styrelse har antagit en årsrapport för 2007. Under året organiserade CEPOL 85 kurser och seminarier – en ökning med knappt 30%. I oktober slöt CEPOL ett samarbetsavtal med Europol och arbetet fortsätter för att sluta avtal med Eurojust, Frontex, Interpol och OLAF. Rådet föreslås notera årsrapporten samt beakta att CEPOL:s styrelse avvaktar en rapport från </w:t>
      </w:r>
      <w:r w:rsidR="00F63D3B" w:rsidRPr="00B5266C">
        <w:t>k</w:t>
      </w:r>
      <w:r w:rsidRPr="00B5266C">
        <w:t>ommissionens revisorer för att bedöma om medlen har använts på ett riktigt sätt under 2007.</w:t>
      </w:r>
    </w:p>
    <w:p w:rsidR="0014629E" w:rsidRPr="00B5266C" w:rsidRDefault="0014629E" w:rsidP="004968B6">
      <w:pPr>
        <w:spacing w:line="240" w:lineRule="auto"/>
        <w:rPr>
          <w:b/>
        </w:rPr>
      </w:pPr>
    </w:p>
    <w:p w:rsidR="0014629E" w:rsidRPr="00B5266C" w:rsidRDefault="0014629E" w:rsidP="0014629E">
      <w:pPr>
        <w:pStyle w:val="RKnormal"/>
        <w:rPr>
          <w:i/>
          <w:iCs/>
        </w:rPr>
      </w:pPr>
      <w:r w:rsidRPr="00B5266C">
        <w:rPr>
          <w:i/>
          <w:iCs/>
        </w:rPr>
        <w:t>Åtgärd</w:t>
      </w:r>
    </w:p>
    <w:p w:rsidR="0014629E" w:rsidRPr="00B5266C" w:rsidRDefault="0014629E" w:rsidP="0014629E">
      <w:pPr>
        <w:spacing w:line="240" w:lineRule="auto"/>
      </w:pPr>
      <w:r w:rsidRPr="00B5266C">
        <w:rPr>
          <w:iCs/>
        </w:rPr>
        <w:t xml:space="preserve">Rådet föreslås </w:t>
      </w:r>
      <w:r w:rsidRPr="00B5266C">
        <w:rPr>
          <w:u w:val="single"/>
        </w:rPr>
        <w:t>notera</w:t>
      </w:r>
      <w:r w:rsidRPr="00B5266C">
        <w:t xml:space="preserve"> och </w:t>
      </w:r>
      <w:r w:rsidRPr="00B5266C">
        <w:rPr>
          <w:u w:val="single"/>
        </w:rPr>
        <w:t>godkänna</w:t>
      </w:r>
      <w:r w:rsidRPr="00B5266C">
        <w:t xml:space="preserve"> Cepols årsrapport för 2007.</w:t>
      </w:r>
    </w:p>
    <w:p w:rsidR="0014629E" w:rsidRPr="00B5266C" w:rsidRDefault="0014629E" w:rsidP="0014629E">
      <w:pPr>
        <w:spacing w:line="240" w:lineRule="auto"/>
        <w:rPr>
          <w:iCs/>
          <w:u w:val="single"/>
        </w:rPr>
      </w:pPr>
    </w:p>
    <w:p w:rsidR="0014629E" w:rsidRPr="00B5266C" w:rsidRDefault="0014629E" w:rsidP="0014629E">
      <w:pPr>
        <w:spacing w:line="240" w:lineRule="auto"/>
        <w:rPr>
          <w:b/>
        </w:rPr>
      </w:pPr>
    </w:p>
    <w:p w:rsidR="004968B6" w:rsidRPr="00B5266C" w:rsidRDefault="00F63D3B" w:rsidP="004968B6">
      <w:pPr>
        <w:spacing w:line="240" w:lineRule="auto"/>
        <w:rPr>
          <w:b/>
        </w:rPr>
      </w:pPr>
      <w:r w:rsidRPr="00B5266C">
        <w:rPr>
          <w:b/>
        </w:rPr>
        <w:t xml:space="preserve">5. </w:t>
      </w:r>
      <w:r w:rsidR="004968B6" w:rsidRPr="00B5266C">
        <w:rPr>
          <w:b/>
        </w:rPr>
        <w:t>Utkast till rådets rekommendation om förbättrad kommunikation mellan driftsenheter i gränsområdet</w:t>
      </w:r>
    </w:p>
    <w:p w:rsidR="0014629E" w:rsidRPr="00B5266C" w:rsidRDefault="0014629E" w:rsidP="004968B6">
      <w:pPr>
        <w:spacing w:line="240" w:lineRule="auto"/>
        <w:rPr>
          <w:b/>
        </w:rPr>
      </w:pPr>
    </w:p>
    <w:p w:rsidR="0014629E" w:rsidRPr="00B5266C" w:rsidRDefault="0014629E" w:rsidP="0014629E">
      <w:pPr>
        <w:pStyle w:val="RKnormal"/>
        <w:rPr>
          <w:i/>
          <w:iCs/>
        </w:rPr>
      </w:pPr>
      <w:r w:rsidRPr="00B5266C">
        <w:rPr>
          <w:i/>
          <w:iCs/>
        </w:rPr>
        <w:t>Ansvarigt departement</w:t>
      </w:r>
    </w:p>
    <w:p w:rsidR="0014629E" w:rsidRPr="00B5266C" w:rsidRDefault="0014629E" w:rsidP="0014629E">
      <w:pPr>
        <w:pStyle w:val="RKnormal"/>
      </w:pPr>
      <w:r w:rsidRPr="00B5266C">
        <w:t>Justitiedepartementet</w:t>
      </w:r>
    </w:p>
    <w:p w:rsidR="0014629E" w:rsidRPr="00B5266C" w:rsidRDefault="0014629E" w:rsidP="0014629E">
      <w:pPr>
        <w:pStyle w:val="RKnormal"/>
      </w:pPr>
    </w:p>
    <w:p w:rsidR="0014629E" w:rsidRPr="00B5266C" w:rsidRDefault="0014629E" w:rsidP="0014629E">
      <w:pPr>
        <w:pStyle w:val="RKnormal"/>
        <w:rPr>
          <w:i/>
          <w:iCs/>
        </w:rPr>
      </w:pPr>
      <w:r w:rsidRPr="00B5266C">
        <w:rPr>
          <w:i/>
          <w:iCs/>
        </w:rPr>
        <w:t>Dokument</w:t>
      </w:r>
    </w:p>
    <w:p w:rsidR="004968B6" w:rsidRPr="00B5266C" w:rsidRDefault="0014629E" w:rsidP="0014629E">
      <w:pPr>
        <w:pStyle w:val="RKnormal"/>
      </w:pPr>
      <w:r w:rsidRPr="00B5266C">
        <w:t>13796/08 ENFOPOL 181 COMIX 71</w:t>
      </w:r>
    </w:p>
    <w:p w:rsidR="0014629E" w:rsidRPr="00B5266C" w:rsidRDefault="0014629E" w:rsidP="0014629E">
      <w:pPr>
        <w:pStyle w:val="RKnormal"/>
      </w:pPr>
    </w:p>
    <w:p w:rsidR="0014629E" w:rsidRPr="00B5266C" w:rsidRDefault="0014629E" w:rsidP="0014629E">
      <w:pPr>
        <w:pStyle w:val="RKnormal"/>
        <w:rPr>
          <w:i/>
          <w:iCs/>
        </w:rPr>
      </w:pPr>
      <w:r w:rsidRPr="00B5266C">
        <w:rPr>
          <w:i/>
          <w:iCs/>
        </w:rPr>
        <w:t>Kommentar</w:t>
      </w:r>
    </w:p>
    <w:p w:rsidR="001722CA" w:rsidRPr="00B5266C" w:rsidRDefault="001722CA" w:rsidP="001722CA">
      <w:pPr>
        <w:pStyle w:val="RKnormal"/>
      </w:pPr>
      <w:r w:rsidRPr="00B5266C">
        <w:t xml:space="preserve">Rådet föreslås anta rådets rekommendation för att få bukt med kulturella, organisatoriska och språkliga hinder för kommunikation i gränsområden. </w:t>
      </w:r>
    </w:p>
    <w:p w:rsidR="0014629E" w:rsidRPr="00B5266C" w:rsidRDefault="0014629E" w:rsidP="004968B6">
      <w:pPr>
        <w:spacing w:line="240" w:lineRule="auto"/>
        <w:rPr>
          <w:rFonts w:ascii="Times New Roman" w:hAnsi="Times New Roman"/>
          <w:color w:val="000000"/>
          <w:szCs w:val="24"/>
        </w:rPr>
      </w:pPr>
    </w:p>
    <w:p w:rsidR="0014629E" w:rsidRPr="00B5266C" w:rsidRDefault="0014629E" w:rsidP="0014629E">
      <w:pPr>
        <w:pStyle w:val="RKnormal"/>
        <w:rPr>
          <w:i/>
          <w:iCs/>
        </w:rPr>
      </w:pPr>
      <w:r w:rsidRPr="00B5266C">
        <w:rPr>
          <w:i/>
          <w:iCs/>
        </w:rPr>
        <w:t>Åtgärd</w:t>
      </w:r>
    </w:p>
    <w:p w:rsidR="0014629E" w:rsidRPr="00B5266C" w:rsidRDefault="0014629E" w:rsidP="0014629E">
      <w:pPr>
        <w:spacing w:line="240" w:lineRule="auto"/>
        <w:rPr>
          <w:iCs/>
        </w:rPr>
      </w:pPr>
      <w:r w:rsidRPr="00B5266C">
        <w:rPr>
          <w:iCs/>
        </w:rPr>
        <w:t>Rådet föreslås</w:t>
      </w:r>
      <w:r w:rsidR="001722CA" w:rsidRPr="00B5266C">
        <w:rPr>
          <w:iCs/>
        </w:rPr>
        <w:t xml:space="preserve"> </w:t>
      </w:r>
      <w:r w:rsidR="001722CA" w:rsidRPr="00B5266C">
        <w:rPr>
          <w:u w:val="single"/>
        </w:rPr>
        <w:t>godkänna</w:t>
      </w:r>
      <w:r w:rsidR="001722CA" w:rsidRPr="00B5266C">
        <w:t xml:space="preserve"> rådets rekommendation om förbättring av kommunikationen mellan operativa enheter i gränsområden.</w:t>
      </w:r>
    </w:p>
    <w:p w:rsidR="0014629E" w:rsidRPr="00B5266C" w:rsidRDefault="0014629E" w:rsidP="0014629E">
      <w:pPr>
        <w:spacing w:line="240" w:lineRule="auto"/>
        <w:rPr>
          <w:iCs/>
        </w:rPr>
      </w:pPr>
    </w:p>
    <w:p w:rsidR="0014629E" w:rsidRPr="00B5266C" w:rsidRDefault="0014629E" w:rsidP="0014629E">
      <w:pPr>
        <w:spacing w:line="240" w:lineRule="auto"/>
        <w:rPr>
          <w:b/>
        </w:rPr>
      </w:pPr>
    </w:p>
    <w:p w:rsidR="004968B6" w:rsidRPr="00B5266C" w:rsidRDefault="00302398" w:rsidP="004968B6">
      <w:pPr>
        <w:spacing w:line="240" w:lineRule="auto"/>
        <w:rPr>
          <w:b/>
        </w:rPr>
      </w:pPr>
      <w:r w:rsidRPr="00B5266C">
        <w:rPr>
          <w:b/>
        </w:rPr>
        <w:t xml:space="preserve">6. </w:t>
      </w:r>
      <w:r w:rsidR="004968B6" w:rsidRPr="00B5266C">
        <w:rPr>
          <w:b/>
        </w:rPr>
        <w:t>Europeiska riktlinjer för bästa praxis vid centrumen för polis- och tullsamarbete</w:t>
      </w:r>
    </w:p>
    <w:p w:rsidR="004968B6" w:rsidRPr="00B5266C" w:rsidRDefault="004968B6" w:rsidP="004968B6">
      <w:pPr>
        <w:spacing w:line="240" w:lineRule="auto"/>
        <w:rPr>
          <w:b/>
        </w:rPr>
      </w:pPr>
    </w:p>
    <w:p w:rsidR="001722CA" w:rsidRPr="00B5266C" w:rsidRDefault="001722CA" w:rsidP="001722CA">
      <w:pPr>
        <w:pStyle w:val="RKnormal"/>
        <w:rPr>
          <w:i/>
          <w:iCs/>
        </w:rPr>
      </w:pPr>
      <w:r w:rsidRPr="00B5266C">
        <w:rPr>
          <w:i/>
          <w:iCs/>
        </w:rPr>
        <w:t>Ansvarigt departement</w:t>
      </w:r>
    </w:p>
    <w:p w:rsidR="001722CA" w:rsidRPr="00B5266C" w:rsidRDefault="001722CA" w:rsidP="001722CA">
      <w:pPr>
        <w:pStyle w:val="RKnormal"/>
      </w:pPr>
      <w:r w:rsidRPr="00B5266C">
        <w:t>Justitiedepartementet</w:t>
      </w:r>
    </w:p>
    <w:p w:rsidR="001722CA" w:rsidRPr="00B5266C" w:rsidRDefault="001722CA" w:rsidP="001722CA">
      <w:pPr>
        <w:pStyle w:val="RKnormal"/>
      </w:pPr>
    </w:p>
    <w:p w:rsidR="001722CA" w:rsidRPr="00B5266C" w:rsidRDefault="001722CA" w:rsidP="001722CA">
      <w:pPr>
        <w:pStyle w:val="RKnormal"/>
        <w:rPr>
          <w:i/>
          <w:iCs/>
        </w:rPr>
      </w:pPr>
      <w:r w:rsidRPr="00B5266C">
        <w:rPr>
          <w:i/>
          <w:iCs/>
        </w:rPr>
        <w:t>Dokument</w:t>
      </w:r>
    </w:p>
    <w:p w:rsidR="001722CA" w:rsidRPr="00B5266C" w:rsidRDefault="001722CA" w:rsidP="001722CA">
      <w:pPr>
        <w:pStyle w:val="RKnormal"/>
        <w:rPr>
          <w:b/>
        </w:rPr>
      </w:pPr>
      <w:r w:rsidRPr="00B5266C">
        <w:t>13815/08 ENFOPOL 183 ENFOCUSTOM 88 FRONT 85 COMIX 718</w:t>
      </w:r>
    </w:p>
    <w:p w:rsidR="001722CA" w:rsidRPr="00B5266C" w:rsidRDefault="001722CA" w:rsidP="004968B6">
      <w:pPr>
        <w:spacing w:line="240" w:lineRule="auto"/>
        <w:rPr>
          <w:b/>
        </w:rPr>
      </w:pPr>
    </w:p>
    <w:p w:rsidR="001722CA" w:rsidRPr="00B5266C" w:rsidRDefault="001722CA" w:rsidP="001722CA">
      <w:pPr>
        <w:pStyle w:val="RKnormal"/>
        <w:rPr>
          <w:i/>
          <w:iCs/>
        </w:rPr>
      </w:pPr>
      <w:r w:rsidRPr="00B5266C">
        <w:rPr>
          <w:i/>
          <w:iCs/>
        </w:rPr>
        <w:t>Kommentar</w:t>
      </w:r>
    </w:p>
    <w:p w:rsidR="001722CA" w:rsidRPr="00B5266C" w:rsidRDefault="001722CA" w:rsidP="001722CA">
      <w:pPr>
        <w:pStyle w:val="RKnormal"/>
      </w:pPr>
      <w:r w:rsidRPr="00B5266C">
        <w:t xml:space="preserve">PCCC (Police and Customs Cooperation Centres) är centraler där tull och polis från två eller flera EU-länder är samlokaliserade med stöd av artikel 39(5) i Schengenkonventionen. En expertgrupp har tagit fram ett utkast till riktlinjer som ska användas som stöd för medlemsstater då de inrättar PCCC. Det är upp till varje medlemsstat att själv välja om de vill inrätta PCCC och ifall de vill använda de föreslagna riktlinjerna som stöd. </w:t>
      </w:r>
    </w:p>
    <w:p w:rsidR="001722CA" w:rsidRPr="00B5266C" w:rsidRDefault="001722CA" w:rsidP="004968B6">
      <w:pPr>
        <w:spacing w:line="240" w:lineRule="auto"/>
        <w:rPr>
          <w:b/>
        </w:rPr>
      </w:pPr>
    </w:p>
    <w:p w:rsidR="001722CA" w:rsidRPr="00B5266C" w:rsidRDefault="001722CA" w:rsidP="001722CA">
      <w:pPr>
        <w:pStyle w:val="RKnormal"/>
        <w:rPr>
          <w:i/>
          <w:iCs/>
        </w:rPr>
      </w:pPr>
      <w:r w:rsidRPr="00B5266C">
        <w:rPr>
          <w:i/>
          <w:iCs/>
        </w:rPr>
        <w:t>Åtgärd</w:t>
      </w:r>
    </w:p>
    <w:p w:rsidR="001722CA" w:rsidRPr="00B5266C" w:rsidRDefault="001722CA" w:rsidP="001722CA">
      <w:pPr>
        <w:spacing w:line="240" w:lineRule="auto"/>
        <w:rPr>
          <w:iCs/>
        </w:rPr>
      </w:pPr>
      <w:r w:rsidRPr="00B5266C">
        <w:rPr>
          <w:iCs/>
        </w:rPr>
        <w:t xml:space="preserve">Rådet föreslås </w:t>
      </w:r>
      <w:r w:rsidRPr="00B5266C">
        <w:rPr>
          <w:rStyle w:val="RKnormalChar"/>
          <w:u w:val="single"/>
        </w:rPr>
        <w:t>godkänna</w:t>
      </w:r>
      <w:r w:rsidRPr="00B5266C">
        <w:rPr>
          <w:rStyle w:val="RKnormalChar"/>
        </w:rPr>
        <w:t xml:space="preserve"> riktlinjerna för bästa praxis vid centrumen för polis- och tullsamarbete.</w:t>
      </w:r>
    </w:p>
    <w:p w:rsidR="001722CA" w:rsidRPr="00B5266C" w:rsidRDefault="001722CA" w:rsidP="001722CA">
      <w:pPr>
        <w:spacing w:line="240" w:lineRule="auto"/>
        <w:rPr>
          <w:iCs/>
        </w:rPr>
      </w:pPr>
    </w:p>
    <w:p w:rsidR="001722CA" w:rsidRPr="00B5266C" w:rsidRDefault="001722CA" w:rsidP="001722CA">
      <w:pPr>
        <w:spacing w:line="240" w:lineRule="auto"/>
        <w:rPr>
          <w:b/>
        </w:rPr>
      </w:pPr>
    </w:p>
    <w:p w:rsidR="004968B6" w:rsidRPr="00B5266C" w:rsidRDefault="00302398" w:rsidP="004968B6">
      <w:pPr>
        <w:spacing w:line="240" w:lineRule="auto"/>
        <w:rPr>
          <w:b/>
        </w:rPr>
      </w:pPr>
      <w:r w:rsidRPr="00B5266C">
        <w:rPr>
          <w:b/>
        </w:rPr>
        <w:t xml:space="preserve">7. </w:t>
      </w:r>
      <w:r w:rsidR="004968B6" w:rsidRPr="00B5266C">
        <w:rPr>
          <w:rStyle w:val="DontTranslate"/>
          <w:b/>
        </w:rPr>
        <w:t>Utkast till rådets mandat till ordförandeskapet om att inleda förhandlingar i syfte att ingå ett avtal med Norge och Island för tillämpning av vissa bestämmelser i rådets beslut om ett fördjupat gränsöverskridande samarbete, särskilt för bekämpning av terrorism och gränsöverskridande brottslighet och om bestämmelser i beslutet om dess genomförande</w:t>
      </w:r>
    </w:p>
    <w:p w:rsidR="004968B6" w:rsidRPr="00B5266C" w:rsidRDefault="004968B6" w:rsidP="004968B6">
      <w:pPr>
        <w:spacing w:line="240" w:lineRule="auto"/>
        <w:rPr>
          <w:b/>
          <w:szCs w:val="24"/>
        </w:rPr>
      </w:pPr>
    </w:p>
    <w:p w:rsidR="001722CA" w:rsidRPr="00B5266C" w:rsidRDefault="001722CA" w:rsidP="001722CA">
      <w:pPr>
        <w:pStyle w:val="RKnormal"/>
        <w:rPr>
          <w:i/>
          <w:iCs/>
        </w:rPr>
      </w:pPr>
      <w:r w:rsidRPr="00B5266C">
        <w:rPr>
          <w:i/>
          <w:iCs/>
        </w:rPr>
        <w:t>Ansvarigt departement</w:t>
      </w:r>
    </w:p>
    <w:p w:rsidR="001722CA" w:rsidRPr="00B5266C" w:rsidRDefault="001722CA" w:rsidP="001722CA">
      <w:pPr>
        <w:pStyle w:val="RKnormal"/>
      </w:pPr>
      <w:r w:rsidRPr="00B5266C">
        <w:t>Justitiedepartementet</w:t>
      </w:r>
    </w:p>
    <w:p w:rsidR="001722CA" w:rsidRPr="00B5266C" w:rsidRDefault="001722CA" w:rsidP="001722CA">
      <w:pPr>
        <w:pStyle w:val="RKnormal"/>
      </w:pPr>
    </w:p>
    <w:p w:rsidR="001722CA" w:rsidRPr="00B5266C" w:rsidRDefault="001722CA" w:rsidP="001722CA">
      <w:pPr>
        <w:pStyle w:val="RKnormal"/>
        <w:rPr>
          <w:i/>
          <w:iCs/>
        </w:rPr>
      </w:pPr>
      <w:r w:rsidRPr="00B5266C">
        <w:rPr>
          <w:i/>
          <w:iCs/>
        </w:rPr>
        <w:t>Dokument</w:t>
      </w:r>
    </w:p>
    <w:p w:rsidR="001722CA" w:rsidRPr="00B5266C" w:rsidRDefault="001722CA" w:rsidP="001722CA">
      <w:pPr>
        <w:pStyle w:val="RKnormal"/>
        <w:rPr>
          <w:b/>
        </w:rPr>
      </w:pPr>
      <w:r w:rsidRPr="00B5266C">
        <w:t>13798/08 CATS 75 CRIMORG 156 ENFOPOL 182</w:t>
      </w:r>
    </w:p>
    <w:p w:rsidR="001722CA" w:rsidRPr="00B5266C" w:rsidRDefault="001722CA" w:rsidP="004968B6">
      <w:pPr>
        <w:spacing w:line="240" w:lineRule="auto"/>
        <w:rPr>
          <w:b/>
          <w:szCs w:val="24"/>
        </w:rPr>
      </w:pPr>
    </w:p>
    <w:p w:rsidR="001722CA" w:rsidRPr="00B5266C" w:rsidRDefault="001722CA" w:rsidP="001722CA">
      <w:pPr>
        <w:pStyle w:val="RKnormal"/>
        <w:rPr>
          <w:i/>
          <w:iCs/>
        </w:rPr>
      </w:pPr>
      <w:r w:rsidRPr="00B5266C">
        <w:rPr>
          <w:i/>
          <w:iCs/>
        </w:rPr>
        <w:t>Kommentar</w:t>
      </w:r>
    </w:p>
    <w:p w:rsidR="001722CA" w:rsidRPr="00B5266C" w:rsidRDefault="00302398" w:rsidP="001722CA">
      <w:pPr>
        <w:pStyle w:val="RKnormal"/>
      </w:pPr>
      <w:r w:rsidRPr="00B5266C">
        <w:t>Norge</w:t>
      </w:r>
      <w:r w:rsidR="001722CA" w:rsidRPr="00B5266C">
        <w:t xml:space="preserve"> och I</w:t>
      </w:r>
      <w:r w:rsidRPr="00B5266C">
        <w:t>sland</w:t>
      </w:r>
      <w:r w:rsidR="001722CA" w:rsidRPr="00B5266C">
        <w:t xml:space="preserve"> har uttryckt sin önskan att kunna delta i samarbetet inom ramen för Prümrådsbesluten. I </w:t>
      </w:r>
      <w:r w:rsidRPr="00B5266C">
        <w:t>ordförandeskapets dokument konstateras att Norge och Island</w:t>
      </w:r>
      <w:r w:rsidR="001722CA" w:rsidRPr="00B5266C">
        <w:t xml:space="preserve"> ingår i Schengenområdet men att Prüm inte utgör en utveckling av Schengenregelverket. Därför måste man använda sig av förfarandet i Unionsfördraget (art. 24 och 38) för att kunna inleda förhandlingar och sluta avtal om t</w:t>
      </w:r>
      <w:r w:rsidRPr="00B5266C">
        <w:t>illämpning av rådsbesluten på Norge och Island</w:t>
      </w:r>
      <w:r w:rsidR="001722CA" w:rsidRPr="00B5266C">
        <w:t>.</w:t>
      </w:r>
    </w:p>
    <w:p w:rsidR="001722CA" w:rsidRPr="00B5266C" w:rsidRDefault="001722CA" w:rsidP="001722CA">
      <w:pPr>
        <w:pStyle w:val="RKnormal"/>
      </w:pPr>
      <w:r w:rsidRPr="00B5266C">
        <w:t>Förslaget innebär i korthet följande:</w:t>
      </w:r>
    </w:p>
    <w:p w:rsidR="001722CA" w:rsidRPr="00B5266C" w:rsidRDefault="001722CA" w:rsidP="001722CA">
      <w:pPr>
        <w:pStyle w:val="RKnormal"/>
      </w:pPr>
    </w:p>
    <w:p w:rsidR="001722CA" w:rsidRPr="00B5266C" w:rsidRDefault="001722CA" w:rsidP="001722CA">
      <w:pPr>
        <w:pStyle w:val="RKnormal"/>
        <w:rPr>
          <w:szCs w:val="24"/>
        </w:rPr>
      </w:pPr>
      <w:r w:rsidRPr="00B5266C">
        <w:rPr>
          <w:szCs w:val="24"/>
        </w:rPr>
        <w:t xml:space="preserve">• I förslaget till mandat uppdras år </w:t>
      </w:r>
      <w:r w:rsidR="00302398" w:rsidRPr="00B5266C">
        <w:rPr>
          <w:szCs w:val="24"/>
        </w:rPr>
        <w:t>ordförandeskapet</w:t>
      </w:r>
      <w:r w:rsidRPr="00B5266C">
        <w:rPr>
          <w:szCs w:val="24"/>
        </w:rPr>
        <w:t xml:space="preserve">, biträtt av </w:t>
      </w:r>
      <w:r w:rsidR="00302398" w:rsidRPr="00B5266C">
        <w:rPr>
          <w:szCs w:val="24"/>
        </w:rPr>
        <w:t>kommissionen</w:t>
      </w:r>
      <w:r w:rsidRPr="00B5266C">
        <w:rPr>
          <w:szCs w:val="24"/>
        </w:rPr>
        <w:t>, att inleda fö</w:t>
      </w:r>
      <w:r w:rsidRPr="00B5266C">
        <w:rPr>
          <w:szCs w:val="24"/>
        </w:rPr>
        <w:t>r</w:t>
      </w:r>
      <w:r w:rsidRPr="00B5266C">
        <w:rPr>
          <w:szCs w:val="24"/>
        </w:rPr>
        <w:t>handlingar i syfte att sluta avtal med N</w:t>
      </w:r>
      <w:r w:rsidR="00302398" w:rsidRPr="00B5266C">
        <w:rPr>
          <w:szCs w:val="24"/>
        </w:rPr>
        <w:t>orge och Island</w:t>
      </w:r>
      <w:r w:rsidRPr="00B5266C">
        <w:rPr>
          <w:szCs w:val="24"/>
        </w:rPr>
        <w:t xml:space="preserve"> om tillämpning av Prümrådsbesluten samt att hålla </w:t>
      </w:r>
      <w:r w:rsidR="00302398" w:rsidRPr="00B5266C">
        <w:rPr>
          <w:szCs w:val="24"/>
        </w:rPr>
        <w:t xml:space="preserve">Artikel 36-kommittén </w:t>
      </w:r>
      <w:r w:rsidRPr="00B5266C">
        <w:rPr>
          <w:szCs w:val="24"/>
        </w:rPr>
        <w:t xml:space="preserve">underrättad om diskussionerna och eventuella problem. </w:t>
      </w:r>
    </w:p>
    <w:p w:rsidR="001722CA" w:rsidRPr="00B5266C" w:rsidRDefault="001722CA" w:rsidP="001722CA">
      <w:pPr>
        <w:pStyle w:val="RKnormal"/>
        <w:rPr>
          <w:szCs w:val="24"/>
        </w:rPr>
      </w:pPr>
    </w:p>
    <w:p w:rsidR="001722CA" w:rsidRPr="00B5266C" w:rsidRDefault="001722CA" w:rsidP="001722CA">
      <w:pPr>
        <w:pStyle w:val="RKnormal"/>
        <w:rPr>
          <w:szCs w:val="24"/>
        </w:rPr>
      </w:pPr>
      <w:r w:rsidRPr="00B5266C">
        <w:rPr>
          <w:szCs w:val="24"/>
        </w:rPr>
        <w:t>• Avtalet ska tillåta tillämpning av avtalen utan at</w:t>
      </w:r>
      <w:r w:rsidR="005C2A63" w:rsidRPr="00B5266C">
        <w:rPr>
          <w:szCs w:val="24"/>
        </w:rPr>
        <w:t>t institutionalisera samarbetet,</w:t>
      </w:r>
      <w:r w:rsidRPr="00B5266C">
        <w:rPr>
          <w:szCs w:val="24"/>
        </w:rPr>
        <w:t xml:space="preserve"> men etablera en mekanism för att reglera dess innehåll</w:t>
      </w:r>
      <w:r w:rsidR="005C2A63" w:rsidRPr="00B5266C">
        <w:rPr>
          <w:szCs w:val="24"/>
        </w:rPr>
        <w:t>.</w:t>
      </w:r>
    </w:p>
    <w:p w:rsidR="001722CA" w:rsidRPr="00B5266C" w:rsidRDefault="001722CA" w:rsidP="001722CA">
      <w:pPr>
        <w:pStyle w:val="RKnormal"/>
        <w:rPr>
          <w:i/>
          <w:iCs/>
        </w:rPr>
      </w:pPr>
    </w:p>
    <w:p w:rsidR="001722CA" w:rsidRPr="00B5266C" w:rsidRDefault="001722CA" w:rsidP="001722CA">
      <w:pPr>
        <w:pStyle w:val="RKnormal"/>
        <w:rPr>
          <w:i/>
          <w:iCs/>
        </w:rPr>
      </w:pPr>
    </w:p>
    <w:p w:rsidR="001722CA" w:rsidRPr="00B5266C" w:rsidRDefault="001722CA" w:rsidP="001722CA">
      <w:pPr>
        <w:pStyle w:val="RKnormal"/>
        <w:rPr>
          <w:i/>
          <w:iCs/>
        </w:rPr>
      </w:pPr>
      <w:r w:rsidRPr="00B5266C">
        <w:rPr>
          <w:i/>
          <w:iCs/>
        </w:rPr>
        <w:t>Åtgärd</w:t>
      </w:r>
    </w:p>
    <w:p w:rsidR="001722CA" w:rsidRPr="00B5266C" w:rsidRDefault="001722CA" w:rsidP="005C2A63">
      <w:pPr>
        <w:pStyle w:val="RKnormal"/>
        <w:rPr>
          <w:iCs/>
        </w:rPr>
      </w:pPr>
      <w:r w:rsidRPr="00B5266C">
        <w:rPr>
          <w:iCs/>
        </w:rPr>
        <w:t>Rådet föreslås</w:t>
      </w:r>
      <w:r w:rsidR="005C2A63" w:rsidRPr="00B5266C">
        <w:rPr>
          <w:iCs/>
        </w:rPr>
        <w:t xml:space="preserve"> </w:t>
      </w:r>
      <w:r w:rsidR="005C2A63" w:rsidRPr="00B5266C">
        <w:rPr>
          <w:iCs/>
          <w:u w:val="single"/>
        </w:rPr>
        <w:t>godkänna</w:t>
      </w:r>
      <w:r w:rsidR="005C2A63" w:rsidRPr="00B5266C">
        <w:rPr>
          <w:iCs/>
        </w:rPr>
        <w:t xml:space="preserve"> utkastet till rådets mandat </w:t>
      </w:r>
      <w:r w:rsidR="005C2A63" w:rsidRPr="00B5266C">
        <w:rPr>
          <w:rStyle w:val="DontTranslate"/>
        </w:rPr>
        <w:t>till ordförandeskapet om att inleda förhandlingar i syfte att ingå ett avtal med Norge och Island.</w:t>
      </w:r>
    </w:p>
    <w:p w:rsidR="005C2A63" w:rsidRPr="00B5266C" w:rsidRDefault="005C2A63" w:rsidP="001722CA">
      <w:pPr>
        <w:spacing w:line="240" w:lineRule="auto"/>
        <w:rPr>
          <w:iCs/>
        </w:rPr>
      </w:pPr>
    </w:p>
    <w:p w:rsidR="004968B6" w:rsidRPr="00B5266C" w:rsidRDefault="004968B6" w:rsidP="004968B6">
      <w:pPr>
        <w:pStyle w:val="RKnormal"/>
      </w:pPr>
    </w:p>
    <w:p w:rsidR="006E4E11" w:rsidRPr="00B5266C" w:rsidRDefault="006E4E11">
      <w:pPr>
        <w:pStyle w:val="RKnormal"/>
      </w:pPr>
    </w:p>
    <w:p w:rsidR="006E4E11" w:rsidRPr="00B5266C" w:rsidRDefault="006E4E11">
      <w:pPr>
        <w:pStyle w:val="RKnormal"/>
      </w:pPr>
    </w:p>
    <w:sectPr w:rsidR="006E4E11" w:rsidRPr="00B5266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B3B" w:rsidRPr="00B5266C" w:rsidRDefault="009A4B3B">
      <w:r w:rsidRPr="00B5266C">
        <w:separator/>
      </w:r>
    </w:p>
  </w:endnote>
  <w:endnote w:type="continuationSeparator" w:id="0">
    <w:p w:rsidR="009A4B3B" w:rsidRPr="00B5266C" w:rsidRDefault="009A4B3B">
      <w:r w:rsidRPr="00B526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B3B" w:rsidRPr="00B5266C" w:rsidRDefault="009A4B3B">
      <w:r w:rsidRPr="00B5266C">
        <w:separator/>
      </w:r>
    </w:p>
  </w:footnote>
  <w:footnote w:type="continuationSeparator" w:id="0">
    <w:p w:rsidR="009A4B3B" w:rsidRPr="00B5266C" w:rsidRDefault="009A4B3B">
      <w:r w:rsidRPr="00B526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3A9" w:rsidRPr="00B5266C" w:rsidRDefault="00DE33A9">
    <w:pPr>
      <w:pStyle w:val="Sidhuvud"/>
      <w:framePr w:wrap="around" w:vAnchor="text" w:hAnchor="margin" w:xAlign="right" w:y="1"/>
      <w:rPr>
        <w:rStyle w:val="Sidnummer"/>
      </w:rPr>
    </w:pPr>
    <w:r w:rsidRPr="00B5266C">
      <w:rPr>
        <w:rStyle w:val="Sidnummer"/>
      </w:rPr>
      <w:fldChar w:fldCharType="begin" w:fldLock="1"/>
    </w:r>
    <w:r w:rsidRPr="00B5266C">
      <w:rPr>
        <w:rStyle w:val="Sidnummer"/>
      </w:rPr>
      <w:instrText xml:space="preserve">PAGE  </w:instrText>
    </w:r>
    <w:r w:rsidRPr="00B5266C">
      <w:rPr>
        <w:rStyle w:val="Sidnummer"/>
      </w:rPr>
      <w:fldChar w:fldCharType="separate"/>
    </w:r>
    <w:r w:rsidR="006B3AAF" w:rsidRPr="00B5266C">
      <w:rPr>
        <w:rStyle w:val="Sidnummer"/>
      </w:rPr>
      <w:t>2</w:t>
    </w:r>
    <w:r w:rsidRPr="00B526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33A9" w:rsidRPr="00B5266C">
      <w:tblPrEx>
        <w:tblCellMar>
          <w:top w:w="0" w:type="dxa"/>
          <w:bottom w:w="0" w:type="dxa"/>
        </w:tblCellMar>
      </w:tblPrEx>
      <w:trPr>
        <w:cantSplit/>
      </w:trPr>
      <w:tc>
        <w:tcPr>
          <w:tcW w:w="3119" w:type="dxa"/>
        </w:tcPr>
        <w:p w:rsidR="00DE33A9" w:rsidRPr="00B5266C" w:rsidRDefault="00DE33A9">
          <w:pPr>
            <w:pStyle w:val="Sidhuvud"/>
            <w:spacing w:line="200" w:lineRule="atLeast"/>
            <w:ind w:right="357"/>
            <w:rPr>
              <w:rFonts w:ascii="TradeGothic" w:hAnsi="TradeGothic"/>
              <w:b/>
              <w:bCs/>
              <w:sz w:val="16"/>
            </w:rPr>
          </w:pPr>
        </w:p>
      </w:tc>
      <w:tc>
        <w:tcPr>
          <w:tcW w:w="4111" w:type="dxa"/>
          <w:tcMar>
            <w:left w:w="567" w:type="dxa"/>
          </w:tcMar>
        </w:tcPr>
        <w:p w:rsidR="00DE33A9" w:rsidRPr="00B5266C" w:rsidRDefault="00DE33A9">
          <w:pPr>
            <w:pStyle w:val="Sidhuvud"/>
            <w:ind w:right="360"/>
          </w:pPr>
        </w:p>
      </w:tc>
      <w:tc>
        <w:tcPr>
          <w:tcW w:w="1525" w:type="dxa"/>
        </w:tcPr>
        <w:p w:rsidR="00DE33A9" w:rsidRPr="00B5266C" w:rsidRDefault="00DE33A9">
          <w:pPr>
            <w:pStyle w:val="Sidhuvud"/>
            <w:ind w:right="360"/>
          </w:pPr>
        </w:p>
      </w:tc>
    </w:tr>
  </w:tbl>
  <w:p w:rsidR="00DE33A9" w:rsidRPr="00B5266C" w:rsidRDefault="00DE33A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3A9" w:rsidRPr="00B5266C" w:rsidRDefault="00DE33A9">
    <w:pPr>
      <w:pStyle w:val="Sidhuvud"/>
      <w:framePr w:wrap="around" w:vAnchor="text" w:hAnchor="margin" w:xAlign="right" w:y="1"/>
      <w:rPr>
        <w:rStyle w:val="Sidnummer"/>
      </w:rPr>
    </w:pPr>
    <w:r w:rsidRPr="00B5266C">
      <w:rPr>
        <w:rStyle w:val="Sidnummer"/>
      </w:rPr>
      <w:fldChar w:fldCharType="begin" w:fldLock="1"/>
    </w:r>
    <w:r w:rsidRPr="00B5266C">
      <w:rPr>
        <w:rStyle w:val="Sidnummer"/>
      </w:rPr>
      <w:instrText xml:space="preserve">PAGE  </w:instrText>
    </w:r>
    <w:r w:rsidRPr="00B5266C">
      <w:rPr>
        <w:rStyle w:val="Sidnummer"/>
      </w:rPr>
      <w:fldChar w:fldCharType="separate"/>
    </w:r>
    <w:r w:rsidR="006B3AAF" w:rsidRPr="00B5266C">
      <w:rPr>
        <w:rStyle w:val="Sidnummer"/>
      </w:rPr>
      <w:t>3</w:t>
    </w:r>
    <w:r w:rsidRPr="00B526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33A9" w:rsidRPr="00B5266C">
      <w:tblPrEx>
        <w:tblCellMar>
          <w:top w:w="0" w:type="dxa"/>
          <w:bottom w:w="0" w:type="dxa"/>
        </w:tblCellMar>
      </w:tblPrEx>
      <w:trPr>
        <w:cantSplit/>
      </w:trPr>
      <w:tc>
        <w:tcPr>
          <w:tcW w:w="3119" w:type="dxa"/>
        </w:tcPr>
        <w:p w:rsidR="00DE33A9" w:rsidRPr="00B5266C" w:rsidRDefault="00DE33A9">
          <w:pPr>
            <w:pStyle w:val="Sidhuvud"/>
            <w:spacing w:line="200" w:lineRule="atLeast"/>
            <w:ind w:right="357"/>
            <w:rPr>
              <w:rFonts w:ascii="TradeGothic" w:hAnsi="TradeGothic"/>
              <w:b/>
              <w:bCs/>
              <w:sz w:val="16"/>
            </w:rPr>
          </w:pPr>
        </w:p>
      </w:tc>
      <w:tc>
        <w:tcPr>
          <w:tcW w:w="4111" w:type="dxa"/>
          <w:tcMar>
            <w:left w:w="567" w:type="dxa"/>
          </w:tcMar>
        </w:tcPr>
        <w:p w:rsidR="00DE33A9" w:rsidRPr="00B5266C" w:rsidRDefault="00DE33A9">
          <w:pPr>
            <w:pStyle w:val="Sidhuvud"/>
            <w:ind w:right="360"/>
          </w:pPr>
        </w:p>
      </w:tc>
      <w:tc>
        <w:tcPr>
          <w:tcW w:w="1525" w:type="dxa"/>
        </w:tcPr>
        <w:p w:rsidR="00DE33A9" w:rsidRPr="00B5266C" w:rsidRDefault="00DE33A9">
          <w:pPr>
            <w:pStyle w:val="Sidhuvud"/>
            <w:ind w:right="360"/>
          </w:pPr>
        </w:p>
      </w:tc>
    </w:tr>
  </w:tbl>
  <w:p w:rsidR="00DE33A9" w:rsidRPr="00B5266C" w:rsidRDefault="00DE33A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3A9" w:rsidRPr="00B5266C" w:rsidRDefault="00B5266C">
    <w:pPr>
      <w:framePr w:w="2948" w:h="1321" w:hRule="exact" w:wrap="notBeside" w:vAnchor="page" w:hAnchor="page" w:x="1362" w:y="653"/>
    </w:pPr>
    <w:r w:rsidRPr="00B5266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E33A9" w:rsidRPr="00B5266C" w:rsidRDefault="00DE33A9">
    <w:pPr>
      <w:pStyle w:val="RKrubrik"/>
      <w:keepNext w:val="0"/>
      <w:tabs>
        <w:tab w:val="clear" w:pos="1134"/>
        <w:tab w:val="clear" w:pos="2835"/>
      </w:tabs>
      <w:spacing w:before="0" w:after="0" w:line="320" w:lineRule="atLeast"/>
      <w:rPr>
        <w:bCs/>
      </w:rPr>
    </w:pPr>
  </w:p>
  <w:p w:rsidR="00DE33A9" w:rsidRPr="00B5266C" w:rsidRDefault="00DE33A9">
    <w:pPr>
      <w:rPr>
        <w:rFonts w:ascii="TradeGothic" w:hAnsi="TradeGothic"/>
        <w:b/>
        <w:bCs/>
        <w:spacing w:val="12"/>
        <w:sz w:val="22"/>
      </w:rPr>
    </w:pPr>
  </w:p>
  <w:p w:rsidR="00DE33A9" w:rsidRPr="00B5266C" w:rsidRDefault="00DE33A9">
    <w:pPr>
      <w:pStyle w:val="RKrubrik"/>
      <w:keepNext w:val="0"/>
      <w:tabs>
        <w:tab w:val="clear" w:pos="1134"/>
        <w:tab w:val="clear" w:pos="2835"/>
      </w:tabs>
      <w:spacing w:before="0" w:after="0" w:line="320" w:lineRule="atLeast"/>
      <w:rPr>
        <w:bCs/>
      </w:rPr>
    </w:pPr>
  </w:p>
  <w:p w:rsidR="00DE33A9" w:rsidRPr="00B5266C" w:rsidRDefault="00DE33A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4968B6"/>
    <w:rsid w:val="00006F56"/>
    <w:rsid w:val="00045A60"/>
    <w:rsid w:val="0014629E"/>
    <w:rsid w:val="00150384"/>
    <w:rsid w:val="0016402F"/>
    <w:rsid w:val="001722CA"/>
    <w:rsid w:val="001805B7"/>
    <w:rsid w:val="00302398"/>
    <w:rsid w:val="0037770B"/>
    <w:rsid w:val="004968B6"/>
    <w:rsid w:val="004A269B"/>
    <w:rsid w:val="004A328D"/>
    <w:rsid w:val="00525083"/>
    <w:rsid w:val="005C2A63"/>
    <w:rsid w:val="006B3AAF"/>
    <w:rsid w:val="006E4E11"/>
    <w:rsid w:val="007242A3"/>
    <w:rsid w:val="00731F3C"/>
    <w:rsid w:val="009A4B3B"/>
    <w:rsid w:val="00B5266C"/>
    <w:rsid w:val="00B56F67"/>
    <w:rsid w:val="00B90432"/>
    <w:rsid w:val="00C14173"/>
    <w:rsid w:val="00DE33A9"/>
    <w:rsid w:val="00EC25F9"/>
    <w:rsid w:val="00F63D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19F108-EBF4-4C62-BFCF-9306321A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968B6"/>
    <w:rPr>
      <w:rFonts w:ascii="OrigGarmnd BT" w:hAnsi="OrigGarmnd BT"/>
      <w:sz w:val="24"/>
      <w:lang w:val="sv-SE" w:eastAsia="en-US" w:bidi="ar-SA"/>
    </w:rPr>
  </w:style>
  <w:style w:type="character" w:customStyle="1" w:styleId="DontTranslate">
    <w:name w:val="DontTranslate"/>
    <w:basedOn w:val="Standardstycketeckensnitt"/>
    <w:rsid w:val="00496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5357</Characters>
  <Application>Microsoft Office Word</Application>
  <DocSecurity>4</DocSecurity>
  <Lines>223</Lines>
  <Paragraphs>101</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2008-10-13T06:49:00Z</cp:lastPrinted>
  <dcterms:created xsi:type="dcterms:W3CDTF">2025-12-17T19:34:00Z</dcterms:created>
  <dcterms:modified xsi:type="dcterms:W3CDTF">2025-12-17T19:34:00Z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ies>
</file>