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4D8" w:rsidRPr="00325775" w:rsidRDefault="00B364D8">
      <w:pPr>
        <w:pStyle w:val="Hemstlrubrik"/>
      </w:pPr>
      <w:r w:rsidRPr="00325775">
        <w:t>Förslag till riksdagsbeslut</w:t>
      </w:r>
    </w:p>
    <w:p w:rsidR="00B364D8" w:rsidRPr="00325775" w:rsidRDefault="00B364D8">
      <w:pPr>
        <w:pStyle w:val="Hemstlatt"/>
        <w:numPr>
          <w:ilvl w:val="0"/>
          <w:numId w:val="1"/>
        </w:numPr>
      </w:pPr>
      <w:r w:rsidRPr="00325775">
        <w:t>Riksdagen tillkännager för regeringen som sin mening vad som anförs i motionen om att stödja Lunds universitets h</w:t>
      </w:r>
      <w:r w:rsidRPr="00325775">
        <w:t>i</w:t>
      </w:r>
      <w:r w:rsidRPr="00325775">
        <w:t>storiska museum i dess arbete med omhändertagande av for</w:t>
      </w:r>
      <w:r w:rsidRPr="00325775">
        <w:t>n</w:t>
      </w:r>
      <w:r w:rsidRPr="00325775">
        <w:t>fynd.</w:t>
      </w:r>
    </w:p>
    <w:p w:rsidR="00B364D8" w:rsidRPr="00325775" w:rsidRDefault="00B364D8">
      <w:pPr>
        <w:pStyle w:val="Hemstlatt"/>
        <w:numPr>
          <w:ilvl w:val="0"/>
          <w:numId w:val="1"/>
        </w:numPr>
      </w:pPr>
      <w:r w:rsidRPr="00325775">
        <w:t xml:space="preserve">Riksdagen tillkännager för regeringen som sin mening vad som anförs i motionen om att stödja utvecklingen av ett upplevelsecenter vid fyndplatsen Uppåkra. </w:t>
      </w:r>
    </w:p>
    <w:p w:rsidR="00B364D8" w:rsidRPr="00325775" w:rsidRDefault="00B364D8">
      <w:pPr>
        <w:pStyle w:val="Rubrik1"/>
      </w:pPr>
      <w:r w:rsidRPr="00325775">
        <w:t>Motivering</w:t>
      </w:r>
    </w:p>
    <w:p w:rsidR="00B364D8" w:rsidRPr="00325775" w:rsidRDefault="00B364D8">
      <w:r w:rsidRPr="00325775">
        <w:t xml:space="preserve">Järnåldersboplatsen i skånska Uppåkra blev grundligt undersökt 1996 och utgrävningar startade. Området är ca </w:t>
      </w:r>
      <w:smartTag w:uri="urn:schemas-microsoft-com:office:smarttags" w:element="metricconverter">
        <w:smartTagPr>
          <w:attr w:name="ProductID" w:val="40 hektar"/>
        </w:smartTagPr>
        <w:r w:rsidRPr="00325775">
          <w:t>40 hektar</w:t>
        </w:r>
      </w:smartTag>
      <w:r w:rsidRPr="00325775">
        <w:t xml:space="preserve"> med fynd ned till två meters djup. Stora mängder föremål och spår av en kultplats har hittats. Hittills har arbetet resulterat i över 22 000 fynd och detta trots att endast en liten del av området grävts ut. Här har funnits bebyggelse från </w:t>
      </w:r>
      <w:smartTag w:uri="urn:schemas-microsoft-com:office:smarttags" w:element="metricconverter">
        <w:smartTagPr>
          <w:attr w:name="ProductID" w:val="100 f"/>
        </w:smartTagPr>
        <w:r w:rsidRPr="00325775">
          <w:t>100 f</w:t>
        </w:r>
      </w:smartTag>
      <w:r w:rsidRPr="00325775">
        <w:t>.kr. till 1000 e.kr. A</w:t>
      </w:r>
      <w:r w:rsidRPr="00325775">
        <w:t>r</w:t>
      </w:r>
      <w:r w:rsidRPr="00325775">
        <w:t>keologerna drar slutsatsen att Uppåkra varit ett ekonomiskt, politiskt och religiöst maktcentrum och eventuellt centrum för ett sydsvenskt rike. En av de intressanta frågor som ännu väntar på svar är varför kultplats och ekonomiskt ce</w:t>
      </w:r>
      <w:r w:rsidRPr="00325775">
        <w:t xml:space="preserve">ntrum flyttades från Uppåkra till Lund omkring år 1000.  </w:t>
      </w:r>
    </w:p>
    <w:p w:rsidR="00B364D8" w:rsidRPr="00325775" w:rsidRDefault="00B364D8">
      <w:pPr>
        <w:pStyle w:val="Normaltindrag"/>
      </w:pPr>
      <w:r w:rsidRPr="00325775">
        <w:t xml:space="preserve">Nu planeras ett upplevelsecenter i Uppåkra med museum och arkeologisk park. Ett samarbete diskuteras mellan Lunds universitets historiska museum, arkeologiska institutionen i Lund och Staffanstorps kommun. </w:t>
      </w:r>
    </w:p>
    <w:p w:rsidR="00B364D8" w:rsidRPr="00325775" w:rsidRDefault="00B364D8">
      <w:pPr>
        <w:pStyle w:val="Normaltindrag"/>
      </w:pPr>
      <w:r w:rsidRPr="00325775">
        <w:t>Historiska museet i Lund har huvudansvaret för omhändertagande av for</w:t>
      </w:r>
      <w:r w:rsidRPr="00325775">
        <w:t>n</w:t>
      </w:r>
      <w:r w:rsidRPr="00325775">
        <w:t>fynd från Uppåkra och övriga södra Sverige. Museet har den näst största samlingen av fornfynd i Sverige efter Historiska museet i Stockholm. Av historiska skäl lyder museet under Lunds universitet och Utbildningsdepart</w:t>
      </w:r>
      <w:r w:rsidRPr="00325775">
        <w:t>e</w:t>
      </w:r>
      <w:r w:rsidRPr="00325775">
        <w:t>mentet. Ett enskilt universitet har alltså i praktiken ansvar för att finansiera södra Sveriges omhändertagande av fornfynd utan att få motsvarande extra resurser.</w:t>
      </w:r>
    </w:p>
    <w:p w:rsidR="00B364D8" w:rsidRPr="00325775" w:rsidRDefault="00B364D8">
      <w:pPr>
        <w:ind w:firstLine="180"/>
      </w:pPr>
      <w:r w:rsidRPr="00325775">
        <w:lastRenderedPageBreak/>
        <w:t xml:space="preserve"> Fynden i Uppåkra påverkar vår bild av historien, och mängden fynd vid utgrävningarna tycks överträffa Birka utanför Stockholm. </w:t>
      </w:r>
      <w:r w:rsidRPr="00325775">
        <w:t xml:space="preserve">Ändå är de statliga centrala satsningarna på att omhänderta och visa fynden minimala. </w:t>
      </w:r>
    </w:p>
    <w:p w:rsidR="00B364D8" w:rsidRPr="00325775" w:rsidRDefault="00B364D8">
      <w:pPr>
        <w:pStyle w:val="Normaltindrag"/>
      </w:pPr>
      <w:r w:rsidRPr="00325775">
        <w:t>Kulturdepartementet har enligt vår mening ett ansvar för kulturpolitik i stort, även för den del av kulturen som inte har Kulturdepartementet som huvudman. När det gäller fornfynd borde det finnas en tydlig nationell strat</w:t>
      </w:r>
      <w:r w:rsidRPr="00325775">
        <w:t>e</w:t>
      </w:r>
      <w:r w:rsidRPr="00325775">
        <w:t>gi som säkerställer att arkeologiska fynd från hela Sverige kan tas om hand på ett säkert sätt och även bli tillgängliga för allmänheten. Samma resurser som satsas på fornfynd i Mälardalen borde satsas på viktiga arkeologiska upptäc</w:t>
      </w:r>
      <w:r w:rsidRPr="00325775">
        <w:t>k</w:t>
      </w:r>
      <w:r w:rsidRPr="00325775">
        <w:t>ter i övriga Sverige. En viktig uppgift för Kulturdepartementet vore därför att se över hur arkeologisk forskning kan få liknande villkor i hela landet och hur nyupptäckta viktiga fyndplatser ska få likvärdiga förutsättningar att användas för forskning och för museiändamål.</w:t>
      </w:r>
    </w:p>
    <w:p w:rsidR="00B364D8" w:rsidRPr="00325775" w:rsidRDefault="00B364D8">
      <w:pPr>
        <w:pStyle w:val="Normaltindrag"/>
      </w:pPr>
      <w:r w:rsidRPr="00325775">
        <w:t>När</w:t>
      </w:r>
      <w:r w:rsidRPr="00325775">
        <w:t xml:space="preserve"> det gäller utgrävningarna i Uppåkra borde det vara naturligt att Ku</w:t>
      </w:r>
      <w:r w:rsidRPr="00325775">
        <w:t>l</w:t>
      </w:r>
      <w:r w:rsidRPr="00325775">
        <w:t>turdepartementet tillskjuter medel så att förutsättningarna blir någorlunda jä</w:t>
      </w:r>
      <w:r w:rsidRPr="00325775">
        <w:t>m</w:t>
      </w:r>
      <w:r w:rsidRPr="00325775">
        <w:t>förbara med de satsningar som gjorts på att omhänderta fynden från Birka. Därför borde Lunds universitets historiska museum få centralt stöd för sitt arbete med att omhänderta fornfynd. Det planerade upplevelsecentret i Sta</w:t>
      </w:r>
      <w:r w:rsidRPr="00325775">
        <w:t>f</w:t>
      </w:r>
      <w:r w:rsidRPr="00325775">
        <w:t>fan</w:t>
      </w:r>
      <w:r w:rsidRPr="00325775">
        <w:t>s</w:t>
      </w:r>
      <w:r w:rsidRPr="00325775">
        <w:t>torp borde också betraktas som en nationell angelägenhet med rätt till stöd från Kulturdepartementet. En självklar utgångspunkt för en f</w:t>
      </w:r>
      <w:r w:rsidRPr="00325775">
        <w:t>ramtida satsning är att fynden ska stanna i Skåne som en del av det regionala kultura</w:t>
      </w:r>
      <w:r w:rsidRPr="00325775">
        <w:t>r</w:t>
      </w:r>
      <w:r w:rsidRPr="00325775">
        <w:t xml:space="preserve">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775">
        <w:trPr>
          <w:cantSplit/>
        </w:trPr>
        <w:tc>
          <w:tcPr>
            <w:tcW w:w="3046" w:type="dxa"/>
          </w:tcPr>
          <w:p w:rsidR="00B364D8" w:rsidRPr="00325775" w:rsidRDefault="00B364D8">
            <w:pPr>
              <w:pStyle w:val="UnderskriftDatum"/>
              <w:spacing w:before="240"/>
            </w:pPr>
            <w:r w:rsidRPr="00325775">
              <w:t>Stockholm den 29 september 2008</w:t>
            </w:r>
          </w:p>
        </w:tc>
        <w:tc>
          <w:tcPr>
            <w:tcW w:w="3047" w:type="dxa"/>
          </w:tcPr>
          <w:p w:rsidR="00B364D8" w:rsidRPr="00325775" w:rsidRDefault="00B364D8">
            <w:pPr>
              <w:pStyle w:val="Underskrifter"/>
              <w:spacing w:before="240"/>
            </w:pPr>
          </w:p>
        </w:tc>
      </w:tr>
      <w:tr w:rsidR="00000000" w:rsidRPr="00325775">
        <w:trPr>
          <w:cantSplit/>
        </w:trPr>
        <w:tc>
          <w:tcPr>
            <w:tcW w:w="3046" w:type="dxa"/>
          </w:tcPr>
          <w:p w:rsidR="00B364D8" w:rsidRPr="00325775" w:rsidRDefault="00B364D8">
            <w:pPr>
              <w:pStyle w:val="Underskrifter"/>
            </w:pPr>
            <w:r w:rsidRPr="00325775">
              <w:t>Ulf Nilsson (fp)</w:t>
            </w:r>
          </w:p>
        </w:tc>
        <w:tc>
          <w:tcPr>
            <w:tcW w:w="3046" w:type="dxa"/>
          </w:tcPr>
          <w:p w:rsidR="00B364D8" w:rsidRPr="00325775" w:rsidRDefault="00B364D8">
            <w:pPr>
              <w:pStyle w:val="Underskrifter"/>
            </w:pPr>
          </w:p>
        </w:tc>
      </w:tr>
      <w:tr w:rsidR="00000000" w:rsidRPr="00325775">
        <w:trPr>
          <w:cantSplit/>
        </w:trPr>
        <w:tc>
          <w:tcPr>
            <w:tcW w:w="3046" w:type="dxa"/>
          </w:tcPr>
          <w:p w:rsidR="00B364D8" w:rsidRPr="00325775" w:rsidRDefault="00B364D8">
            <w:pPr>
              <w:pStyle w:val="Underskrifter"/>
            </w:pPr>
            <w:r w:rsidRPr="00325775">
              <w:t>Christer Nylander (fp)</w:t>
            </w:r>
          </w:p>
        </w:tc>
        <w:tc>
          <w:tcPr>
            <w:tcW w:w="3046" w:type="dxa"/>
          </w:tcPr>
          <w:p w:rsidR="00B364D8" w:rsidRPr="00325775" w:rsidRDefault="00B364D8">
            <w:pPr>
              <w:pStyle w:val="Underskrifter"/>
            </w:pPr>
            <w:r w:rsidRPr="00325775">
              <w:t>Allan Widman (fp)</w:t>
            </w:r>
          </w:p>
        </w:tc>
      </w:tr>
    </w:tbl>
    <w:p w:rsidR="00B364D8" w:rsidRPr="00325775" w:rsidRDefault="00B364D8">
      <w:pPr>
        <w:pStyle w:val="Normaltindrag"/>
      </w:pPr>
    </w:p>
    <w:sectPr w:rsidR="00B364D8" w:rsidRPr="003257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4D8" w:rsidRPr="00325775" w:rsidRDefault="00B364D8">
      <w:r w:rsidRPr="00325775">
        <w:separator/>
      </w:r>
    </w:p>
  </w:endnote>
  <w:endnote w:type="continuationSeparator" w:id="0">
    <w:p w:rsidR="00B364D8" w:rsidRPr="00325775" w:rsidRDefault="00B364D8">
      <w:r w:rsidRPr="00325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D8" w:rsidRPr="00325775" w:rsidRDefault="00325775">
    <w:pPr>
      <w:pStyle w:val="Sidfot"/>
    </w:pPr>
    <w:r w:rsidRPr="00325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3801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4D8" w:rsidRDefault="00B364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4D8" w:rsidRDefault="00B364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D8" w:rsidRPr="00325775" w:rsidRDefault="00325775">
    <w:pPr>
      <w:pStyle w:val="Sidfot"/>
    </w:pPr>
    <w:r w:rsidRPr="00325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0287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4D8" w:rsidRDefault="00B364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4D8" w:rsidRDefault="00B364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D8" w:rsidRPr="00325775" w:rsidRDefault="00325775">
    <w:pPr>
      <w:pStyle w:val="Sidfot"/>
    </w:pPr>
    <w:r w:rsidRPr="00325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294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4D8" w:rsidRDefault="00B364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4D8" w:rsidRDefault="00B364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4D8" w:rsidRPr="00325775" w:rsidRDefault="00B364D8">
      <w:r w:rsidRPr="00325775">
        <w:separator/>
      </w:r>
    </w:p>
  </w:footnote>
  <w:footnote w:type="continuationSeparator" w:id="0">
    <w:p w:rsidR="00B364D8" w:rsidRPr="00325775" w:rsidRDefault="00B364D8">
      <w:r w:rsidRPr="00325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D8" w:rsidRPr="00325775" w:rsidRDefault="00325775">
    <w:pPr>
      <w:pStyle w:val="Sidhuvud"/>
    </w:pPr>
    <w:r w:rsidRPr="00325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709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4D8" w:rsidRDefault="00B364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4D8" w:rsidRDefault="00B364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D8" w:rsidRPr="00325775" w:rsidRDefault="00325775">
    <w:pPr>
      <w:pStyle w:val="Sidhuvud"/>
    </w:pPr>
    <w:r w:rsidRPr="00325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606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4D8" w:rsidRDefault="00B364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4D8" w:rsidRDefault="00B364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D8" w:rsidRPr="00325775" w:rsidRDefault="00B364D8">
    <w:pPr>
      <w:pStyle w:val="FSHNormal"/>
      <w:tabs>
        <w:tab w:val="right" w:pos="5840"/>
      </w:tabs>
    </w:pPr>
    <w:r w:rsidRPr="00325775">
      <w:br/>
    </w:r>
    <w:r w:rsidRPr="00325775">
      <w:fldChar w:fldCharType="begin" w:fldLock="1"/>
    </w:r>
    <w:r w:rsidRPr="00325775">
      <w:instrText xml:space="preserve"> DOCPROPERTY</w:instrText>
    </w:r>
    <w:r w:rsidRPr="00325775">
      <w:rPr>
        <w:sz w:val="18"/>
      </w:rPr>
      <w:instrText xml:space="preserve"> "YearUser" *\charformat </w:instrText>
    </w:r>
    <w:r w:rsidRPr="00325775">
      <w:fldChar w:fldCharType="separate"/>
    </w:r>
    <w:r w:rsidRPr="00325775">
      <w:t>2008/09</w:t>
    </w:r>
    <w:r w:rsidRPr="00325775">
      <w:fldChar w:fldCharType="end"/>
    </w:r>
    <w:r w:rsidRPr="00325775">
      <w:t xml:space="preserve"> </w:t>
    </w:r>
    <w:r w:rsidRPr="00325775">
      <w:tab/>
      <w:t xml:space="preserve">mnr: </w:t>
    </w:r>
    <w:r w:rsidRPr="00325775">
      <w:fldChar w:fldCharType="begin" w:fldLock="1"/>
    </w:r>
    <w:r w:rsidRPr="00325775">
      <w:instrText xml:space="preserve"> DOCPROPERTY</w:instrText>
    </w:r>
    <w:r w:rsidRPr="00325775">
      <w:rPr>
        <w:sz w:val="18"/>
      </w:rPr>
      <w:instrText xml:space="preserve"> "Motionsnummer" *\charformat </w:instrText>
    </w:r>
    <w:r w:rsidRPr="00325775">
      <w:fldChar w:fldCharType="separate"/>
    </w:r>
    <w:r w:rsidRPr="00325775">
      <w:t>Kr214</w:t>
    </w:r>
    <w:r w:rsidRPr="00325775">
      <w:fldChar w:fldCharType="end"/>
    </w:r>
    <w:r w:rsidRPr="00325775">
      <w:br/>
    </w:r>
    <w:r w:rsidRPr="00325775">
      <w:fldChar w:fldCharType="begin" w:fldLock="1"/>
    </w:r>
    <w:r w:rsidRPr="00325775">
      <w:instrText xml:space="preserve"> DOCPROPERTY</w:instrText>
    </w:r>
    <w:r w:rsidRPr="00325775">
      <w:rPr>
        <w:sz w:val="18"/>
      </w:rPr>
      <w:instrText xml:space="preserve"> "Samling" *\charformat </w:instrText>
    </w:r>
    <w:r w:rsidRPr="00325775">
      <w:fldChar w:fldCharType="end"/>
    </w:r>
    <w:r w:rsidRPr="00325775">
      <w:tab/>
      <w:t xml:space="preserve">pnr: </w:t>
    </w:r>
    <w:r w:rsidRPr="00325775">
      <w:fldChar w:fldCharType="begin" w:fldLock="1"/>
    </w:r>
    <w:r w:rsidRPr="00325775">
      <w:instrText xml:space="preserve"> DOCPROPERTY</w:instrText>
    </w:r>
    <w:r w:rsidRPr="00325775">
      <w:rPr>
        <w:sz w:val="18"/>
      </w:rPr>
      <w:instrText xml:space="preserve"> "Partinummer" *\charformat </w:instrText>
    </w:r>
    <w:r w:rsidRPr="00325775">
      <w:fldChar w:fldCharType="separate"/>
    </w:r>
    <w:r w:rsidRPr="00325775">
      <w:t>fp1094</w:t>
    </w:r>
    <w:r w:rsidRPr="00325775">
      <w:fldChar w:fldCharType="end"/>
    </w:r>
  </w:p>
  <w:p w:rsidR="00B364D8" w:rsidRPr="00325775" w:rsidRDefault="00B364D8">
    <w:pPr>
      <w:pStyle w:val="FSHRub1"/>
    </w:pPr>
    <w:r w:rsidRPr="00325775">
      <w:t>Motion till riksdagen</w:t>
    </w:r>
    <w:r w:rsidRPr="00325775">
      <w:br/>
    </w:r>
    <w:r w:rsidRPr="00325775">
      <w:fldChar w:fldCharType="begin" w:fldLock="1"/>
    </w:r>
    <w:r w:rsidRPr="00325775">
      <w:instrText xml:space="preserve"> DOCPROPERTY "YearUser" *\charformat </w:instrText>
    </w:r>
    <w:r w:rsidRPr="00325775">
      <w:fldChar w:fldCharType="separate"/>
    </w:r>
    <w:r w:rsidRPr="00325775">
      <w:t>2008/09</w:t>
    </w:r>
    <w:r w:rsidRPr="00325775">
      <w:fldChar w:fldCharType="end"/>
    </w:r>
    <w:r w:rsidRPr="00325775">
      <w:t>:</w:t>
    </w:r>
    <w:r w:rsidRPr="00325775">
      <w:fldChar w:fldCharType="begin" w:fldLock="1"/>
    </w:r>
    <w:r w:rsidRPr="00325775">
      <w:instrText xml:space="preserve"> DOCPROPERTY "Motionsnummer" *\charformat </w:instrText>
    </w:r>
    <w:r w:rsidRPr="00325775">
      <w:fldChar w:fldCharType="separate"/>
    </w:r>
    <w:r w:rsidRPr="00325775">
      <w:t>Kr214</w:t>
    </w:r>
    <w:r w:rsidRPr="00325775">
      <w:fldChar w:fldCharType="end"/>
    </w:r>
  </w:p>
  <w:p w:rsidR="00B364D8" w:rsidRPr="00325775" w:rsidRDefault="00B364D8">
    <w:pPr>
      <w:pStyle w:val="FSHNormalS5"/>
    </w:pPr>
    <w:r w:rsidRPr="00325775">
      <w:fldChar w:fldCharType="begin" w:fldLock="1"/>
    </w:r>
    <w:r w:rsidRPr="00325775">
      <w:instrText xml:space="preserve"> DOCPROPERTY "MotionarText" *\charformat </w:instrText>
    </w:r>
    <w:r w:rsidRPr="00325775">
      <w:fldChar w:fldCharType="separate"/>
    </w:r>
    <w:r w:rsidRPr="00325775">
      <w:t>av Ulf Nilsson m.fl. (fp)</w:t>
    </w:r>
    <w:r w:rsidRPr="00325775">
      <w:fldChar w:fldCharType="end"/>
    </w:r>
    <w:r w:rsidRPr="00325775">
      <w:br/>
    </w:r>
    <w:r w:rsidRPr="00325775">
      <w:fldChar w:fldCharType="begin" w:fldLock="1"/>
    </w:r>
    <w:r w:rsidRPr="00325775">
      <w:instrText xml:space="preserve"> DOCPROPERTY "SvarFrasKort" *\charformat </w:instrText>
    </w:r>
    <w:r w:rsidRPr="00325775">
      <w:fldChar w:fldCharType="end"/>
    </w:r>
  </w:p>
  <w:p w:rsidR="00B364D8" w:rsidRPr="00325775" w:rsidRDefault="00B364D8">
    <w:pPr>
      <w:pStyle w:val="FSHTitel"/>
    </w:pPr>
    <w:r w:rsidRPr="00325775">
      <w:fldChar w:fldCharType="begin" w:fldLock="1"/>
    </w:r>
    <w:r w:rsidRPr="00325775">
      <w:instrText xml:space="preserve"> DOCPROPERTY</w:instrText>
    </w:r>
    <w:r w:rsidRPr="00325775">
      <w:rPr>
        <w:sz w:val="18"/>
      </w:rPr>
      <w:instrText xml:space="preserve"> "RubrikSvar" *\charformat </w:instrText>
    </w:r>
    <w:r w:rsidRPr="00325775">
      <w:fldChar w:fldCharType="separate"/>
    </w:r>
    <w:r w:rsidRPr="00325775">
      <w:t>Fornfynden i södra Sverige</w:t>
    </w:r>
    <w:r w:rsidRPr="00325775">
      <w:fldChar w:fldCharType="end"/>
    </w:r>
  </w:p>
  <w:p w:rsidR="00B364D8" w:rsidRPr="00325775" w:rsidRDefault="00B364D8">
    <w:pPr>
      <w:pStyle w:val="Normal00"/>
    </w:pPr>
  </w:p>
  <w:p w:rsidR="00B364D8" w:rsidRPr="00325775" w:rsidRDefault="00B364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8C56FD"/>
    <w:multiLevelType w:val="hybridMultilevel"/>
    <w:tmpl w:val="E7C4FFB6"/>
    <w:lvl w:ilvl="0" w:tplc="EC4236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9989531">
    <w:abstractNumId w:val="8"/>
  </w:num>
  <w:num w:numId="2" w16cid:durableId="116917956">
    <w:abstractNumId w:val="9"/>
  </w:num>
  <w:num w:numId="3" w16cid:durableId="1062094686">
    <w:abstractNumId w:val="8"/>
  </w:num>
  <w:num w:numId="4" w16cid:durableId="428895411">
    <w:abstractNumId w:val="9"/>
  </w:num>
  <w:num w:numId="5" w16cid:durableId="1746029838">
    <w:abstractNumId w:val="13"/>
  </w:num>
  <w:num w:numId="6" w16cid:durableId="1688218297">
    <w:abstractNumId w:val="10"/>
  </w:num>
  <w:num w:numId="7" w16cid:durableId="711467767">
    <w:abstractNumId w:val="11"/>
  </w:num>
  <w:num w:numId="8" w16cid:durableId="611548024">
    <w:abstractNumId w:val="12"/>
  </w:num>
  <w:num w:numId="9" w16cid:durableId="1868251368">
    <w:abstractNumId w:val="8"/>
  </w:num>
  <w:num w:numId="10" w16cid:durableId="1271743918">
    <w:abstractNumId w:val="3"/>
  </w:num>
  <w:num w:numId="11" w16cid:durableId="1756705359">
    <w:abstractNumId w:val="2"/>
  </w:num>
  <w:num w:numId="12" w16cid:durableId="1054546947">
    <w:abstractNumId w:val="1"/>
  </w:num>
  <w:num w:numId="13" w16cid:durableId="1123575328">
    <w:abstractNumId w:val="0"/>
  </w:num>
  <w:num w:numId="14" w16cid:durableId="363215598">
    <w:abstractNumId w:val="9"/>
  </w:num>
  <w:num w:numId="15" w16cid:durableId="1861237456">
    <w:abstractNumId w:val="7"/>
  </w:num>
  <w:num w:numId="16" w16cid:durableId="1997300217">
    <w:abstractNumId w:val="6"/>
  </w:num>
  <w:num w:numId="17" w16cid:durableId="1660036994">
    <w:abstractNumId w:val="5"/>
  </w:num>
  <w:num w:numId="18" w16cid:durableId="1821579808">
    <w:abstractNumId w:val="4"/>
  </w:num>
  <w:num w:numId="19" w16cid:durableId="1646013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8417CD8-0795-41DA-86D3-FD31F6F63690},{6D7D8505-D987-4E65-9DE8-D8558CB42100},{C17F4761-6F66-440C-96F8-6F2D7169F6A4}"/>
  </w:docVars>
  <w:rsids>
    <w:rsidRoot w:val="00CE22F5"/>
    <w:rsid w:val="00325775"/>
    <w:rsid w:val="00B364D8"/>
    <w:rsid w:val="00CE22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6D50CD3-5BEC-4C29-AF90-18F46B21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2869</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fp1094</vt:lpstr>
    </vt:vector>
  </TitlesOfParts>
  <Company>Riksdagen</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fp1094</dc:title>
  <dc:subject>fp1094</dc:subject>
  <dc:creator>Riksdagen</dc:creator>
  <cp:keywords>Riksdagen</cp:keywords>
  <dc:description>TKG-ktrl, MSMQ4mb, PersReg-Distribution mm b-&gt;ny fplogga</dc:description>
  <cp:lastModifiedBy>Lars Brink</cp:lastModifiedBy>
  <cp:revision>2</cp:revision>
  <cp:lastPrinted>2008-10-13T07:11:00Z</cp:lastPrinted>
  <dcterms:created xsi:type="dcterms:W3CDTF">2025-12-17T17:09:00Z</dcterms:created>
  <dcterms:modified xsi:type="dcterms:W3CDTF">2025-12-17T17:09:00Z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Fornfynden i södra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Fornfynden i södra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(fp)\Nylander, Christer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20082009000001020112000010940069</vt:lpwstr>
  </property>
  <property fmtid="{D5CDD505-2E9C-101B-9397-08002B2CF9AE}" pid="47" name="datum">
    <vt:lpwstr>080929</vt:lpwstr>
  </property>
  <property fmtid="{D5CDD505-2E9C-101B-9397-08002B2CF9AE}" pid="48" name="avsändar-e-post">
    <vt:lpwstr>hanna.lager@riksdagen.se</vt:lpwstr>
  </property>
  <property fmtid="{D5CDD505-2E9C-101B-9397-08002B2CF9AE}" pid="49" name="id">
    <vt:lpwstr>20082009000001020112000010940069</vt:lpwstr>
  </property>
  <property fmtid="{D5CDD505-2E9C-101B-9397-08002B2CF9AE}" pid="50" name="nummer">
    <vt:lpwstr>214</vt:lpwstr>
  </property>
  <property fmtid="{D5CDD505-2E9C-101B-9397-08002B2CF9AE}" pid="51" name="utskottsbeteckning">
    <vt:lpwstr>Kr</vt:lpwstr>
  </property>
  <property fmtid="{D5CDD505-2E9C-101B-9397-08002B2CF9AE}" pid="52" name="GlobalUID">
    <vt:lpwstr>{2927E813-7222-43D4-9541-810A95DB1BA9}</vt:lpwstr>
  </property>
  <property fmtid="{D5CDD505-2E9C-101B-9397-08002B2CF9AE}" pid="53" name="Överföringar">
    <vt:i4>0</vt:i4>
  </property>
  <property fmtid="{D5CDD505-2E9C-101B-9397-08002B2CF9AE}" pid="54" name="Checksum">
    <vt:lpwstr>*1006865053853*</vt:lpwstr>
  </property>
  <property fmtid="{D5CDD505-2E9C-101B-9397-08002B2CF9AE}" pid="55" name="skuggnummer">
    <vt:lpwstr>311</vt:lpwstr>
  </property>
  <property fmtid="{D5CDD505-2E9C-101B-9397-08002B2CF9AE}" pid="56" name="urixVersion">
    <vt:lpwstr>3.2.0.8</vt:lpwstr>
  </property>
  <property fmtid="{D5CDD505-2E9C-101B-9397-08002B2CF9AE}" pid="57" name="urixOrigin">
    <vt:lpwstr>090401 14:47:00.706</vt:lpwstr>
  </property>
  <property fmtid="{D5CDD505-2E9C-101B-9397-08002B2CF9AE}" pid="58" name="urixGuid">
    <vt:lpwstr>{FF2B383B-92D6-4DB2-9BD1-B3A80E853710}</vt:lpwstr>
  </property>
</Properties>
</file>