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9D1" w:rsidRPr="003B29D1" w:rsidRDefault="003B29D1">
      <w:pPr>
        <w:pStyle w:val="Frslagsrubrik"/>
      </w:pPr>
      <w:r w:rsidRPr="003B29D1">
        <w:t>Förslag till riksdagsbeslut</w:t>
      </w:r>
    </w:p>
    <w:p w:rsidR="003B29D1" w:rsidRPr="003B29D1" w:rsidRDefault="003B29D1">
      <w:pPr>
        <w:pStyle w:val="Hemstlatt"/>
        <w:numPr>
          <w:ilvl w:val="0"/>
          <w:numId w:val="1"/>
        </w:numPr>
      </w:pPr>
      <w:r w:rsidRPr="003B29D1">
        <w:t>Riksdagen tillkännager för regeringen som sin mening vad som anförs i motionen om att inrätta en nationell hjälpt</w:t>
      </w:r>
      <w:r w:rsidRPr="003B29D1">
        <w:t>e</w:t>
      </w:r>
      <w:r w:rsidRPr="003B29D1">
        <w:t>lefonlinje för personer i riskzonen att begå sexuella övergrepp på barn.</w:t>
      </w:r>
    </w:p>
    <w:p w:rsidR="003B29D1" w:rsidRPr="003B29D1" w:rsidRDefault="003B29D1">
      <w:pPr>
        <w:pStyle w:val="Hemstlatt"/>
        <w:numPr>
          <w:ilvl w:val="0"/>
          <w:numId w:val="1"/>
        </w:numPr>
      </w:pPr>
      <w:r w:rsidRPr="003B29D1">
        <w:t>Riksdagen tillkännager för regeringen som sin mening vad som anförs i motionen om att inrätta ett nationellt kunskapscentrum med syfte att sprida och öka kunskapen om förövare av sexualbrott mot barn.</w:t>
      </w:r>
    </w:p>
    <w:p w:rsidR="003B29D1" w:rsidRPr="003B29D1" w:rsidRDefault="003B29D1">
      <w:pPr>
        <w:pStyle w:val="Hemstlatt"/>
        <w:numPr>
          <w:ilvl w:val="0"/>
          <w:numId w:val="1"/>
        </w:numPr>
      </w:pPr>
      <w:r w:rsidRPr="003B29D1">
        <w:t>Riksdagen tillkännager för regeringen som sin mening vad som anförs i motionen om att utreda möjligheten att erbjuda Interne</w:t>
      </w:r>
      <w:r w:rsidRPr="003B29D1">
        <w:t>t</w:t>
      </w:r>
      <w:r w:rsidRPr="003B29D1">
        <w:t>baserad behandling för personer i riskzon för att begå sexuella öve</w:t>
      </w:r>
      <w:r w:rsidRPr="003B29D1">
        <w:t>r</w:t>
      </w:r>
      <w:r w:rsidRPr="003B29D1">
        <w:t>grepp på barn.</w:t>
      </w:r>
    </w:p>
    <w:p w:rsidR="003B29D1" w:rsidRPr="003B29D1" w:rsidRDefault="003B29D1">
      <w:pPr>
        <w:pStyle w:val="Rubrik1"/>
      </w:pPr>
      <w:r w:rsidRPr="003B29D1">
        <w:t>Motivering</w:t>
      </w:r>
    </w:p>
    <w:p w:rsidR="003B29D1" w:rsidRPr="003B29D1" w:rsidRDefault="003B29D1">
      <w:r w:rsidRPr="003B29D1">
        <w:t>Den kommersiella barnsexhandeln har ökat såväl i omfattning som i ko</w:t>
      </w:r>
      <w:r w:rsidRPr="003B29D1">
        <w:t>m</w:t>
      </w:r>
      <w:r w:rsidRPr="003B29D1">
        <w:t>plexitet och inte minst tagit rent industriella former de senaste åren. Den pr</w:t>
      </w:r>
      <w:r w:rsidRPr="003B29D1">
        <w:t>i</w:t>
      </w:r>
      <w:r w:rsidRPr="003B29D1">
        <w:t xml:space="preserve">mära drivkraften bakom handeln är efterfrågan, det vill säga sexköpare som beställer barn för sexuella syften antingen med leverans på hemmaplan eller utomlands där ”varan” kan tillhandahålls billigt och riskfritt. </w:t>
      </w:r>
    </w:p>
    <w:p w:rsidR="003B29D1" w:rsidRPr="003B29D1" w:rsidRDefault="003B29D1">
      <w:pPr>
        <w:pStyle w:val="Normaltindrag"/>
      </w:pPr>
      <w:r w:rsidRPr="003B29D1">
        <w:t>Oavsett hur övergreppen begås är det efterfrågan som utgör incitamentet för handelns existens och att barn i Sverige och resten av världen utsätts för horribla övergrepp. En hel del åtgärder har vidtagits med fokus p</w:t>
      </w:r>
      <w:r w:rsidRPr="003B29D1">
        <w:t>å offren, inte minst genom handlingsplanen mot prostitution och människohandel för sex</w:t>
      </w:r>
      <w:r w:rsidRPr="003B29D1">
        <w:t>u</w:t>
      </w:r>
      <w:r w:rsidRPr="003B29D1">
        <w:t>ella ändamål. Det behövs emellertid fler åtgärder för att stävja efterfrågan.</w:t>
      </w:r>
    </w:p>
    <w:p w:rsidR="003B29D1" w:rsidRPr="003B29D1" w:rsidRDefault="003B29D1">
      <w:pPr>
        <w:pStyle w:val="Normaltindrag"/>
      </w:pPr>
      <w:r w:rsidRPr="003B29D1">
        <w:t>I vårt svenska samhälle är det svårt att finna hjälp för personer som känner en sexuell attraktion till barn. Denna brist på möjligheter till hjälp får fö</w:t>
      </w:r>
      <w:r w:rsidRPr="003B29D1">
        <w:t>r</w:t>
      </w:r>
      <w:r w:rsidRPr="003B29D1">
        <w:t xml:space="preserve">ödande konsekvenser.  Vård erbjuds först vid fällande dom och då primärt vid </w:t>
      </w:r>
      <w:r w:rsidRPr="003B29D1">
        <w:lastRenderedPageBreak/>
        <w:t>fängelsevistelse vid några av de fem stängda kriminalvårdsanstalterna i Sv</w:t>
      </w:r>
      <w:r w:rsidRPr="003B29D1">
        <w:t>e</w:t>
      </w:r>
      <w:r w:rsidRPr="003B29D1">
        <w:t xml:space="preserve">rige som tar emot sexualbrottslingar. Många gånger är strafftiden för kort för att en behandling skall vara möjlig att genomföra. Ett minimum om några månader krävs för att kunna erbjuda en kvalitativ vård. </w:t>
      </w:r>
    </w:p>
    <w:p w:rsidR="003B29D1" w:rsidRPr="003B29D1" w:rsidRDefault="003B29D1">
      <w:pPr>
        <w:pStyle w:val="Normaltindrag"/>
      </w:pPr>
      <w:r w:rsidRPr="003B29D1">
        <w:t>Idag finns bara en öppen mottagning i Sverige dit personer med ett sexuellt avvikande beteende kan vända sig för att få telefonrådgivning. Mottagningen</w:t>
      </w:r>
      <w:r w:rsidRPr="003B29D1">
        <w:t xml:space="preserve"> har dock begränsade resurser och för behandling krävs hemvist i Stockholms län. Det kan således konstateras att den preventiva vården samt även vård under och efter avtjänat fängelsestraff är ytterst begränsad.</w:t>
      </w:r>
    </w:p>
    <w:p w:rsidR="003B29D1" w:rsidRPr="003B29D1" w:rsidRDefault="003B29D1">
      <w:pPr>
        <w:pStyle w:val="Normaltindrag"/>
      </w:pPr>
      <w:r w:rsidRPr="003B29D1">
        <w:t>Mot denna bakgrund finns det ett stort behov av att utöka det preventiva arbetet mot sexuell exploatering av barn genom utökade insatser mot såväl presumtiva förövare som personer som redan har begått sexuella övergrepp mot barn.</w:t>
      </w:r>
    </w:p>
    <w:p w:rsidR="003B29D1" w:rsidRPr="003B29D1" w:rsidRDefault="003B29D1">
      <w:pPr>
        <w:pStyle w:val="Normaltindrag"/>
      </w:pPr>
      <w:r w:rsidRPr="003B29D1">
        <w:t>Av denna anledning bör exempelvis en nationell hjälptelefonlinje för pe</w:t>
      </w:r>
      <w:r w:rsidRPr="003B29D1">
        <w:t>r</w:t>
      </w:r>
      <w:r w:rsidRPr="003B29D1">
        <w:t>soner i riskzonen att begå sexuella övergrepp inrättas. Syftet med en hjälptel</w:t>
      </w:r>
      <w:r w:rsidRPr="003B29D1">
        <w:t>e</w:t>
      </w:r>
      <w:r w:rsidRPr="003B29D1">
        <w:t>fon skulle primärt vara att hjälpa presumtiva förövare, men också att ge såväl närstående som personal inom barn- och ungdomsverksamhet samt socia</w:t>
      </w:r>
      <w:r w:rsidRPr="003B29D1">
        <w:t>l</w:t>
      </w:r>
      <w:r w:rsidRPr="003B29D1">
        <w:t xml:space="preserve">tjänst rådgivning vid övergreppssituationer. </w:t>
      </w:r>
    </w:p>
    <w:p w:rsidR="003B29D1" w:rsidRPr="003B29D1" w:rsidRDefault="003B29D1">
      <w:pPr>
        <w:pStyle w:val="Normaltindrag"/>
      </w:pPr>
      <w:r w:rsidRPr="003B29D1">
        <w:t>Det bör även inrättas ett nationellt kunskapscentrum med syfte att sprida och öka kunskapen om förövare av sexualbrott mot barn, som också skulle kunna bidra med ny kunskap och forskning på området för att bättre kunna förebygga sexuella ö</w:t>
      </w:r>
      <w:r w:rsidRPr="003B29D1">
        <w:t>vergrepp på barn men också kommersiell sexuell explo</w:t>
      </w:r>
      <w:r w:rsidRPr="003B29D1">
        <w:t>a</w:t>
      </w:r>
      <w:r w:rsidRPr="003B29D1">
        <w:t>tering av barn.</w:t>
      </w:r>
    </w:p>
    <w:p w:rsidR="003B29D1" w:rsidRPr="003B29D1" w:rsidRDefault="003B29D1">
      <w:pPr>
        <w:pStyle w:val="Normaltindrag"/>
      </w:pPr>
      <w:r w:rsidRPr="003B29D1">
        <w:t>Möjligheten till Internetbaserad behandling för personer i riskzon för sex</w:t>
      </w:r>
      <w:r w:rsidRPr="003B29D1">
        <w:t>u</w:t>
      </w:r>
      <w:r w:rsidRPr="003B29D1">
        <w:t>ella övergrepp på barn är ett annat förslag, som bör utredas för att möjliggöra och underlätta vård för personer som annars har svårt att uppsöka vård på grund av det tabu och den skam som dessa brott är belagda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9D1">
        <w:trPr>
          <w:cantSplit/>
        </w:trPr>
        <w:tc>
          <w:tcPr>
            <w:tcW w:w="3046" w:type="dxa"/>
          </w:tcPr>
          <w:p w:rsidR="003B29D1" w:rsidRPr="003B29D1" w:rsidRDefault="003B29D1">
            <w:pPr>
              <w:pStyle w:val="UnderskriftDatum"/>
              <w:spacing w:before="240"/>
            </w:pPr>
            <w:r w:rsidRPr="003B29D1">
              <w:t>Stockholm den 25 oktober 2010</w:t>
            </w:r>
          </w:p>
        </w:tc>
        <w:tc>
          <w:tcPr>
            <w:tcW w:w="3047" w:type="dxa"/>
          </w:tcPr>
          <w:p w:rsidR="003B29D1" w:rsidRPr="003B29D1" w:rsidRDefault="003B29D1">
            <w:pPr>
              <w:pStyle w:val="Underskrifter"/>
              <w:spacing w:before="240"/>
            </w:pPr>
          </w:p>
        </w:tc>
      </w:tr>
      <w:tr w:rsidR="00000000" w:rsidRPr="003B29D1">
        <w:trPr>
          <w:cantSplit/>
        </w:trPr>
        <w:tc>
          <w:tcPr>
            <w:tcW w:w="3046" w:type="dxa"/>
          </w:tcPr>
          <w:p w:rsidR="003B29D1" w:rsidRPr="003B29D1" w:rsidRDefault="003B29D1">
            <w:pPr>
              <w:pStyle w:val="Underskrifter"/>
            </w:pPr>
            <w:r w:rsidRPr="003B29D1">
              <w:t>Fredrik Lundh Sammeli (S)</w:t>
            </w:r>
          </w:p>
        </w:tc>
        <w:tc>
          <w:tcPr>
            <w:tcW w:w="3046" w:type="dxa"/>
          </w:tcPr>
          <w:p w:rsidR="003B29D1" w:rsidRPr="003B29D1" w:rsidRDefault="003B29D1">
            <w:pPr>
              <w:pStyle w:val="Underskrifter"/>
            </w:pPr>
          </w:p>
        </w:tc>
      </w:tr>
      <w:tr w:rsidR="00000000" w:rsidRPr="003B29D1">
        <w:trPr>
          <w:cantSplit/>
        </w:trPr>
        <w:tc>
          <w:tcPr>
            <w:tcW w:w="3046" w:type="dxa"/>
          </w:tcPr>
          <w:p w:rsidR="003B29D1" w:rsidRPr="003B29D1" w:rsidRDefault="003B29D1">
            <w:pPr>
              <w:pStyle w:val="Underskrifter"/>
            </w:pPr>
            <w:r w:rsidRPr="003B29D1">
              <w:t>Agneta Gille (S)</w:t>
            </w:r>
          </w:p>
        </w:tc>
        <w:tc>
          <w:tcPr>
            <w:tcW w:w="3046" w:type="dxa"/>
          </w:tcPr>
          <w:p w:rsidR="003B29D1" w:rsidRPr="003B29D1" w:rsidRDefault="003B29D1">
            <w:pPr>
              <w:pStyle w:val="Underskrifter"/>
            </w:pPr>
            <w:r w:rsidRPr="003B29D1">
              <w:t>Ann-Christin Ahlberg (S)</w:t>
            </w:r>
          </w:p>
        </w:tc>
      </w:tr>
      <w:tr w:rsidR="00000000" w:rsidRPr="003B29D1">
        <w:trPr>
          <w:cantSplit/>
        </w:trPr>
        <w:tc>
          <w:tcPr>
            <w:tcW w:w="3046" w:type="dxa"/>
          </w:tcPr>
          <w:p w:rsidR="003B29D1" w:rsidRPr="003B29D1" w:rsidRDefault="003B29D1">
            <w:pPr>
              <w:pStyle w:val="Underskrifter"/>
            </w:pPr>
            <w:r w:rsidRPr="003B29D1">
              <w:t>Carina Ohlsson (S)</w:t>
            </w:r>
          </w:p>
        </w:tc>
        <w:tc>
          <w:tcPr>
            <w:tcW w:w="3046" w:type="dxa"/>
          </w:tcPr>
          <w:p w:rsidR="003B29D1" w:rsidRPr="003B29D1" w:rsidRDefault="003B29D1">
            <w:pPr>
              <w:pStyle w:val="Underskrifter"/>
            </w:pPr>
            <w:r w:rsidRPr="003B29D1">
              <w:t>Désirée Liljevall (S)</w:t>
            </w:r>
          </w:p>
        </w:tc>
      </w:tr>
      <w:tr w:rsidR="00000000" w:rsidRPr="003B29D1">
        <w:trPr>
          <w:cantSplit/>
        </w:trPr>
        <w:tc>
          <w:tcPr>
            <w:tcW w:w="3046" w:type="dxa"/>
          </w:tcPr>
          <w:p w:rsidR="003B29D1" w:rsidRPr="003B29D1" w:rsidRDefault="003B29D1">
            <w:pPr>
              <w:pStyle w:val="Underskrifter"/>
            </w:pPr>
            <w:r w:rsidRPr="003B29D1">
              <w:t>Jennie Nilsson (S)</w:t>
            </w:r>
          </w:p>
        </w:tc>
        <w:tc>
          <w:tcPr>
            <w:tcW w:w="3046" w:type="dxa"/>
          </w:tcPr>
          <w:p w:rsidR="003B29D1" w:rsidRPr="003B29D1" w:rsidRDefault="003B29D1">
            <w:pPr>
              <w:pStyle w:val="Underskrifter"/>
            </w:pPr>
            <w:r w:rsidRPr="003B29D1">
              <w:t>Kerstin Haglö (S)</w:t>
            </w:r>
          </w:p>
        </w:tc>
      </w:tr>
      <w:tr w:rsidR="00000000" w:rsidRPr="003B29D1">
        <w:trPr>
          <w:cantSplit/>
        </w:trPr>
        <w:tc>
          <w:tcPr>
            <w:tcW w:w="3046" w:type="dxa"/>
          </w:tcPr>
          <w:p w:rsidR="003B29D1" w:rsidRPr="003B29D1" w:rsidRDefault="003B29D1">
            <w:pPr>
              <w:pStyle w:val="Underskrifter"/>
            </w:pPr>
            <w:r w:rsidRPr="003B29D1">
              <w:t>Monica Green (S)</w:t>
            </w:r>
          </w:p>
        </w:tc>
        <w:tc>
          <w:tcPr>
            <w:tcW w:w="3046" w:type="dxa"/>
          </w:tcPr>
          <w:p w:rsidR="003B29D1" w:rsidRPr="003B29D1" w:rsidRDefault="003B29D1">
            <w:pPr>
              <w:pStyle w:val="Underskrifter"/>
            </w:pPr>
            <w:r w:rsidRPr="003B29D1">
              <w:t>Åsa Lindestam (S)</w:t>
            </w:r>
          </w:p>
        </w:tc>
      </w:tr>
    </w:tbl>
    <w:p w:rsidR="003B29D1" w:rsidRPr="003B29D1" w:rsidRDefault="003B29D1">
      <w:pPr>
        <w:pStyle w:val="Normaltindrag"/>
      </w:pPr>
    </w:p>
    <w:sectPr w:rsidR="00000000" w:rsidRPr="003B29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9D1" w:rsidRPr="003B29D1" w:rsidRDefault="003B29D1">
      <w:r w:rsidRPr="003B29D1">
        <w:separator/>
      </w:r>
    </w:p>
  </w:endnote>
  <w:endnote w:type="continuationSeparator" w:id="0">
    <w:p w:rsidR="003B29D1" w:rsidRPr="003B29D1" w:rsidRDefault="003B29D1">
      <w:r w:rsidRPr="003B2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9D1" w:rsidRPr="003B29D1" w:rsidRDefault="003B29D1">
    <w:pPr>
      <w:pStyle w:val="Sidfot"/>
    </w:pPr>
    <w:r w:rsidRPr="003B29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837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D1" w:rsidRDefault="003B29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9D1" w:rsidRDefault="003B29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9D1" w:rsidRPr="003B29D1" w:rsidRDefault="003B29D1">
    <w:pPr>
      <w:pStyle w:val="Sidfot"/>
    </w:pPr>
    <w:r w:rsidRPr="003B29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758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D1" w:rsidRDefault="003B2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9D1" w:rsidRDefault="003B2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9D1" w:rsidRPr="003B29D1" w:rsidRDefault="003B29D1">
    <w:pPr>
      <w:pStyle w:val="Sidfot"/>
    </w:pPr>
    <w:r w:rsidRPr="003B29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97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D1" w:rsidRDefault="003B2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9D1" w:rsidRDefault="003B2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9D1" w:rsidRPr="003B29D1" w:rsidRDefault="003B29D1">
      <w:r w:rsidRPr="003B29D1">
        <w:separator/>
      </w:r>
    </w:p>
  </w:footnote>
  <w:footnote w:type="continuationSeparator" w:id="0">
    <w:p w:rsidR="003B29D1" w:rsidRPr="003B29D1" w:rsidRDefault="003B29D1">
      <w:r w:rsidRPr="003B29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9D1" w:rsidRPr="003B29D1" w:rsidRDefault="003B29D1">
    <w:pPr>
      <w:pStyle w:val="Sidhuvud"/>
    </w:pPr>
    <w:r w:rsidRPr="003B29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7161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D1" w:rsidRDefault="003B29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9D1" w:rsidRDefault="003B29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9D1" w:rsidRPr="003B29D1" w:rsidRDefault="003B29D1">
    <w:pPr>
      <w:pStyle w:val="Sidhuvud"/>
    </w:pPr>
    <w:r w:rsidRPr="003B29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634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9D1" w:rsidRDefault="003B29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9D1" w:rsidRDefault="003B29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9D1" w:rsidRPr="003B29D1" w:rsidRDefault="003B29D1">
    <w:pPr>
      <w:pStyle w:val="FSHNormal"/>
      <w:tabs>
        <w:tab w:val="right" w:pos="5840"/>
      </w:tabs>
    </w:pPr>
    <w:r w:rsidRPr="003B29D1">
      <w:br/>
    </w:r>
    <w:r w:rsidRPr="003B29D1">
      <w:fldChar w:fldCharType="begin" w:fldLock="1"/>
    </w:r>
    <w:r w:rsidRPr="003B29D1">
      <w:instrText xml:space="preserve"> DOCPROPERTY</w:instrText>
    </w:r>
    <w:r w:rsidRPr="003B29D1">
      <w:rPr>
        <w:sz w:val="18"/>
      </w:rPr>
      <w:instrText xml:space="preserve"> "YearUser" *\charformat </w:instrText>
    </w:r>
    <w:r w:rsidRPr="003B29D1">
      <w:fldChar w:fldCharType="separate"/>
    </w:r>
    <w:r w:rsidRPr="003B29D1">
      <w:t>2010/11</w:t>
    </w:r>
    <w:r w:rsidRPr="003B29D1">
      <w:fldChar w:fldCharType="end"/>
    </w:r>
    <w:r w:rsidRPr="003B29D1">
      <w:t xml:space="preserve"> </w:t>
    </w:r>
    <w:r w:rsidRPr="003B29D1">
      <w:tab/>
      <w:t xml:space="preserve">mnr: </w:t>
    </w:r>
    <w:r w:rsidRPr="003B29D1">
      <w:fldChar w:fldCharType="begin" w:fldLock="1"/>
    </w:r>
    <w:r w:rsidRPr="003B29D1">
      <w:instrText xml:space="preserve"> DOCPROPERTY</w:instrText>
    </w:r>
    <w:r w:rsidRPr="003B29D1">
      <w:rPr>
        <w:sz w:val="18"/>
      </w:rPr>
      <w:instrText xml:space="preserve"> "Motionsnummer" *\charformat </w:instrText>
    </w:r>
    <w:r w:rsidRPr="003B29D1">
      <w:fldChar w:fldCharType="separate"/>
    </w:r>
    <w:r w:rsidRPr="003B29D1">
      <w:t>So540</w:t>
    </w:r>
    <w:r w:rsidRPr="003B29D1">
      <w:fldChar w:fldCharType="end"/>
    </w:r>
    <w:r w:rsidRPr="003B29D1">
      <w:br/>
    </w:r>
    <w:r w:rsidRPr="003B29D1">
      <w:fldChar w:fldCharType="begin" w:fldLock="1"/>
    </w:r>
    <w:r w:rsidRPr="003B29D1">
      <w:instrText xml:space="preserve"> DOCPROPERTY</w:instrText>
    </w:r>
    <w:r w:rsidRPr="003B29D1">
      <w:rPr>
        <w:sz w:val="18"/>
      </w:rPr>
      <w:instrText xml:space="preserve"> "Samling" *\charformat </w:instrText>
    </w:r>
    <w:r w:rsidRPr="003B29D1">
      <w:fldChar w:fldCharType="end"/>
    </w:r>
    <w:r w:rsidRPr="003B29D1">
      <w:tab/>
      <w:t xml:space="preserve">pnr: </w:t>
    </w:r>
    <w:r w:rsidRPr="003B29D1">
      <w:fldChar w:fldCharType="begin" w:fldLock="1"/>
    </w:r>
    <w:r w:rsidRPr="003B29D1">
      <w:instrText xml:space="preserve"> DOCPROPERTY</w:instrText>
    </w:r>
    <w:r w:rsidRPr="003B29D1">
      <w:rPr>
        <w:sz w:val="18"/>
      </w:rPr>
      <w:instrText xml:space="preserve"> "Partinummer" *\charformat </w:instrText>
    </w:r>
    <w:r w:rsidRPr="003B29D1">
      <w:fldChar w:fldCharType="separate"/>
    </w:r>
    <w:r w:rsidRPr="003B29D1">
      <w:t>S38083</w:t>
    </w:r>
    <w:r w:rsidRPr="003B29D1">
      <w:fldChar w:fldCharType="end"/>
    </w:r>
  </w:p>
  <w:p w:rsidR="003B29D1" w:rsidRPr="003B29D1" w:rsidRDefault="003B29D1">
    <w:pPr>
      <w:pStyle w:val="FSHRub1"/>
    </w:pPr>
    <w:r w:rsidRPr="003B29D1">
      <w:t>Motion till riksdagen</w:t>
    </w:r>
    <w:r w:rsidRPr="003B29D1">
      <w:br/>
    </w:r>
    <w:r w:rsidRPr="003B29D1">
      <w:fldChar w:fldCharType="begin" w:fldLock="1"/>
    </w:r>
    <w:r w:rsidRPr="003B29D1">
      <w:instrText xml:space="preserve"> DOCPROPERTY "YearUser" *\charformat </w:instrText>
    </w:r>
    <w:r w:rsidRPr="003B29D1">
      <w:fldChar w:fldCharType="separate"/>
    </w:r>
    <w:r w:rsidRPr="003B29D1">
      <w:t>2010/11</w:t>
    </w:r>
    <w:r w:rsidRPr="003B29D1">
      <w:fldChar w:fldCharType="end"/>
    </w:r>
    <w:r w:rsidRPr="003B29D1">
      <w:t>:</w:t>
    </w:r>
    <w:r w:rsidRPr="003B29D1">
      <w:fldChar w:fldCharType="begin" w:fldLock="1"/>
    </w:r>
    <w:r w:rsidRPr="003B29D1">
      <w:instrText xml:space="preserve"> DOCPROPERTY "Motionsnummer" *\charformat </w:instrText>
    </w:r>
    <w:r w:rsidRPr="003B29D1">
      <w:fldChar w:fldCharType="separate"/>
    </w:r>
    <w:r w:rsidRPr="003B29D1">
      <w:t>So540</w:t>
    </w:r>
    <w:r w:rsidRPr="003B29D1">
      <w:fldChar w:fldCharType="end"/>
    </w:r>
  </w:p>
  <w:p w:rsidR="003B29D1" w:rsidRPr="003B29D1" w:rsidRDefault="003B29D1">
    <w:pPr>
      <w:pStyle w:val="FSHNormalS5"/>
    </w:pPr>
    <w:r w:rsidRPr="003B29D1">
      <w:fldChar w:fldCharType="begin" w:fldLock="1"/>
    </w:r>
    <w:r w:rsidRPr="003B29D1">
      <w:instrText xml:space="preserve"> DOCPROPERTY "MotionarText" *\charformat </w:instrText>
    </w:r>
    <w:r w:rsidRPr="003B29D1">
      <w:fldChar w:fldCharType="separate"/>
    </w:r>
    <w:r w:rsidRPr="003B29D1">
      <w:t>av Fredrik Lundh Sammeli m.fl. (S)</w:t>
    </w:r>
    <w:r w:rsidRPr="003B29D1">
      <w:fldChar w:fldCharType="end"/>
    </w:r>
    <w:r w:rsidRPr="003B29D1">
      <w:br/>
    </w:r>
    <w:r w:rsidRPr="003B29D1">
      <w:fldChar w:fldCharType="begin" w:fldLock="1"/>
    </w:r>
    <w:r w:rsidRPr="003B29D1">
      <w:instrText xml:space="preserve"> DOCPROPERTY "SvarFrasKort" *\charformat </w:instrText>
    </w:r>
    <w:r w:rsidRPr="003B29D1">
      <w:fldChar w:fldCharType="end"/>
    </w:r>
  </w:p>
  <w:p w:rsidR="003B29D1" w:rsidRPr="003B29D1" w:rsidRDefault="003B29D1">
    <w:pPr>
      <w:pStyle w:val="FSHTitel"/>
    </w:pPr>
    <w:r w:rsidRPr="003B29D1">
      <w:fldChar w:fldCharType="begin" w:fldLock="1"/>
    </w:r>
    <w:r w:rsidRPr="003B29D1">
      <w:instrText xml:space="preserve"> DOCPROPERTY</w:instrText>
    </w:r>
    <w:r w:rsidRPr="003B29D1">
      <w:rPr>
        <w:sz w:val="18"/>
      </w:rPr>
      <w:instrText xml:space="preserve"> "RubrikSvar" *\charformat </w:instrText>
    </w:r>
    <w:r w:rsidRPr="003B29D1">
      <w:fldChar w:fldCharType="separate"/>
    </w:r>
    <w:r w:rsidRPr="003B29D1">
      <w:t>Utökade åtgärder för förövare av sexualbrott mot barn</w:t>
    </w:r>
    <w:r w:rsidRPr="003B29D1">
      <w:fldChar w:fldCharType="end"/>
    </w:r>
  </w:p>
  <w:p w:rsidR="003B29D1" w:rsidRPr="003B29D1" w:rsidRDefault="003B29D1">
    <w:pPr>
      <w:pStyle w:val="Normal00"/>
    </w:pPr>
  </w:p>
  <w:p w:rsidR="003B29D1" w:rsidRPr="003B29D1" w:rsidRDefault="003B29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56415C"/>
    <w:multiLevelType w:val="hybridMultilevel"/>
    <w:tmpl w:val="55806B8A"/>
    <w:lvl w:ilvl="0" w:tplc="739E03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407283">
    <w:abstractNumId w:val="3"/>
  </w:num>
  <w:num w:numId="2" w16cid:durableId="289013772">
    <w:abstractNumId w:val="2"/>
  </w:num>
  <w:num w:numId="3" w16cid:durableId="159201485">
    <w:abstractNumId w:val="1"/>
  </w:num>
  <w:num w:numId="4" w16cid:durableId="1186868447">
    <w:abstractNumId w:val="0"/>
  </w:num>
  <w:num w:numId="5" w16cid:durableId="466171681">
    <w:abstractNumId w:val="7"/>
  </w:num>
  <w:num w:numId="6" w16cid:durableId="930547905">
    <w:abstractNumId w:val="6"/>
  </w:num>
  <w:num w:numId="7" w16cid:durableId="1931112398">
    <w:abstractNumId w:val="5"/>
  </w:num>
  <w:num w:numId="8" w16cid:durableId="346490339">
    <w:abstractNumId w:val="4"/>
  </w:num>
  <w:num w:numId="9" w16cid:durableId="177743249">
    <w:abstractNumId w:val="8"/>
  </w:num>
  <w:num w:numId="10" w16cid:durableId="1826894406">
    <w:abstractNumId w:val="9"/>
  </w:num>
  <w:num w:numId="11" w16cid:durableId="1653485322">
    <w:abstractNumId w:val="10"/>
  </w:num>
  <w:num w:numId="12" w16cid:durableId="1537087201">
    <w:abstractNumId w:val="13"/>
  </w:num>
  <w:num w:numId="13" w16cid:durableId="1696540037">
    <w:abstractNumId w:val="16"/>
  </w:num>
  <w:num w:numId="14" w16cid:durableId="522212874">
    <w:abstractNumId w:val="17"/>
  </w:num>
  <w:num w:numId="15" w16cid:durableId="145435353">
    <w:abstractNumId w:val="11"/>
  </w:num>
  <w:num w:numId="16" w16cid:durableId="229002942">
    <w:abstractNumId w:val="19"/>
  </w:num>
  <w:num w:numId="17" w16cid:durableId="355547206">
    <w:abstractNumId w:val="18"/>
  </w:num>
  <w:num w:numId="18" w16cid:durableId="343172405">
    <w:abstractNumId w:val="15"/>
  </w:num>
  <w:num w:numId="19" w16cid:durableId="2026975348">
    <w:abstractNumId w:val="12"/>
  </w:num>
  <w:num w:numId="20" w16cid:durableId="403994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C824F418-ED83-4AB6-ACA0-13223F9A9CAC},{9A5F98B8-5D82-4A37-A12A-4600630C44F0},{893BDAE9-8E13-47A9-873E-FF2F82AEE79A},{0B4B3970-BBD9-4A71-B6C2-8655225545FF},{5043202F-7562-4201-AABB-28310600C512},{21FF6B0B-AD21-4CAB-A2C8-4585D0AACA1E},{5E56340E-4E39-4478-9659-576FED770144},{8EEB4B84-FF04-442A-9A21-DFB9FCCFE1B6},{B28A7519-312F-4479-8A3C-FC85B8F29128}"/>
  </w:docVars>
  <w:rsids>
    <w:rsidRoot w:val="007A4A3C"/>
    <w:rsid w:val="003B29D1"/>
    <w:rsid w:val="007A4A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403F10-CF56-4B39-8266-B0921185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3102</Characters>
  <Application>Microsoft Office Word</Application>
  <DocSecurity>4</DocSecurity>
  <Lines>66</Lines>
  <Paragraphs>27</Paragraphs>
  <ScaleCrop>false</ScaleCrop>
  <HeadingPairs>
    <vt:vector size="2" baseType="variant">
      <vt:variant>
        <vt:lpstr>Rubrik</vt:lpstr>
      </vt:variant>
      <vt:variant>
        <vt:i4>1</vt:i4>
      </vt:variant>
    </vt:vector>
  </HeadingPairs>
  <TitlesOfParts>
    <vt:vector size="1" baseType="lpstr">
      <vt:lpstr>s38083</vt:lpstr>
    </vt:vector>
  </TitlesOfParts>
  <Company>Riksdagen</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s38083</dc:title>
  <dc:subject>s38083</dc:subject>
  <dc:creator>Riksdagen</dc:creator>
  <cp:keywords>Riksdagen</cp:keywords>
  <dc:description>Versal/gemen i partibeteckning. Gemen i tryck för 0910, versal för 1011 och nyare</dc:description>
  <cp:lastModifiedBy>Lars Brink</cp:lastModifiedBy>
  <cp:revision>2</cp:revision>
  <cp:lastPrinted>2011-01-12T12:14:00Z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Utökade åtgärder för förövare av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åtgärder för förövare av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Fredrik Lundh Sammeli m.fl. (S)</vt:lpwstr>
  </property>
  <property fmtid="{D5CDD505-2E9C-101B-9397-08002B2CF9AE}" pid="26" name="MotionarLista">
    <vt:lpwstr>Lundh Sammeli, Fredrik (S)\Gille, Agneta (S)\Ahlberg, Ann-Christin (S)\Ohlsson, Carina (S)\Liljevall, Désirée (S)\Nilsson, Jennie (S)\Haglö, Kerstin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Agneta Gille (S), Ann-Christin Ahlberg (S), Carina Ohlsson (S), Désirée Liljevall (S), Jennie Nilsson (S), Kerstin Haglö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So540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20102011000000000115000380830069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20102011000000000115000380830069</vt:lpwstr>
  </property>
  <property fmtid="{D5CDD505-2E9C-101B-9397-08002B2CF9AE}" pid="50" name="nummer">
    <vt:lpwstr>540</vt:lpwstr>
  </property>
  <property fmtid="{D5CDD505-2E9C-101B-9397-08002B2CF9AE}" pid="51" name="utskottsbeteckning">
    <vt:lpwstr>So</vt:lpwstr>
  </property>
  <property fmtid="{D5CDD505-2E9C-101B-9397-08002B2CF9AE}" pid="52" name="GlobalUID">
    <vt:lpwstr>{2B5BCEAD-9637-4ABE-B1B0-9CD82FF1670C}</vt:lpwstr>
  </property>
  <property fmtid="{D5CDD505-2E9C-101B-9397-08002B2CF9AE}" pid="53" name="Överföringar">
    <vt:i4>0</vt:i4>
  </property>
  <property fmtid="{D5CDD505-2E9C-101B-9397-08002B2CF9AE}" pid="54" name="Checksum">
    <vt:lpwstr>*1015484394759*</vt:lpwstr>
  </property>
  <property fmtid="{D5CDD505-2E9C-101B-9397-08002B2CF9AE}" pid="55" name="skuggnummer">
    <vt:lpwstr>2842</vt:lpwstr>
  </property>
  <property fmtid="{D5CDD505-2E9C-101B-9397-08002B2CF9AE}" pid="56" name="urixVersion">
    <vt:lpwstr>4.1.1.7</vt:lpwstr>
  </property>
  <property fmtid="{D5CDD505-2E9C-101B-9397-08002B2CF9AE}" pid="57" name="urixOrigin">
    <vt:lpwstr>110112 13:15:11.823</vt:lpwstr>
  </property>
  <property fmtid="{D5CDD505-2E9C-101B-9397-08002B2CF9AE}" pid="58" name="urixGuid">
    <vt:lpwstr>{F72BB0BD-378D-4F3A-B93E-C6E9C32D8EE0}</vt:lpwstr>
  </property>
</Properties>
</file>