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BA11870F714E029935F35016B1BE21"/>
        </w:placeholder>
        <w15:appearance w15:val="hidden"/>
        <w:text/>
      </w:sdtPr>
      <w:sdtEndPr/>
      <w:sdtContent>
        <w:p w:rsidRPr="009B062B" w:rsidR="00AF30DD" w:rsidP="009B062B" w:rsidRDefault="00AF30DD" w14:paraId="624A42D3" w14:textId="77777777">
          <w:pPr>
            <w:pStyle w:val="RubrikFrslagTIllRiksdagsbeslut"/>
          </w:pPr>
          <w:r w:rsidRPr="009B062B">
            <w:t>Förslag till riksdagsbeslut</w:t>
          </w:r>
        </w:p>
      </w:sdtContent>
    </w:sdt>
    <w:sdt>
      <w:sdtPr>
        <w:alias w:val="Yrkande 1"/>
        <w:tag w:val="c9e0af14-c5c6-47f1-a57b-89a3ae42654e"/>
        <w:id w:val="525760117"/>
        <w:lock w:val="sdtLocked"/>
      </w:sdtPr>
      <w:sdtEndPr/>
      <w:sdtContent>
        <w:p w:rsidR="00C25FC4" w:rsidRDefault="002C0A9B" w14:paraId="55F27F9A" w14:textId="77777777">
          <w:pPr>
            <w:pStyle w:val="Frslagstext"/>
            <w:numPr>
              <w:ilvl w:val="0"/>
              <w:numId w:val="0"/>
            </w:numPr>
          </w:pPr>
          <w:r>
            <w:t>Riksdagen ställer sig bakom det som anförs i motionen om behovet av en omedelbar översyn och modernisering av inkomstskattelagen med syftet att friskvårdsförmåner även ska gälla för utförsåkning, ridning och golf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4A760430CB4474807188D27BCC53DE"/>
        </w:placeholder>
        <w15:appearance w15:val="hidden"/>
        <w:text/>
      </w:sdtPr>
      <w:sdtEndPr/>
      <w:sdtContent>
        <w:p w:rsidRPr="009B062B" w:rsidR="006D79C9" w:rsidP="00333E95" w:rsidRDefault="006D79C9" w14:paraId="531626D0" w14:textId="77777777">
          <w:pPr>
            <w:pStyle w:val="Rubrik1"/>
          </w:pPr>
          <w:r>
            <w:t>Motivering</w:t>
          </w:r>
        </w:p>
      </w:sdtContent>
    </w:sdt>
    <w:p w:rsidR="00D60603" w:rsidP="00D60603" w:rsidRDefault="00D60603" w14:paraId="13DBDAAC" w14:textId="77777777">
      <w:pPr>
        <w:pStyle w:val="Normalutanindragellerluft"/>
      </w:pPr>
      <w:r>
        <w:t xml:space="preserve">Enligt 11 kap. inkomstskattelagen ska förmån av motion och annan friskvård som är av mindre värde och erbjuds samtliga anställda inte tas upp till beskattning. </w:t>
      </w:r>
    </w:p>
    <w:p w:rsidRPr="006B7AC8" w:rsidR="00D60603" w:rsidP="006B7AC8" w:rsidRDefault="00D60603" w14:paraId="7460BB8B" w14:textId="21566D40">
      <w:r w:rsidRPr="006B7AC8">
        <w:t>Arbetsgivaren kan erbjuda sin personal skatte- och avgiftsfri personalvårdsförmån i form av motion och annan friskvård av enklare slag och mindre värde. Vad som är av mindre värde finns inte fastställt som belopp men som exempel ryms ett vanligt å</w:t>
      </w:r>
      <w:r w:rsidR="00967FDB">
        <w:t>rskort på gym inom definitionen.</w:t>
      </w:r>
      <w:bookmarkStart w:name="_GoBack" w:id="1"/>
      <w:bookmarkEnd w:id="1"/>
    </w:p>
    <w:p w:rsidRPr="006B7AC8" w:rsidR="00D60603" w:rsidP="006B7AC8" w:rsidRDefault="00D60603" w14:paraId="3E07B324" w14:textId="77777777">
      <w:r w:rsidRPr="006B7AC8">
        <w:t>Andra aktiviteter som räknas upp är bowling, gymnastik och ishockey.</w:t>
      </w:r>
    </w:p>
    <w:p w:rsidRPr="006B7AC8" w:rsidR="00D60603" w:rsidP="006B7AC8" w:rsidRDefault="00D60603" w14:paraId="4870386E" w14:textId="492AC8ED">
      <w:r w:rsidRPr="006B7AC8">
        <w:t xml:space="preserve">Det har vid flertalet tillfällen diskuterats om inte utförsåkning, ridning och golf bör inräknas i de aktiviteter som kan vara en skattefri friskvårdsförmån. Karaktären på olika aktiviteter förändras över tid och det är dags att ta bort stämpeln från golf, ridning och utförsåkning. Det är aktiviteter många håller på med och </w:t>
      </w:r>
      <w:r w:rsidRPr="006B7AC8" w:rsidR="006B7AC8">
        <w:t xml:space="preserve">som </w:t>
      </w:r>
      <w:r w:rsidRPr="006B7AC8">
        <w:t>gör att människan mår bättre.</w:t>
      </w:r>
    </w:p>
    <w:p w:rsidRPr="006B7AC8" w:rsidR="00D60603" w:rsidP="006B7AC8" w:rsidRDefault="00D60603" w14:paraId="1431B153" w14:textId="77777777">
      <w:r w:rsidRPr="006B7AC8">
        <w:t xml:space="preserve">Skatteverket verkar ha inställningen att mer lyxbetonade aktiviteter ska vara undantagna från skattefriheten. </w:t>
      </w:r>
    </w:p>
    <w:p w:rsidRPr="006B7AC8" w:rsidR="00652B73" w:rsidP="006B7AC8" w:rsidRDefault="00D60603" w14:paraId="516C7D11" w14:textId="77777777">
      <w:r w:rsidRPr="006B7AC8">
        <w:t xml:space="preserve">Ett nyligen taget förhandsbeslut från Skatterättsnämnden skulle kunna innebära att golf kommer att vara en skattefri friskvårdsförmån. Det är </w:t>
      </w:r>
      <w:r w:rsidRPr="006B7AC8">
        <w:lastRenderedPageBreak/>
        <w:t xml:space="preserve">därför viktigt att riksdagen klargör detta med ett beslut och likställer dessa tre typer av aktiviteter med annan friskvårdsaktivitet. </w:t>
      </w:r>
    </w:p>
    <w:p w:rsidRPr="00D60603" w:rsidR="00D60603" w:rsidP="00D60603" w:rsidRDefault="00D60603" w14:paraId="4A06CCB1" w14:textId="77777777"/>
    <w:sdt>
      <w:sdtPr>
        <w:alias w:val="CC_Underskrifter"/>
        <w:tag w:val="CC_Underskrifter"/>
        <w:id w:val="583496634"/>
        <w:lock w:val="sdtContentLocked"/>
        <w:placeholder>
          <w:docPart w:val="EF6E400C145D4FE9850A084FF3281347"/>
        </w:placeholder>
        <w15:appearance w15:val="hidden"/>
      </w:sdtPr>
      <w:sdtEndPr>
        <w:rPr>
          <w:i/>
          <w:noProof/>
        </w:rPr>
      </w:sdtEndPr>
      <w:sdtContent>
        <w:p w:rsidR="00CC11BF" w:rsidP="00D60603" w:rsidRDefault="00967FDB" w14:paraId="01E782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801AC" w:rsidP="007E0C6D" w:rsidRDefault="004801AC" w14:paraId="5D78E9E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A89C7" w14:textId="77777777" w:rsidR="00D60603" w:rsidRDefault="00D60603" w:rsidP="000C1CAD">
      <w:pPr>
        <w:spacing w:line="240" w:lineRule="auto"/>
      </w:pPr>
      <w:r>
        <w:separator/>
      </w:r>
    </w:p>
  </w:endnote>
  <w:endnote w:type="continuationSeparator" w:id="0">
    <w:p w14:paraId="446474A5" w14:textId="77777777" w:rsidR="00D60603" w:rsidRDefault="00D60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0A4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83BB" w14:textId="0F5F7C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7F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D5DCC" w14:textId="77777777" w:rsidR="00D60603" w:rsidRDefault="00D60603" w:rsidP="000C1CAD">
      <w:pPr>
        <w:spacing w:line="240" w:lineRule="auto"/>
      </w:pPr>
      <w:r>
        <w:separator/>
      </w:r>
    </w:p>
  </w:footnote>
  <w:footnote w:type="continuationSeparator" w:id="0">
    <w:p w14:paraId="6CC6CC38" w14:textId="77777777" w:rsidR="00D60603" w:rsidRDefault="00D606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407B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975CD" wp14:anchorId="5746B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7FDB" w14:paraId="15F90AFF" w14:textId="77777777">
                          <w:pPr>
                            <w:jc w:val="right"/>
                          </w:pPr>
                          <w:sdt>
                            <w:sdtPr>
                              <w:alias w:val="CC_Noformat_Partikod"/>
                              <w:tag w:val="CC_Noformat_Partikod"/>
                              <w:id w:val="-53464382"/>
                              <w:placeholder>
                                <w:docPart w:val="0097A38A5BE14A1F938693B3B0895A86"/>
                              </w:placeholder>
                              <w:text/>
                            </w:sdtPr>
                            <w:sdtEndPr/>
                            <w:sdtContent>
                              <w:r w:rsidR="00D60603">
                                <w:t>KD</w:t>
                              </w:r>
                            </w:sdtContent>
                          </w:sdt>
                          <w:sdt>
                            <w:sdtPr>
                              <w:alias w:val="CC_Noformat_Partinummer"/>
                              <w:tag w:val="CC_Noformat_Partinummer"/>
                              <w:id w:val="-1709555926"/>
                              <w:placeholder>
                                <w:docPart w:val="FA85E0E2862C4EB2A0CB951DD13328C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6B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7AC8" w14:paraId="15F90AFF" w14:textId="77777777">
                    <w:pPr>
                      <w:jc w:val="right"/>
                    </w:pPr>
                    <w:sdt>
                      <w:sdtPr>
                        <w:alias w:val="CC_Noformat_Partikod"/>
                        <w:tag w:val="CC_Noformat_Partikod"/>
                        <w:id w:val="-53464382"/>
                        <w:placeholder>
                          <w:docPart w:val="0097A38A5BE14A1F938693B3B0895A86"/>
                        </w:placeholder>
                        <w:text/>
                      </w:sdtPr>
                      <w:sdtEndPr/>
                      <w:sdtContent>
                        <w:r w:rsidR="00D60603">
                          <w:t>KD</w:t>
                        </w:r>
                      </w:sdtContent>
                    </w:sdt>
                    <w:sdt>
                      <w:sdtPr>
                        <w:alias w:val="CC_Noformat_Partinummer"/>
                        <w:tag w:val="CC_Noformat_Partinummer"/>
                        <w:id w:val="-1709555926"/>
                        <w:placeholder>
                          <w:docPart w:val="FA85E0E2862C4EB2A0CB951DD13328C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EC299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7FDB" w14:paraId="1378A39F" w14:textId="77777777">
    <w:pPr>
      <w:jc w:val="right"/>
    </w:pPr>
    <w:sdt>
      <w:sdtPr>
        <w:alias w:val="CC_Noformat_Partikod"/>
        <w:tag w:val="CC_Noformat_Partikod"/>
        <w:id w:val="559911109"/>
        <w:placeholder>
          <w:docPart w:val="FA85E0E2862C4EB2A0CB951DD13328C8"/>
        </w:placeholder>
        <w:text/>
      </w:sdtPr>
      <w:sdtEndPr/>
      <w:sdtContent>
        <w:r w:rsidR="00D60603">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629CE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7FDB" w14:paraId="2110192A" w14:textId="77777777">
    <w:pPr>
      <w:jc w:val="right"/>
    </w:pPr>
    <w:sdt>
      <w:sdtPr>
        <w:alias w:val="CC_Noformat_Partikod"/>
        <w:tag w:val="CC_Noformat_Partikod"/>
        <w:id w:val="1471015553"/>
        <w:text/>
      </w:sdtPr>
      <w:sdtEndPr/>
      <w:sdtContent>
        <w:r w:rsidR="00D60603">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67FDB" w14:paraId="01A218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7FDB" w14:paraId="428E1C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7FDB" w14:paraId="60F97C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:3617</w:t>
        </w:r>
      </w:sdtContent>
    </w:sdt>
  </w:p>
  <w:p w:rsidR="004F35FE" w:rsidP="00E03A3D" w:rsidRDefault="00967FDB" w14:paraId="5E31F64E"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4F35FE" w:rsidP="00283E0F" w:rsidRDefault="00D60603" w14:paraId="3DC30446" w14:textId="2642C86A">
        <w:pPr>
          <w:pStyle w:val="FSHRub2"/>
        </w:pPr>
        <w:r>
          <w:t xml:space="preserve">Inkludera fler idrotter </w:t>
        </w:r>
        <w:r w:rsidR="00861D12">
          <w:t>i systemet med</w:t>
        </w:r>
        <w:r>
          <w:t xml:space="preserve"> friskvårdsförmån</w:t>
        </w:r>
        <w:r w:rsidR="00861D12">
          <w: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D87C7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02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221"/>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A9B"/>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A2D"/>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AC8"/>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D12"/>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FDB"/>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FC4"/>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60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B585F"/>
  <w15:chartTrackingRefBased/>
  <w15:docId w15:val="{F81F48DC-2075-49EE-B685-7AADE681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BA11870F714E029935F35016B1BE21"/>
        <w:category>
          <w:name w:val="Allmänt"/>
          <w:gallery w:val="placeholder"/>
        </w:category>
        <w:types>
          <w:type w:val="bbPlcHdr"/>
        </w:types>
        <w:behaviors>
          <w:behavior w:val="content"/>
        </w:behaviors>
        <w:guid w:val="{73CC1D8C-DFB8-43B0-8682-E915364680F5}"/>
      </w:docPartPr>
      <w:docPartBody>
        <w:p w:rsidR="00DD570F" w:rsidRDefault="00DD570F">
          <w:pPr>
            <w:pStyle w:val="FBBA11870F714E029935F35016B1BE21"/>
          </w:pPr>
          <w:r w:rsidRPr="005A0A93">
            <w:rPr>
              <w:rStyle w:val="Platshllartext"/>
            </w:rPr>
            <w:t>Förslag till riksdagsbeslut</w:t>
          </w:r>
        </w:p>
      </w:docPartBody>
    </w:docPart>
    <w:docPart>
      <w:docPartPr>
        <w:name w:val="E04A760430CB4474807188D27BCC53DE"/>
        <w:category>
          <w:name w:val="Allmänt"/>
          <w:gallery w:val="placeholder"/>
        </w:category>
        <w:types>
          <w:type w:val="bbPlcHdr"/>
        </w:types>
        <w:behaviors>
          <w:behavior w:val="content"/>
        </w:behaviors>
        <w:guid w:val="{A9A444DF-DBA8-44FF-A261-704E228722EF}"/>
      </w:docPartPr>
      <w:docPartBody>
        <w:p w:rsidR="00DD570F" w:rsidRDefault="00DD570F">
          <w:pPr>
            <w:pStyle w:val="E04A760430CB4474807188D27BCC53DE"/>
          </w:pPr>
          <w:r w:rsidRPr="005A0A93">
            <w:rPr>
              <w:rStyle w:val="Platshllartext"/>
            </w:rPr>
            <w:t>Motivering</w:t>
          </w:r>
        </w:p>
      </w:docPartBody>
    </w:docPart>
    <w:docPart>
      <w:docPartPr>
        <w:name w:val="0097A38A5BE14A1F938693B3B0895A86"/>
        <w:category>
          <w:name w:val="Allmänt"/>
          <w:gallery w:val="placeholder"/>
        </w:category>
        <w:types>
          <w:type w:val="bbPlcHdr"/>
        </w:types>
        <w:behaviors>
          <w:behavior w:val="content"/>
        </w:behaviors>
        <w:guid w:val="{7E43DBA3-7B29-423A-9186-032FE0367951}"/>
      </w:docPartPr>
      <w:docPartBody>
        <w:p w:rsidR="00DD570F" w:rsidRDefault="00DD570F">
          <w:pPr>
            <w:pStyle w:val="0097A38A5BE14A1F938693B3B0895A86"/>
          </w:pPr>
          <w:r>
            <w:rPr>
              <w:rStyle w:val="Platshllartext"/>
            </w:rPr>
            <w:t xml:space="preserve"> </w:t>
          </w:r>
        </w:p>
      </w:docPartBody>
    </w:docPart>
    <w:docPart>
      <w:docPartPr>
        <w:name w:val="FA85E0E2862C4EB2A0CB951DD13328C8"/>
        <w:category>
          <w:name w:val="Allmänt"/>
          <w:gallery w:val="placeholder"/>
        </w:category>
        <w:types>
          <w:type w:val="bbPlcHdr"/>
        </w:types>
        <w:behaviors>
          <w:behavior w:val="content"/>
        </w:behaviors>
        <w:guid w:val="{0973B9B7-968C-4A1C-A5D7-906C772F1CFA}"/>
      </w:docPartPr>
      <w:docPartBody>
        <w:p w:rsidR="00DD570F" w:rsidRDefault="00DD570F">
          <w:pPr>
            <w:pStyle w:val="FA85E0E2862C4EB2A0CB951DD13328C8"/>
          </w:pPr>
          <w:r>
            <w:t xml:space="preserve"> </w:t>
          </w:r>
        </w:p>
      </w:docPartBody>
    </w:docPart>
    <w:docPart>
      <w:docPartPr>
        <w:name w:val="EF6E400C145D4FE9850A084FF3281347"/>
        <w:category>
          <w:name w:val="Allmänt"/>
          <w:gallery w:val="placeholder"/>
        </w:category>
        <w:types>
          <w:type w:val="bbPlcHdr"/>
        </w:types>
        <w:behaviors>
          <w:behavior w:val="content"/>
        </w:behaviors>
        <w:guid w:val="{ED8E3E89-8109-4534-9BBB-27A72203A376}"/>
      </w:docPartPr>
      <w:docPartBody>
        <w:p w:rsidR="00567475" w:rsidRDefault="005674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0F"/>
    <w:rsid w:val="00567475"/>
    <w:rsid w:val="00DD5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BA11870F714E029935F35016B1BE21">
    <w:name w:val="FBBA11870F714E029935F35016B1BE21"/>
  </w:style>
  <w:style w:type="paragraph" w:customStyle="1" w:styleId="E297080B4F674490B0DFBE74080E609B">
    <w:name w:val="E297080B4F674490B0DFBE74080E609B"/>
  </w:style>
  <w:style w:type="paragraph" w:customStyle="1" w:styleId="B53032A948B847EFBA6D768F2B740D2B">
    <w:name w:val="B53032A948B847EFBA6D768F2B740D2B"/>
  </w:style>
  <w:style w:type="paragraph" w:customStyle="1" w:styleId="E04A760430CB4474807188D27BCC53DE">
    <w:name w:val="E04A760430CB4474807188D27BCC53DE"/>
  </w:style>
  <w:style w:type="paragraph" w:customStyle="1" w:styleId="17DDEAB40C624B768D097BE4CB8619BD">
    <w:name w:val="17DDEAB40C624B768D097BE4CB8619BD"/>
  </w:style>
  <w:style w:type="paragraph" w:customStyle="1" w:styleId="0097A38A5BE14A1F938693B3B0895A86">
    <w:name w:val="0097A38A5BE14A1F938693B3B0895A86"/>
  </w:style>
  <w:style w:type="paragraph" w:customStyle="1" w:styleId="FA85E0E2862C4EB2A0CB951DD13328C8">
    <w:name w:val="FA85E0E2862C4EB2A0CB951DD1332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9AD62-F53E-494F-9160-9D6292686513}"/>
</file>

<file path=customXml/itemProps2.xml><?xml version="1.0" encoding="utf-8"?>
<ds:datastoreItem xmlns:ds="http://schemas.openxmlformats.org/officeDocument/2006/customXml" ds:itemID="{831EBF0B-ABBF-4253-B20C-FC0956863248}"/>
</file>

<file path=customXml/itemProps3.xml><?xml version="1.0" encoding="utf-8"?>
<ds:datastoreItem xmlns:ds="http://schemas.openxmlformats.org/officeDocument/2006/customXml" ds:itemID="{A5B19FE4-3F8E-4398-AE70-2660BA6F5778}"/>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1350</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