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690CA0">
        <w:tblPrEx>
          <w:tblCellMar>
            <w:top w:w="0" w:type="dxa"/>
            <w:bottom w:w="0" w:type="dxa"/>
          </w:tblCellMar>
        </w:tblPrEx>
        <w:trPr>
          <w:cantSplit/>
          <w:trHeight w:val="1720"/>
        </w:trPr>
        <w:tc>
          <w:tcPr>
            <w:tcW w:w="6024" w:type="dxa"/>
            <w:gridSpan w:val="2"/>
          </w:tcPr>
          <w:p w:rsidR="00666A5D" w:rsidRPr="00690CA0" w:rsidRDefault="00666A5D">
            <w:pPr>
              <w:pStyle w:val="HuvudRubrik"/>
            </w:pPr>
            <w:r w:rsidRPr="00690CA0">
              <w:t>Bostadsutskottets yttrande</w:t>
            </w:r>
          </w:p>
          <w:p w:rsidR="00666A5D" w:rsidRPr="00690CA0" w:rsidRDefault="00666A5D">
            <w:pPr>
              <w:pStyle w:val="HuvudRubrikRad2"/>
            </w:pPr>
            <w:bookmarkStart w:id="0" w:name="BetänkandeNr"/>
            <w:bookmarkEnd w:id="0"/>
            <w:r w:rsidRPr="00690CA0">
              <w:t>2002/03:BoU2y</w:t>
            </w:r>
          </w:p>
        </w:tc>
        <w:tc>
          <w:tcPr>
            <w:tcW w:w="1418" w:type="dxa"/>
            <w:tcBorders>
              <w:bottom w:val="nil"/>
            </w:tcBorders>
          </w:tcPr>
          <w:p w:rsidR="00666A5D" w:rsidRPr="00690CA0" w:rsidRDefault="00690CA0">
            <w:pPr>
              <w:spacing w:line="230" w:lineRule="auto"/>
              <w:jc w:val="center"/>
            </w:pPr>
            <w:r w:rsidRPr="00690CA0">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666A5D" w:rsidRPr="00690CA0" w:rsidRDefault="00666A5D">
            <w:pPr>
              <w:pStyle w:val="Normaltindrag"/>
              <w:jc w:val="center"/>
            </w:pPr>
          </w:p>
          <w:p w:rsidR="00666A5D" w:rsidRPr="00690CA0" w:rsidRDefault="00666A5D">
            <w:pPr>
              <w:pStyle w:val="StatusSida1"/>
            </w:pPr>
          </w:p>
          <w:p w:rsidR="00666A5D" w:rsidRPr="00690CA0" w:rsidRDefault="00666A5D">
            <w:pPr>
              <w:pStyle w:val="UtskriftsdatumSida1"/>
              <w:framePr w:wrap="around"/>
            </w:pPr>
          </w:p>
        </w:tc>
      </w:tr>
      <w:tr w:rsidR="00000000" w:rsidRPr="00690CA0">
        <w:tblPrEx>
          <w:tblCellMar>
            <w:top w:w="0" w:type="dxa"/>
            <w:bottom w:w="0" w:type="dxa"/>
          </w:tblCellMar>
        </w:tblPrEx>
        <w:trPr>
          <w:cantSplit/>
        </w:trPr>
        <w:tc>
          <w:tcPr>
            <w:tcW w:w="6024" w:type="dxa"/>
            <w:gridSpan w:val="2"/>
            <w:tcBorders>
              <w:bottom w:val="single" w:sz="4" w:space="0" w:color="auto"/>
            </w:tcBorders>
          </w:tcPr>
          <w:p w:rsidR="00666A5D" w:rsidRPr="00690CA0" w:rsidRDefault="00666A5D">
            <w:pPr>
              <w:pStyle w:val="DokumentRubrik"/>
              <w:rPr>
                <w:noProof w:val="0"/>
              </w:rPr>
            </w:pPr>
            <w:bookmarkStart w:id="1" w:name="Huvudrubrik"/>
            <w:bookmarkEnd w:id="1"/>
            <w:r w:rsidRPr="00690CA0">
              <w:rPr>
                <w:noProof w:val="0"/>
              </w:rPr>
              <w:t>Regeringens behandling av riksdagens skrivelser</w:t>
            </w:r>
          </w:p>
        </w:tc>
        <w:tc>
          <w:tcPr>
            <w:tcW w:w="1418" w:type="dxa"/>
            <w:tcBorders>
              <w:bottom w:val="nil"/>
            </w:tcBorders>
          </w:tcPr>
          <w:p w:rsidR="00666A5D" w:rsidRPr="00690CA0" w:rsidRDefault="00666A5D"/>
        </w:tc>
      </w:tr>
      <w:tr w:rsidR="00000000" w:rsidRPr="00690CA0">
        <w:tblPrEx>
          <w:tblCellMar>
            <w:top w:w="0" w:type="dxa"/>
            <w:bottom w:w="0" w:type="dxa"/>
          </w:tblCellMar>
        </w:tblPrEx>
        <w:trPr>
          <w:cantSplit/>
          <w:trHeight w:hRule="exact" w:val="360"/>
        </w:trPr>
        <w:tc>
          <w:tcPr>
            <w:tcW w:w="3012" w:type="dxa"/>
          </w:tcPr>
          <w:p w:rsidR="00666A5D" w:rsidRPr="00690CA0" w:rsidRDefault="00666A5D"/>
        </w:tc>
        <w:tc>
          <w:tcPr>
            <w:tcW w:w="3012" w:type="dxa"/>
          </w:tcPr>
          <w:p w:rsidR="00666A5D" w:rsidRPr="00690CA0" w:rsidRDefault="00666A5D"/>
        </w:tc>
        <w:tc>
          <w:tcPr>
            <w:tcW w:w="1418" w:type="dxa"/>
          </w:tcPr>
          <w:p w:rsidR="00666A5D" w:rsidRPr="00690CA0" w:rsidRDefault="00666A5D"/>
        </w:tc>
      </w:tr>
    </w:tbl>
    <w:p w:rsidR="00666A5D" w:rsidRPr="00690CA0" w:rsidRDefault="00666A5D">
      <w:pPr>
        <w:pStyle w:val="R1"/>
        <w:spacing w:after="250"/>
      </w:pPr>
      <w:r w:rsidRPr="00690CA0">
        <w:t>Till konstitutionsutskottet</w:t>
      </w:r>
    </w:p>
    <w:p w:rsidR="00666A5D" w:rsidRPr="00690CA0" w:rsidRDefault="00666A5D">
      <w:bookmarkStart w:id="2" w:name="TextStart"/>
      <w:bookmarkEnd w:id="2"/>
      <w:r w:rsidRPr="00690CA0">
        <w:t>Konstitutionsutskottet har anmodat övriga utskott att yttra sig över regerin</w:t>
      </w:r>
      <w:r w:rsidRPr="00690CA0">
        <w:t>g</w:t>
      </w:r>
      <w:r w:rsidRPr="00690CA0">
        <w:t xml:space="preserve">ens skrivelse 2002/03:75 </w:t>
      </w:r>
      <w:r w:rsidRPr="00690CA0">
        <w:rPr>
          <w:i/>
        </w:rPr>
        <w:t>Redogörelse för behandlingen av riksdagens skr</w:t>
      </w:r>
      <w:r w:rsidRPr="00690CA0">
        <w:rPr>
          <w:i/>
        </w:rPr>
        <w:t>i</w:t>
      </w:r>
      <w:r w:rsidRPr="00690CA0">
        <w:rPr>
          <w:i/>
        </w:rPr>
        <w:t>velser till regeringen</w:t>
      </w:r>
      <w:r w:rsidRPr="00690CA0">
        <w:t xml:space="preserve"> samt de två motioner som väckts med anledning av regeringens skrive</w:t>
      </w:r>
      <w:r w:rsidRPr="00690CA0">
        <w:t>l</w:t>
      </w:r>
      <w:r w:rsidRPr="00690CA0">
        <w:t>se.</w:t>
      </w:r>
    </w:p>
    <w:p w:rsidR="00666A5D" w:rsidRPr="00690CA0" w:rsidRDefault="00666A5D">
      <w:pPr>
        <w:pStyle w:val="Normaltindrag"/>
      </w:pPr>
      <w:r w:rsidRPr="00690CA0">
        <w:t xml:space="preserve">Utskottet har granskat regeringens skrivelse i de delar den berör utskottets beredningsområde bl.a. mot bakgrund av vad motionärerna anfört. </w:t>
      </w:r>
    </w:p>
    <w:p w:rsidR="00666A5D" w:rsidRPr="00690CA0" w:rsidRDefault="00666A5D">
      <w:pPr>
        <w:pStyle w:val="Normaltindrag"/>
      </w:pPr>
      <w:r w:rsidRPr="00690CA0">
        <w:t>Denna granskning ger utskottet anledning att uppmärksamma vikten av att regeringen efter ett tillkännagivande av riksdagen utan något egentligt dröj</w:t>
      </w:r>
      <w:r w:rsidRPr="00690CA0">
        <w:t>s</w:t>
      </w:r>
      <w:r w:rsidRPr="00690CA0">
        <w:t>mål vidtar de åtgärder som är nödvändiga för att regeringen skall kunna efte</w:t>
      </w:r>
      <w:r w:rsidRPr="00690CA0">
        <w:t>r</w:t>
      </w:r>
      <w:r w:rsidRPr="00690CA0">
        <w:t>komma tillkännagivandet, t.ex. tillsätter en av riksdagen önskad utredning. I de undantagsfall regeringen, av ett eller annat skäl, avser att avvakta med vidare beredningsåtgärder bör regeringen för riksdagen skyndsamt redovisa sitt dröjsmål och skälen för detta. Motsvarande bör gälla om en pågående beredningsåtgärd alltför länge drar ut på tiden. Regeringens skyndsamhet i detta avseende är naturligtvis särskilt viktig i de fall r</w:t>
      </w:r>
      <w:r w:rsidRPr="00690CA0">
        <w:t>iksdagen ansett att ett ärende är brådskande eller har angivit en tid inom vilken en efterfrågad åtgärd bör vidtas. Därutöver kan det vara en lämplig ordning att regeringen i sin årliga skrivelse till riksdagen på ett mer preciserat sätt anger orsaken till en längre tidsutdräkt.</w:t>
      </w:r>
    </w:p>
    <w:p w:rsidR="00666A5D" w:rsidRPr="00690CA0" w:rsidRDefault="00666A5D">
      <w:pPr>
        <w:pStyle w:val="Normaltindrag"/>
      </w:pPr>
      <w:r w:rsidRPr="00690CA0">
        <w:t>Utskottet har i övrigt inte något att anföra.</w:t>
      </w:r>
    </w:p>
    <w:p w:rsidR="00666A5D" w:rsidRPr="00690CA0" w:rsidRDefault="00666A5D">
      <w:pPr>
        <w:pStyle w:val="Normaltindrag"/>
      </w:pPr>
    </w:p>
    <w:p w:rsidR="00666A5D" w:rsidRPr="00690CA0" w:rsidRDefault="00666A5D">
      <w:pPr>
        <w:pStyle w:val="Normaltindrag"/>
      </w:pPr>
    </w:p>
    <w:p w:rsidR="00666A5D" w:rsidRPr="00690CA0" w:rsidRDefault="00666A5D">
      <w:pPr>
        <w:pStyle w:val="Utskriftsdatum"/>
      </w:pPr>
      <w:r w:rsidRPr="00690CA0">
        <w:br w:type="page"/>
      </w:r>
      <w:r w:rsidRPr="00690CA0">
        <w:lastRenderedPageBreak/>
        <w:t xml:space="preserve">Stockholm den 29 april 2003 </w:t>
      </w:r>
    </w:p>
    <w:p w:rsidR="00666A5D" w:rsidRPr="00690CA0" w:rsidRDefault="00666A5D">
      <w:r w:rsidRPr="00690CA0">
        <w:t>På bostadsutskottets vägnar</w:t>
      </w:r>
    </w:p>
    <w:p w:rsidR="00666A5D" w:rsidRPr="00690CA0" w:rsidRDefault="00666A5D">
      <w:pPr>
        <w:pStyle w:val="Ordfranden"/>
        <w:rPr>
          <w:noProof w:val="0"/>
        </w:rPr>
      </w:pPr>
      <w:bookmarkStart w:id="3" w:name="Ordförande"/>
      <w:bookmarkEnd w:id="3"/>
      <w:r w:rsidRPr="00690CA0">
        <w:rPr>
          <w:noProof w:val="0"/>
        </w:rPr>
        <w:t xml:space="preserve">Göran Hägglund </w:t>
      </w:r>
    </w:p>
    <w:p w:rsidR="00666A5D" w:rsidRPr="00690CA0" w:rsidRDefault="00666A5D">
      <w:pPr>
        <w:pStyle w:val="Deltagare"/>
        <w:rPr>
          <w:noProof w:val="0"/>
        </w:rPr>
      </w:pPr>
      <w:bookmarkStart w:id="4" w:name="Deltagare"/>
      <w:bookmarkEnd w:id="4"/>
      <w:r w:rsidRPr="00690CA0">
        <w:rPr>
          <w:noProof w:val="0"/>
        </w:rPr>
        <w:t>Följande ledamöter har deltagit i beslutet: Göran Hägglund (kd), Owe Hellberg (v), Anders Ygeman (s), Lilian Virgin (s), Marietta de Pourbaix-Lundin (m), Nina Lundström (fp), Siw Wittgren-Ahl (s), Hans Unander (s), Maria Öberg (s), Margareta Pålsson (m), Ingela Thalén (s), Lars Tysklind (fp), Rigmor Stenmark (c), Gunnar Sandberg (s), Peter Danielsson (m), Sten Lundström (v) och Helena Hillar Rosenqvist (mp).</w:t>
      </w:r>
    </w:p>
    <w:p w:rsidR="00666A5D" w:rsidRPr="00690CA0" w:rsidRDefault="00666A5D">
      <w:pPr>
        <w:pStyle w:val="Normaltindrag"/>
      </w:pPr>
    </w:p>
    <w:p w:rsidR="00666A5D" w:rsidRPr="00690CA0" w:rsidRDefault="00666A5D"/>
    <w:p w:rsidR="00666A5D" w:rsidRPr="00690CA0" w:rsidRDefault="00666A5D">
      <w:pPr>
        <w:pStyle w:val="Tryckort"/>
        <w:framePr w:wrap="around"/>
        <w:jc w:val="right"/>
      </w:pPr>
      <w:r w:rsidRPr="00690CA0">
        <w:t>Elanders Gotab, Stockholm  2003</w:t>
      </w:r>
    </w:p>
    <w:p w:rsidR="00666A5D" w:rsidRPr="00690CA0" w:rsidRDefault="00666A5D">
      <w:pPr>
        <w:pStyle w:val="Normaltindrag"/>
      </w:pPr>
    </w:p>
    <w:sectPr w:rsidR="00666A5D" w:rsidRPr="00690CA0">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6A5D" w:rsidRPr="00690CA0" w:rsidRDefault="00666A5D">
      <w:pPr>
        <w:spacing w:before="0" w:line="240" w:lineRule="auto"/>
      </w:pPr>
      <w:r w:rsidRPr="00690CA0">
        <w:separator/>
      </w:r>
    </w:p>
  </w:endnote>
  <w:endnote w:type="continuationSeparator" w:id="0">
    <w:p w:rsidR="00666A5D" w:rsidRPr="00690CA0" w:rsidRDefault="00666A5D">
      <w:pPr>
        <w:spacing w:before="0" w:line="240" w:lineRule="auto"/>
      </w:pPr>
      <w:r w:rsidRPr="00690C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6A5D" w:rsidRPr="00690CA0" w:rsidRDefault="00666A5D">
    <w:pPr>
      <w:pStyle w:val="SidfotV"/>
      <w:framePr w:w="8732" w:h="284" w:hRule="exact" w:hSpace="0" w:vSpace="0" w:wrap="around" w:xAlign="inside" w:y="13042" w:anchorLock="0"/>
    </w:pPr>
    <w:r w:rsidRPr="00690CA0">
      <w:fldChar w:fldCharType="begin" w:fldLock="1"/>
    </w:r>
    <w:r w:rsidRPr="00690CA0">
      <w:instrText xml:space="preserve"> P</w:instrText>
    </w:r>
    <w:r w:rsidRPr="00690CA0">
      <w:instrText>A</w:instrText>
    </w:r>
    <w:r w:rsidRPr="00690CA0">
      <w:instrText xml:space="preserve">GE </w:instrText>
    </w:r>
    <w:r w:rsidRPr="00690CA0">
      <w:fldChar w:fldCharType="separate"/>
    </w:r>
    <w:r w:rsidRPr="00690CA0">
      <w:t>2</w:t>
    </w:r>
    <w:r w:rsidRPr="00690CA0">
      <w:fldChar w:fldCharType="end"/>
    </w:r>
  </w:p>
  <w:p w:rsidR="00666A5D" w:rsidRPr="00690CA0" w:rsidRDefault="00666A5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6A5D" w:rsidRPr="00690CA0" w:rsidRDefault="00666A5D">
    <w:pPr>
      <w:pStyle w:val="SidfotH"/>
      <w:framePr w:w="8732" w:h="284" w:hRule="exact" w:hSpace="0" w:vSpace="0" w:wrap="around" w:xAlign="inside" w:y="13042" w:anchorLock="0"/>
    </w:pPr>
    <w:r w:rsidRPr="00690CA0">
      <w:fldChar w:fldCharType="begin" w:fldLock="1"/>
    </w:r>
    <w:r w:rsidRPr="00690CA0">
      <w:instrText xml:space="preserve"> P</w:instrText>
    </w:r>
    <w:r w:rsidRPr="00690CA0">
      <w:instrText>A</w:instrText>
    </w:r>
    <w:r w:rsidRPr="00690CA0">
      <w:instrText xml:space="preserve">GE </w:instrText>
    </w:r>
    <w:r w:rsidRPr="00690CA0">
      <w:fldChar w:fldCharType="separate"/>
    </w:r>
    <w:r w:rsidRPr="00690CA0">
      <w:t>3</w:t>
    </w:r>
    <w:r w:rsidRPr="00690CA0">
      <w:fldChar w:fldCharType="end"/>
    </w:r>
  </w:p>
  <w:p w:rsidR="00666A5D" w:rsidRPr="00690CA0" w:rsidRDefault="00666A5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6A5D" w:rsidRPr="00690CA0" w:rsidRDefault="00666A5D">
    <w:pPr>
      <w:pStyle w:val="SidfotV"/>
      <w:framePr w:w="8732" w:h="284" w:hRule="exact" w:hSpace="0" w:vSpace="0" w:wrap="around" w:xAlign="inside" w:y="13042" w:anchorLock="0"/>
    </w:pPr>
    <w:r w:rsidRPr="00690CA0">
      <w:fldChar w:fldCharType="begin" w:fldLock="1"/>
    </w:r>
    <w:r w:rsidRPr="00690CA0">
      <w:instrText xml:space="preserve"> if </w:instrText>
    </w:r>
    <w:r w:rsidRPr="00690CA0">
      <w:fldChar w:fldCharType="begin" w:fldLock="1"/>
    </w:r>
    <w:r w:rsidRPr="00690CA0">
      <w:instrText xml:space="preserve"> = </w:instrText>
    </w:r>
    <w:r w:rsidRPr="00690CA0">
      <w:fldChar w:fldCharType="begin" w:fldLock="1"/>
    </w:r>
    <w:r w:rsidRPr="00690CA0">
      <w:instrText xml:space="preserve"> = </w:instrText>
    </w:r>
    <w:r w:rsidRPr="00690CA0">
      <w:fldChar w:fldCharType="begin" w:fldLock="1"/>
    </w:r>
    <w:r w:rsidRPr="00690CA0">
      <w:instrText xml:space="preserve"> page</w:instrText>
    </w:r>
    <w:r w:rsidRPr="00690CA0">
      <w:fldChar w:fldCharType="separate"/>
    </w:r>
    <w:r w:rsidR="00690CA0">
      <w:rPr>
        <w:noProof/>
      </w:rPr>
      <w:instrText>1</w:instrText>
    </w:r>
    <w:r w:rsidRPr="00690CA0">
      <w:fldChar w:fldCharType="end"/>
    </w:r>
    <w:r w:rsidRPr="00690CA0">
      <w:instrText xml:space="preserve">/2 </w:instrText>
    </w:r>
    <w:r w:rsidRPr="00690CA0">
      <w:fldChar w:fldCharType="separate"/>
    </w:r>
    <w:r w:rsidR="00690CA0">
      <w:rPr>
        <w:noProof/>
      </w:rPr>
      <w:instrText>0,5</w:instrText>
    </w:r>
    <w:r w:rsidRPr="00690CA0">
      <w:fldChar w:fldCharType="end"/>
    </w:r>
    <w:r w:rsidRPr="00690CA0">
      <w:instrText xml:space="preserve"> - </w:instrText>
    </w:r>
    <w:r w:rsidRPr="00690CA0">
      <w:fldChar w:fldCharType="begin" w:fldLock="1"/>
    </w:r>
    <w:r w:rsidRPr="00690CA0">
      <w:instrText xml:space="preserve"> = int(</w:instrText>
    </w:r>
    <w:r w:rsidRPr="00690CA0">
      <w:fldChar w:fldCharType="begin" w:fldLock="1"/>
    </w:r>
    <w:r w:rsidRPr="00690CA0">
      <w:instrText xml:space="preserve"> page</w:instrText>
    </w:r>
    <w:r w:rsidRPr="00690CA0">
      <w:fldChar w:fldCharType="separate"/>
    </w:r>
    <w:r w:rsidR="00690CA0">
      <w:rPr>
        <w:noProof/>
      </w:rPr>
      <w:instrText>1</w:instrText>
    </w:r>
    <w:r w:rsidRPr="00690CA0">
      <w:fldChar w:fldCharType="end"/>
    </w:r>
    <w:r w:rsidRPr="00690CA0">
      <w:instrText xml:space="preserve">/2) </w:instrText>
    </w:r>
    <w:r w:rsidRPr="00690CA0">
      <w:fldChar w:fldCharType="separate"/>
    </w:r>
    <w:r w:rsidR="00690CA0">
      <w:rPr>
        <w:noProof/>
      </w:rPr>
      <w:instrText>0</w:instrText>
    </w:r>
    <w:r w:rsidRPr="00690CA0">
      <w:fldChar w:fldCharType="end"/>
    </w:r>
    <w:r w:rsidRPr="00690CA0">
      <w:fldChar w:fldCharType="separate"/>
    </w:r>
    <w:r w:rsidR="00690CA0">
      <w:rPr>
        <w:noProof/>
      </w:rPr>
      <w:instrText>0,5</w:instrText>
    </w:r>
    <w:r w:rsidRPr="00690CA0">
      <w:fldChar w:fldCharType="end"/>
    </w:r>
    <w:r w:rsidRPr="00690CA0">
      <w:instrText xml:space="preserve"> = 0 "</w:instrText>
    </w:r>
    <w:r w:rsidRPr="00690CA0">
      <w:fldChar w:fldCharType="begin" w:fldLock="1"/>
    </w:r>
    <w:r w:rsidRPr="00690CA0">
      <w:instrText xml:space="preserve"> P</w:instrText>
    </w:r>
    <w:r w:rsidRPr="00690CA0">
      <w:instrText>A</w:instrText>
    </w:r>
    <w:r w:rsidRPr="00690CA0">
      <w:instrText xml:space="preserve">GE </w:instrText>
    </w:r>
    <w:r w:rsidRPr="00690CA0">
      <w:fldChar w:fldCharType="separate"/>
    </w:r>
    <w:r w:rsidRPr="00690CA0">
      <w:instrText>4</w:instrText>
    </w:r>
    <w:r w:rsidRPr="00690CA0">
      <w:fldChar w:fldCharType="end"/>
    </w:r>
  </w:p>
  <w:p w:rsidR="00666A5D" w:rsidRPr="00690CA0" w:rsidRDefault="00666A5D">
    <w:pPr>
      <w:pStyle w:val="SidfotH"/>
      <w:framePr w:w="8732" w:h="284" w:hRule="exact" w:hSpace="0" w:vSpace="0" w:wrap="around" w:xAlign="inside" w:y="13042" w:anchorLock="0"/>
    </w:pPr>
    <w:r w:rsidRPr="00690CA0">
      <w:instrText>""</w:instrText>
    </w:r>
    <w:r w:rsidRPr="00690CA0">
      <w:fldChar w:fldCharType="begin" w:fldLock="1"/>
    </w:r>
    <w:r w:rsidRPr="00690CA0">
      <w:instrText xml:space="preserve"> P</w:instrText>
    </w:r>
    <w:r w:rsidRPr="00690CA0">
      <w:instrText>A</w:instrText>
    </w:r>
    <w:r w:rsidRPr="00690CA0">
      <w:instrText xml:space="preserve">GE </w:instrText>
    </w:r>
    <w:r w:rsidRPr="00690CA0">
      <w:fldChar w:fldCharType="separate"/>
    </w:r>
    <w:r w:rsidR="00690CA0">
      <w:rPr>
        <w:noProof/>
      </w:rPr>
      <w:instrText>1</w:instrText>
    </w:r>
    <w:r w:rsidRPr="00690CA0">
      <w:fldChar w:fldCharType="end"/>
    </w:r>
    <w:r w:rsidRPr="00690CA0">
      <w:instrText>"</w:instrText>
    </w:r>
    <w:r w:rsidRPr="00690CA0">
      <w:fldChar w:fldCharType="separate"/>
    </w:r>
    <w:r w:rsidR="00690CA0">
      <w:rPr>
        <w:noProof/>
      </w:rPr>
      <w:t>1</w:t>
    </w:r>
    <w:r w:rsidRPr="00690CA0">
      <w:fldChar w:fldCharType="end"/>
    </w:r>
  </w:p>
  <w:p w:rsidR="00666A5D" w:rsidRPr="00690CA0" w:rsidRDefault="00666A5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6A5D" w:rsidRPr="00690CA0" w:rsidRDefault="00666A5D">
      <w:pPr>
        <w:pStyle w:val="Sidfot"/>
      </w:pPr>
    </w:p>
  </w:footnote>
  <w:footnote w:type="continuationSeparator" w:id="0">
    <w:p w:rsidR="00666A5D" w:rsidRPr="00690CA0" w:rsidRDefault="00666A5D">
      <w:pPr>
        <w:spacing w:before="0" w:line="240" w:lineRule="auto"/>
      </w:pPr>
      <w:r w:rsidRPr="00690C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6A5D" w:rsidRPr="00690CA0" w:rsidRDefault="00666A5D">
    <w:pPr>
      <w:pStyle w:val="SidhuvudKantJmn"/>
      <w:framePr w:w="8732" w:h="567" w:hRule="exact" w:vSpace="0" w:wrap="around" w:vAnchor="page" w:y="341" w:anchorLock="0"/>
    </w:pPr>
    <w:r w:rsidRPr="00690CA0">
      <w:rPr>
        <w:rStyle w:val="SidhuvudUtskott"/>
      </w:rPr>
      <w:t>2002/03:BoU2y</w:t>
    </w:r>
    <w:r w:rsidRPr="00690CA0">
      <w:t xml:space="preserve"> </w:t>
    </w:r>
  </w:p>
  <w:p w:rsidR="00666A5D" w:rsidRPr="00690CA0" w:rsidRDefault="00666A5D">
    <w:pPr>
      <w:pStyle w:val="SidhuvudKantJmn"/>
      <w:framePr w:w="8732" w:h="567" w:hRule="exact" w:vSpace="0" w:wrap="around" w:vAnchor="page" w:y="341" w:anchorLock="0"/>
    </w:pPr>
  </w:p>
  <w:p w:rsidR="00666A5D" w:rsidRPr="00690CA0" w:rsidRDefault="00666A5D">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6A5D" w:rsidRPr="00690CA0" w:rsidRDefault="00666A5D">
    <w:pPr>
      <w:pStyle w:val="SidhuvudKantUdda"/>
      <w:framePr w:w="8732" w:h="567" w:hRule="exact" w:vSpace="0" w:wrap="around" w:vAnchor="page" w:y="341" w:anchorLock="0"/>
    </w:pPr>
    <w:r w:rsidRPr="00690CA0">
      <w:rPr>
        <w:rStyle w:val="SidhuvudRubrikReferens"/>
      </w:rPr>
      <w:fldChar w:fldCharType="begin" w:fldLock="1"/>
    </w:r>
    <w:r w:rsidRPr="00690CA0">
      <w:rPr>
        <w:rStyle w:val="SidhuvudRubrikReferens"/>
      </w:rPr>
      <w:instrText xml:space="preserve"> StyleREF "Rubrik 1" </w:instrText>
    </w:r>
    <w:r w:rsidRPr="00690CA0">
      <w:rPr>
        <w:rStyle w:val="SidhuvudRubrikReferens"/>
      </w:rPr>
      <w:fldChar w:fldCharType="separate"/>
    </w:r>
    <w:r w:rsidRPr="00690CA0">
      <w:rPr>
        <w:rStyle w:val="SidhuvudRubrikReferens"/>
        <w:b/>
      </w:rPr>
      <w:t>Fel! Ingen text med angivet format i dokumentet.</w:t>
    </w:r>
    <w:r w:rsidRPr="00690CA0">
      <w:rPr>
        <w:rStyle w:val="SidhuvudRubrikReferens"/>
      </w:rPr>
      <w:fldChar w:fldCharType="end"/>
    </w:r>
    <w:r w:rsidRPr="00690CA0">
      <w:rPr>
        <w:rStyle w:val="SidhuvudBilaga"/>
      </w:rPr>
      <w:t xml:space="preserve"> </w:t>
    </w:r>
    <w:r w:rsidRPr="00690CA0">
      <w:t xml:space="preserve">     </w:t>
    </w:r>
    <w:r w:rsidRPr="00690CA0">
      <w:rPr>
        <w:rStyle w:val="SidhuvudUtskott"/>
      </w:rPr>
      <w:fldChar w:fldCharType="begin" w:fldLock="1"/>
    </w:r>
    <w:r w:rsidRPr="00690CA0">
      <w:rPr>
        <w:rStyle w:val="SidhuvudUtskott"/>
      </w:rPr>
      <w:instrText xml:space="preserve"> DOCPROPERTY BetänkandeÅr</w:instrText>
    </w:r>
    <w:r w:rsidRPr="00690CA0">
      <w:rPr>
        <w:rStyle w:val="SidhuvudUtskott"/>
      </w:rPr>
      <w:fldChar w:fldCharType="separate"/>
    </w:r>
    <w:r w:rsidRPr="00690CA0">
      <w:rPr>
        <w:rStyle w:val="SidhuvudUtskott"/>
      </w:rPr>
      <w:t>2002/03</w:t>
    </w:r>
    <w:r w:rsidRPr="00690CA0">
      <w:rPr>
        <w:rStyle w:val="SidhuvudUtskott"/>
      </w:rPr>
      <w:fldChar w:fldCharType="end"/>
    </w:r>
    <w:r w:rsidRPr="00690CA0">
      <w:rPr>
        <w:rStyle w:val="SidhuvudUtskott"/>
      </w:rPr>
      <w:t>:</w:t>
    </w:r>
    <w:r w:rsidRPr="00690CA0">
      <w:rPr>
        <w:rStyle w:val="SidhuvudUtskott"/>
      </w:rPr>
      <w:fldChar w:fldCharType="begin" w:fldLock="1"/>
    </w:r>
    <w:r w:rsidRPr="00690CA0">
      <w:rPr>
        <w:rStyle w:val="SidhuvudUtskott"/>
      </w:rPr>
      <w:instrText xml:space="preserve"> DOCPROPERTY</w:instrText>
    </w:r>
    <w:r w:rsidRPr="00690CA0">
      <w:instrText xml:space="preserve"> </w:instrText>
    </w:r>
    <w:r w:rsidRPr="00690CA0">
      <w:rPr>
        <w:rStyle w:val="SidhuvudUtskott"/>
      </w:rPr>
      <w:instrText>Utskott</w:instrText>
    </w:r>
    <w:r w:rsidRPr="00690CA0">
      <w:rPr>
        <w:rStyle w:val="SidhuvudUtskott"/>
      </w:rPr>
      <w:fldChar w:fldCharType="separate"/>
    </w:r>
    <w:r w:rsidRPr="00690CA0">
      <w:rPr>
        <w:rStyle w:val="SidhuvudUtskott"/>
      </w:rPr>
      <w:t>BoU</w:t>
    </w:r>
    <w:r w:rsidRPr="00690CA0">
      <w:rPr>
        <w:rStyle w:val="SidhuvudUtskott"/>
      </w:rPr>
      <w:fldChar w:fldCharType="end"/>
    </w:r>
    <w:r w:rsidRPr="00690CA0">
      <w:rPr>
        <w:rStyle w:val="SidhuvudUtskott"/>
      </w:rPr>
      <w:fldChar w:fldCharType="begin" w:fldLock="1"/>
    </w:r>
    <w:r w:rsidRPr="00690CA0">
      <w:rPr>
        <w:rStyle w:val="SidhuvudUtskott"/>
      </w:rPr>
      <w:instrText xml:space="preserve"> DOCPROPERTY Betä</w:instrText>
    </w:r>
    <w:r w:rsidRPr="00690CA0">
      <w:rPr>
        <w:rStyle w:val="SidhuvudUtskott"/>
      </w:rPr>
      <w:instrText>n</w:instrText>
    </w:r>
    <w:r w:rsidRPr="00690CA0">
      <w:rPr>
        <w:rStyle w:val="SidhuvudUtskott"/>
      </w:rPr>
      <w:instrText>kandeNr</w:instrText>
    </w:r>
    <w:r w:rsidRPr="00690CA0">
      <w:rPr>
        <w:rStyle w:val="SidhuvudUtskott"/>
      </w:rPr>
      <w:fldChar w:fldCharType="separate"/>
    </w:r>
    <w:r w:rsidRPr="00690CA0">
      <w:rPr>
        <w:rStyle w:val="SidhuvudUtskott"/>
      </w:rPr>
      <w:t>2y</w:t>
    </w:r>
    <w:r w:rsidRPr="00690CA0">
      <w:rPr>
        <w:rStyle w:val="SidhuvudUtskott"/>
      </w:rPr>
      <w:fldChar w:fldCharType="end"/>
    </w:r>
  </w:p>
  <w:p w:rsidR="00666A5D" w:rsidRPr="00690CA0" w:rsidRDefault="00666A5D">
    <w:pPr>
      <w:pStyle w:val="SidhuvudKantUdda"/>
      <w:framePr w:w="8732" w:h="567" w:hRule="exact" w:vSpace="0" w:wrap="around" w:vAnchor="page" w:y="341" w:anchorLock="0"/>
    </w:pPr>
    <w:r w:rsidRPr="00690CA0">
      <w:rPr>
        <w:rStyle w:val="SidhuvudUtskott"/>
      </w:rPr>
      <w:fldChar w:fldCharType="begin" w:fldLock="1"/>
    </w:r>
    <w:r w:rsidRPr="00690CA0">
      <w:rPr>
        <w:rStyle w:val="SidhuvudUtskott"/>
      </w:rPr>
      <w:instrText xml:space="preserve"> if </w:instrText>
    </w:r>
    <w:r w:rsidRPr="00690CA0">
      <w:rPr>
        <w:rStyle w:val="SidhuvudUtskott"/>
      </w:rPr>
      <w:fldChar w:fldCharType="begin" w:fldLock="1"/>
    </w:r>
    <w:r w:rsidRPr="00690CA0">
      <w:rPr>
        <w:rStyle w:val="SidhuvudUtskott"/>
      </w:rPr>
      <w:instrText xml:space="preserve"> DOCPROPERTY "UtkastDatum"</w:instrText>
    </w:r>
    <w:r w:rsidRPr="00690CA0">
      <w:rPr>
        <w:rStyle w:val="SidhuvudUtskott"/>
      </w:rPr>
      <w:fldChar w:fldCharType="separate"/>
    </w:r>
    <w:r w:rsidRPr="00690CA0">
      <w:rPr>
        <w:rStyle w:val="SidhuvudUtskott"/>
      </w:rPr>
      <w:instrText>Nej</w:instrText>
    </w:r>
    <w:r w:rsidRPr="00690CA0">
      <w:rPr>
        <w:rStyle w:val="SidhuvudUtskott"/>
      </w:rPr>
      <w:fldChar w:fldCharType="end"/>
    </w:r>
    <w:r w:rsidRPr="00690CA0">
      <w:rPr>
        <w:rStyle w:val="SidhuvudUtskott"/>
      </w:rPr>
      <w:instrText xml:space="preserve"> = "Ja" "</w:instrText>
    </w:r>
    <w:r w:rsidRPr="00690CA0">
      <w:rPr>
        <w:rStyle w:val="SidhuvudUtskott"/>
      </w:rPr>
      <w:fldChar w:fldCharType="begin" w:fldLock="1"/>
    </w:r>
    <w:r w:rsidRPr="00690CA0">
      <w:rPr>
        <w:rStyle w:val="SidhuvudUtskott"/>
      </w:rPr>
      <w:instrText xml:space="preserve"> PRINTDATE \@ "yyyy-MM-dd HH.mm    " </w:instrText>
    </w:r>
    <w:r w:rsidRPr="00690CA0">
      <w:rPr>
        <w:rStyle w:val="SidhuvudUtskott"/>
      </w:rPr>
      <w:fldChar w:fldCharType="separate"/>
    </w:r>
    <w:r w:rsidRPr="00690CA0">
      <w:rPr>
        <w:rStyle w:val="SidhuvudUtskott"/>
      </w:rPr>
      <w:instrText>2000-08-11 16.42</w:instrText>
    </w:r>
    <w:r w:rsidRPr="00690CA0">
      <w:rPr>
        <w:rStyle w:val="SidhuvudUtskott"/>
      </w:rPr>
      <w:fldChar w:fldCharType="end"/>
    </w:r>
    <w:r w:rsidRPr="00690CA0">
      <w:rPr>
        <w:rStyle w:val="SidhuvudUtskott"/>
      </w:rPr>
      <w:instrText xml:space="preserve">" </w:instrText>
    </w:r>
    <w:r w:rsidRPr="00690CA0">
      <w:rPr>
        <w:rStyle w:val="SidhuvudUtskott"/>
      </w:rPr>
      <w:fldChar w:fldCharType="end"/>
    </w:r>
    <w:r w:rsidRPr="00690CA0">
      <w:rPr>
        <w:rStyle w:val="SidhuvudUtskott"/>
      </w:rPr>
      <w:fldChar w:fldCharType="begin" w:fldLock="1"/>
    </w:r>
    <w:r w:rsidRPr="00690CA0">
      <w:rPr>
        <w:rStyle w:val="SidhuvudUtskott"/>
      </w:rPr>
      <w:instrText xml:space="preserve"> DOCPR</w:instrText>
    </w:r>
    <w:r w:rsidRPr="00690CA0">
      <w:rPr>
        <w:rStyle w:val="SidhuvudUtskott"/>
      </w:rPr>
      <w:instrText>O</w:instrText>
    </w:r>
    <w:r w:rsidRPr="00690CA0">
      <w:rPr>
        <w:rStyle w:val="SidhuvudUtskott"/>
      </w:rPr>
      <w:instrText>PERTY Status</w:instrText>
    </w:r>
    <w:r w:rsidRPr="00690CA0">
      <w:rPr>
        <w:rStyle w:val="SidhuvudUtskott"/>
      </w:rPr>
      <w:fldChar w:fldCharType="end"/>
    </w:r>
  </w:p>
  <w:p w:rsidR="00666A5D" w:rsidRPr="00690CA0" w:rsidRDefault="00666A5D">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6A5D" w:rsidRPr="00690CA0" w:rsidRDefault="00666A5D">
    <w:pPr>
      <w:pStyle w:val="SidhuvudKantUdda"/>
      <w:framePr w:w="8732" w:h="567" w:hRule="exact" w:vSpace="0" w:wrap="around" w:vAnchor="page" w:y="341" w:anchorLock="0"/>
    </w:pPr>
    <w:r w:rsidRPr="00690CA0">
      <w:t xml:space="preserve"> </w:t>
    </w:r>
  </w:p>
  <w:p w:rsidR="00666A5D" w:rsidRPr="00690CA0" w:rsidRDefault="00666A5D">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num w:numId="1" w16cid:durableId="1278104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bostadsutskottets"/>
    <w:docVar w:name="Skapår" w:val="0203"/>
  </w:docVars>
  <w:rsids>
    <w:rsidRoot w:val="00916290"/>
    <w:rsid w:val="00666A5D"/>
    <w:rsid w:val="00690CA0"/>
    <w:rsid w:val="0091629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8BAB1C-BA20-4A34-B222-EC870FC3E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StatusSida1">
    <w:name w:val="Status Sida1"/>
    <w:basedOn w:val="Normal"/>
    <w:pPr>
      <w:spacing w:before="0" w:line="240" w:lineRule="auto"/>
      <w:jc w:val="center"/>
    </w:pPr>
    <w:rPr>
      <w:sz w:val="24"/>
    </w:rPr>
  </w:style>
  <w:style w:type="paragraph" w:customStyle="1" w:styleId="UtskriftsdatumSida1">
    <w:name w:val="Utskriftsdatum Sida1"/>
    <w:basedOn w:val="SidhuvudKant"/>
    <w:pPr>
      <w:framePr w:wrap="around"/>
      <w:spacing w:line="240" w:lineRule="auto"/>
      <w:jc w:val="center"/>
    </w:pPr>
  </w:style>
  <w:style w:type="paragraph" w:customStyle="1" w:styleId="SidhuvudKant">
    <w:name w:val="SidhuvudKant"/>
    <w:basedOn w:val="Sidhuvud"/>
    <w:pPr>
      <w:framePr w:w="8789" w:vSpace="142" w:wrap="around" w:vAnchor="text" w:hAnchor="page" w:xAlign="inside" w:y="1" w:anchorLock="1"/>
      <w:ind w:left="0"/>
    </w:pPr>
  </w:style>
  <w:style w:type="paragraph" w:styleId="Sidhuvud">
    <w:name w:val="header"/>
    <w:basedOn w:val="Normal"/>
    <w:semiHidden/>
    <w:pPr>
      <w:tabs>
        <w:tab w:val="center" w:pos="4252"/>
        <w:tab w:val="right" w:pos="8504"/>
      </w:tabs>
      <w:spacing w:before="0"/>
      <w:ind w:left="-851"/>
      <w:jc w:val="left"/>
    </w:pPr>
  </w:style>
  <w:style w:type="paragraph" w:customStyle="1" w:styleId="Yrkanden">
    <w:name w:val="Yrkanden"/>
    <w:basedOn w:val="Normal"/>
    <w:pPr>
      <w:ind w:left="227" w:hanging="227"/>
    </w:pPr>
  </w:style>
  <w:style w:type="paragraph" w:customStyle="1" w:styleId="Tabelltextsiffror">
    <w:name w:val="Tabelltext siffror"/>
    <w:basedOn w:val="Tabelltext"/>
    <w:pPr>
      <w:jc w:val="right"/>
    </w:pPr>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styleId="Fotnotstext">
    <w:name w:val="footnote text"/>
    <w:basedOn w:val="Normal"/>
    <w:next w:val="Fotnotstextindrag"/>
    <w:semiHidden/>
    <w:pPr>
      <w:spacing w:before="0" w:line="170" w:lineRule="exact"/>
    </w:pPr>
    <w:rPr>
      <w:sz w:val="17"/>
    </w:rPr>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character" w:customStyle="1" w:styleId="SidhuvudBilaga">
    <w:name w:val="SidhuvudBilaga"/>
    <w:basedOn w:val="SidhuvudRubrikReferens"/>
    <w:rPr>
      <w:smallCaps/>
      <w:spacing w:val="14"/>
      <w:sz w:val="16"/>
    </w:rPr>
  </w:style>
  <w:style w:type="character" w:customStyle="1" w:styleId="SidhuvudRubrikReferens">
    <w:name w:val="SidhuvudRubrikReferens"/>
    <w:basedOn w:val="Standardstycketeckensnitt"/>
    <w:rPr>
      <w:smallCaps/>
      <w:spacing w:val="14"/>
      <w:sz w:val="16"/>
    </w:r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customStyle="1" w:styleId="Pxx-utskottetsvgnar">
    <w:name w:val="På xx-utskottets vägnar"/>
    <w:basedOn w:val="Normal"/>
    <w:next w:val="Ordfranden"/>
    <w:pPr>
      <w:keepNext/>
      <w:spacing w:before="250"/>
    </w:pPr>
  </w:style>
  <w:style w:type="paragraph" w:customStyle="1" w:styleId="Ordfranden">
    <w:name w:val="Ordföranden"/>
    <w:basedOn w:val="Normal"/>
    <w:next w:val="Deltagare"/>
    <w:pPr>
      <w:keepNext/>
      <w:spacing w:before="500"/>
    </w:pPr>
    <w:rPr>
      <w:i/>
      <w:noProof/>
    </w:rPr>
  </w:style>
  <w:style w:type="character" w:styleId="Sidnummer">
    <w:name w:val="page number"/>
    <w:basedOn w:val="Standardstycketeckensnitt"/>
    <w:semiHidden/>
    <w:rPr>
      <w:rFonts w:ascii="Times New Roman" w:hAnsi="Times New Roman"/>
      <w:sz w:val="19"/>
    </w:r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HuvudRubrikRad2">
    <w:name w:val="HuvudRubrikRad2"/>
    <w:basedOn w:val="HuvudRubrik"/>
  </w:style>
  <w:style w:type="paragraph" w:customStyle="1" w:styleId="LagtextRubrik">
    <w:name w:val="LagtextRubrik"/>
    <w:basedOn w:val="Normal"/>
    <w:next w:val="LagtextIndrag"/>
    <w:pPr>
      <w:spacing w:before="0" w:after="220" w:line="220" w:lineRule="exact"/>
    </w:pPr>
    <w:rPr>
      <w:i/>
    </w:rPr>
  </w:style>
  <w:style w:type="character" w:styleId="Fotnotsreferens">
    <w:name w:val="footnote reference"/>
    <w:basedOn w:val="Standardstycketeckensnitt"/>
    <w:semiHidden/>
    <w:rPr>
      <w:vertAlign w:val="superscript"/>
    </w:rPr>
  </w:style>
  <w:style w:type="paragraph" w:customStyle="1" w:styleId="SidhuvudKantJmn">
    <w:name w:val="SidhuvudKantJämn"/>
    <w:basedOn w:val="SidhuvudKant"/>
    <w:pPr>
      <w:framePr w:wrap="around"/>
    </w:pPr>
  </w:style>
  <w:style w:type="character" w:customStyle="1" w:styleId="SidhuvudUtskott">
    <w:name w:val="SidhuvudUtskott"/>
    <w:basedOn w:val="Standardstycketeckensnitt"/>
    <w:rPr>
      <w:spacing w:val="14"/>
      <w:sz w:val="16"/>
    </w:rPr>
  </w:style>
  <w:style w:type="paragraph" w:customStyle="1" w:styleId="SidhuvudKantUdda">
    <w:name w:val="SidhuvudKantUdda"/>
    <w:basedOn w:val="SidhuvudKant"/>
    <w:pPr>
      <w:framePr w:wrap="around"/>
      <w:jc w:val="right"/>
    </w:pPr>
  </w:style>
  <w:style w:type="paragraph" w:styleId="Dokumentversikt">
    <w:name w:val="Document Map"/>
    <w:basedOn w:val="Normal"/>
    <w:semiHidden/>
    <w:pPr>
      <w:shd w:val="clear" w:color="auto" w:fill="000080"/>
    </w:pPr>
    <w:rPr>
      <w:rFonts w:ascii="Tahoma" w:hAnsi="Tahoma"/>
    </w:rPr>
  </w:style>
  <w:style w:type="paragraph" w:customStyle="1" w:styleId="OrtochDatum">
    <w:name w:val="Ort och Datum"/>
    <w:basedOn w:val="Normal"/>
    <w:next w:val="Normal"/>
    <w:pPr>
      <w:keepNext/>
      <w:spacing w:before="0"/>
    </w:pPr>
  </w:style>
  <w:style w:type="paragraph" w:customStyle="1" w:styleId="Bilaga">
    <w:name w:val="Bilaga"/>
    <w:basedOn w:val="Rubrik2"/>
    <w:pPr>
      <w:spacing w:before="0" w:after="40" w:line="190" w:lineRule="exact"/>
      <w:outlineLvl w:val="9"/>
    </w:pPr>
    <w:rPr>
      <w:caps/>
      <w:sz w:val="19"/>
      <w:u w:val="single"/>
    </w:rPr>
  </w:style>
  <w:style w:type="paragraph" w:customStyle="1" w:styleId="DokumentRubrik">
    <w:name w:val="DokumentRubrik"/>
    <w:basedOn w:val="Normal"/>
    <w:pPr>
      <w:spacing w:before="0" w:after="20" w:line="240" w:lineRule="atLeast"/>
      <w:jc w:val="left"/>
    </w:pPr>
    <w:rPr>
      <w:noProof/>
      <w:sz w:val="40"/>
    </w:rPr>
  </w:style>
  <w:style w:type="paragraph" w:customStyle="1" w:styleId="Frslagspunkt">
    <w:name w:val="Förslagspunkt"/>
    <w:basedOn w:val="Rubrik3"/>
    <w:pPr>
      <w:spacing w:before="250"/>
      <w:ind w:left="340" w:hanging="340"/>
      <w:outlineLvl w:val="9"/>
    </w:pPr>
  </w:style>
  <w:style w:type="paragraph" w:customStyle="1" w:styleId="Frslagstext">
    <w:name w:val="Förslagstext"/>
    <w:basedOn w:val="Normal"/>
    <w:pPr>
      <w:spacing w:before="0"/>
      <w:ind w:left="340"/>
    </w:pPr>
  </w:style>
  <w:style w:type="paragraph" w:styleId="Kommentarer">
    <w:name w:val="annotation text"/>
    <w:basedOn w:val="Normal"/>
    <w:semiHidden/>
    <w:pPr>
      <w:spacing w:before="0"/>
    </w:pPr>
    <w:rPr>
      <w:sz w:val="20"/>
    </w:rPr>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eservationspunkt">
    <w:name w:val="Reservationspunkt"/>
    <w:basedOn w:val="Frslagspunkt"/>
    <w:next w:val="Reservanter"/>
    <w:pPr>
      <w:spacing w:before="360"/>
      <w:outlineLvl w:val="1"/>
    </w:p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Utskriftsdatum">
    <w:name w:val="Utskriftsdatum"/>
    <w:basedOn w:val="Normal"/>
    <w:next w:val="Normal"/>
    <w:pPr>
      <w:keepNext/>
      <w:spacing w:before="0" w:after="125"/>
    </w:p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Motioner">
    <w:name w:val="Motioner"/>
    <w:basedOn w:val="Normal"/>
    <w:pPr>
      <w:spacing w:before="188"/>
      <w:jc w:val="left"/>
    </w:pPr>
    <w:rPr>
      <w:i/>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customStyle="1" w:styleId="Diagramrubrik">
    <w:name w:val="Diagramrubrik"/>
    <w:basedOn w:val="Tabellrubrik"/>
    <w:next w:val="Normal"/>
  </w:style>
  <w:style w:type="paragraph" w:styleId="Figurfrteckning">
    <w:name w:val="table of figures"/>
    <w:basedOn w:val="Normal"/>
    <w:next w:val="Normal"/>
    <w:semiHidden/>
    <w:pPr>
      <w:ind w:left="380" w:hanging="380"/>
    </w:pPr>
  </w:style>
  <w:style w:type="paragraph" w:styleId="Oformateradtext">
    <w:name w:val="Plain Text"/>
    <w:basedOn w:val="Normal"/>
    <w:semiHidden/>
    <w:pPr>
      <w:widowControl w:val="0"/>
      <w:spacing w:line="240" w:lineRule="auto"/>
      <w:jc w:val="left"/>
    </w:pPr>
    <w:rPr>
      <w:rFonts w:ascii="Courier New" w:hAnsi="Courier New"/>
      <w:sz w:val="20"/>
    </w:rPr>
  </w:style>
  <w:style w:type="character" w:styleId="Radnummer">
    <w:name w:val="line number"/>
    <w:basedOn w:val="Standardstycketeckensnitt"/>
    <w:semiHidden/>
  </w:style>
  <w:style w:type="paragraph" w:customStyle="1" w:styleId="RubrikBetNrDeldokument">
    <w:name w:val="Rubrik BetNr Deldokument"/>
    <w:basedOn w:val="Normal"/>
    <w:pPr>
      <w:spacing w:before="0" w:line="240" w:lineRule="auto"/>
      <w:jc w:val="left"/>
    </w:pPr>
    <w:rPr>
      <w:sz w:val="28"/>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Formatmall1">
    <w:name w:val="Formatmall1"/>
    <w:basedOn w:val="Reservationspunkt"/>
    <w:next w:val="Reservanter"/>
  </w:style>
  <w:style w:type="paragraph" w:customStyle="1" w:styleId="Fotnotstextindrag">
    <w:name w:val="Fotnotstext indrag"/>
    <w:basedOn w:val="Fotnotstext"/>
    <w:pPr>
      <w:ind w:left="113"/>
    </w:pPr>
  </w:style>
  <w:style w:type="paragraph" w:customStyle="1" w:styleId="Yttrandepunkt">
    <w:name w:val="Yttrandepunkt"/>
    <w:basedOn w:val="Reservationspunkt"/>
    <w:next w:val="Reservante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customStyle="1" w:styleId="Tabellfrklaring">
    <w:name w:val="Tabellförklaring"/>
    <w:basedOn w:val="Normal"/>
    <w:pPr>
      <w:keepNext/>
      <w:keepLines/>
      <w:spacing w:before="60" w:after="60" w:line="240" w:lineRule="auto"/>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1742</Characters>
  <Application>Microsoft Office Word</Application>
  <DocSecurity>4</DocSecurity>
  <Lines>49</Lines>
  <Paragraphs>15</Paragraphs>
  <ScaleCrop>false</ScaleCrop>
  <HeadingPairs>
    <vt:vector size="2" baseType="variant">
      <vt:variant>
        <vt:lpstr>Title</vt:lpstr>
      </vt:variant>
      <vt:variant>
        <vt:i4>1</vt:i4>
      </vt:variant>
    </vt:vector>
  </HeadingPairs>
  <TitlesOfParts>
    <vt:vector size="1" baseType="lpstr">
      <vt:lpstr>1999/2000:T1</vt:lpstr>
    </vt:vector>
  </TitlesOfParts>
  <Company>Riksdagen</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1999/2000:T1</dc:title>
  <dc:subject>1999/2000:T1</dc:subject>
  <dc:creator>Riksdagen</dc:creator>
  <cp:keywords>Riksdagen</cp:keywords>
  <cp:lastModifiedBy>Lars Brink</cp:lastModifiedBy>
  <cp:revision>2</cp:revision>
  <cp:lastPrinted>2003-04-29T13:32:00Z</cp:lastPrinted>
  <dcterms:created xsi:type="dcterms:W3CDTF">2025-12-16T17:24:00Z</dcterms:created>
  <dcterms:modified xsi:type="dcterms:W3CDTF">2025-12-16T17:24:00Z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2y</vt:lpwstr>
  </property>
  <property fmtid="{D5CDD505-2E9C-101B-9397-08002B2CF9AE}" pid="3" name="Utskott">
    <vt:lpwstr>BoU</vt:lpwstr>
  </property>
  <property fmtid="{D5CDD505-2E9C-101B-9397-08002B2CF9AE}" pid="4" name="BetänkandeÅr">
    <vt:lpwstr>2002/03</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