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010B07CF014A7F9C19FE7474DFA64B"/>
        </w:placeholder>
        <w:text/>
      </w:sdtPr>
      <w:sdtEndPr/>
      <w:sdtContent>
        <w:p w:rsidRPr="009B062B" w:rsidR="00AF30DD" w:rsidP="00DA28CE" w:rsidRDefault="00AF30DD" w14:paraId="5ADF9B48" w14:textId="77777777">
          <w:pPr>
            <w:pStyle w:val="Rubrik1"/>
            <w:spacing w:after="300"/>
          </w:pPr>
          <w:r w:rsidRPr="009B062B">
            <w:t>Förslag till riksdagsbeslut</w:t>
          </w:r>
        </w:p>
      </w:sdtContent>
    </w:sdt>
    <w:sdt>
      <w:sdtPr>
        <w:alias w:val="Yrkande 1"/>
        <w:tag w:val="4b13856d-99ef-416e-b35f-1d13a874e58b"/>
        <w:id w:val="445514207"/>
        <w:lock w:val="sdtLocked"/>
      </w:sdtPr>
      <w:sdtEndPr/>
      <w:sdtContent>
        <w:p w:rsidR="00EC6F84" w:rsidRDefault="00731502" w14:paraId="4F55117E" w14:textId="77777777">
          <w:pPr>
            <w:pStyle w:val="Frslagstext"/>
            <w:numPr>
              <w:ilvl w:val="0"/>
              <w:numId w:val="0"/>
            </w:numPr>
          </w:pPr>
          <w:r>
            <w:t>Riksdagen ställer sig bakom det som anförs i motionen om att som en förberedelse till kommande utredning öppna för försöksverksamhet med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4C865C16834C15A777FD43003020B6"/>
        </w:placeholder>
        <w:text/>
      </w:sdtPr>
      <w:sdtEndPr/>
      <w:sdtContent>
        <w:p w:rsidRPr="009B062B" w:rsidR="006D79C9" w:rsidP="00333E95" w:rsidRDefault="006D79C9" w14:paraId="0D8CDDAD" w14:textId="77777777">
          <w:pPr>
            <w:pStyle w:val="Rubrik1"/>
          </w:pPr>
          <w:r>
            <w:t>Motivering</w:t>
          </w:r>
        </w:p>
      </w:sdtContent>
    </w:sdt>
    <w:p w:rsidR="00B22CA1" w:rsidP="007E1D4A" w:rsidRDefault="00B22CA1" w14:paraId="7020F396" w14:textId="63049AF8">
      <w:pPr>
        <w:pStyle w:val="Normalutanindragellerluft"/>
      </w:pPr>
      <w:r>
        <w:t>I den sakpolitiska överenskommelsen som slöts mellan Socialdemokraterna, Center</w:t>
      </w:r>
      <w:r w:rsidR="007E1D4A">
        <w:softHyphen/>
      </w:r>
      <w:r>
        <w:t>partiet, Liberalerna och Miljöpartiet i januari 2019 ingår bl.a. att utreda om gårdsförsälj</w:t>
      </w:r>
      <w:r w:rsidR="007E1D4A">
        <w:softHyphen/>
      </w:r>
      <w:r>
        <w:t>ning av alkoholhaltiga drycker ska genomföras. Regeringen ska tillsätta en utredning 2020 som ska få ett bredare mandat än tidigare utredningar.</w:t>
      </w:r>
    </w:p>
    <w:p w:rsidR="00B22CA1" w:rsidP="007E1D4A" w:rsidRDefault="00B22CA1" w14:paraId="6389B123" w14:textId="4A09D0CF">
      <w:r>
        <w:t>För att säkerställa ett brett kunskapsunderlag om hur ett system skulle fungera bör omedelbart en försöksverksamhet inledas. Det kan ske genom att ge småbryggerierna en möjlighet att söka ett tillfälligt tillstånd hos t.ex. kommunerna och därmed får den kom</w:t>
      </w:r>
      <w:r w:rsidR="007E1D4A">
        <w:softHyphen/>
      </w:r>
      <w:r>
        <w:t>mande utredningen möjlighet att kunna följa upp effekterna för näringsverksamhet, för alkoholkonsumtionen och för Systembolaget. Tillstånd kan i detta skede ges till små</w:t>
      </w:r>
      <w:r w:rsidR="007E1D4A">
        <w:softHyphen/>
      </w:r>
      <w:r>
        <w:t>bryggerier som redan existerar och haft en tillverkning upp till en begränsad volym så som t</w:t>
      </w:r>
      <w:r w:rsidR="00EF7D31">
        <w:t> </w:t>
      </w:r>
      <w:r>
        <w:t xml:space="preserve">ex Finland har haft. </w:t>
      </w:r>
    </w:p>
    <w:p w:rsidR="00B22CA1" w:rsidP="007E1D4A" w:rsidRDefault="00B22CA1" w14:paraId="7F4CDBE6" w14:textId="42B9F5B5">
      <w:r>
        <w:t xml:space="preserve">I grunden bör marknaden för </w:t>
      </w:r>
      <w:r w:rsidR="00EF7D31">
        <w:t>g</w:t>
      </w:r>
      <w:r>
        <w:t>årdsförsäljning av alkoholhaltiga drycker öppnas i Sverige så som den gjorts i våra nordiska grannländer. Idag ser försäljningen helt annor</w:t>
      </w:r>
      <w:r w:rsidR="007E1D4A">
        <w:softHyphen/>
      </w:r>
      <w:r>
        <w:t xml:space="preserve">lunda ut än före tiden med hemkörning från Systembolaget för att kunna konkurrera med </w:t>
      </w:r>
      <w:r w:rsidR="00EF7D31">
        <w:t>i</w:t>
      </w:r>
      <w:r>
        <w:t xml:space="preserve">nternetförsäljningen. Att i detta läge hävda att fler säljställen skulle leda till ökad konsumtion eller att Systembolaget hotas är ett påstående vars hållbarhet måste testas i verkligheten. </w:t>
      </w:r>
    </w:p>
    <w:p w:rsidR="007E1D4A" w:rsidRDefault="007E1D4A" w14:paraId="0EEC32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22CA1" w:rsidP="007E1D4A" w:rsidRDefault="00B22CA1" w14:paraId="1D77EDE2" w14:textId="759C7973">
      <w:bookmarkStart w:name="_GoBack" w:id="1"/>
      <w:bookmarkEnd w:id="1"/>
      <w:r>
        <w:lastRenderedPageBreak/>
        <w:t>Finland har som EU-medlem inte bara kunnat ge tillstånd till gårdsförsäljning utan också utökat den. Även detta talar för möjligheterna för Sverige att införa rätt till gårds</w:t>
      </w:r>
      <w:r w:rsidR="007E1D4A">
        <w:softHyphen/>
      </w:r>
      <w:r>
        <w:t>försäljning utan att påverka de EU-rättsliga förutsättningarna.</w:t>
      </w:r>
    </w:p>
    <w:sdt>
      <w:sdtPr>
        <w:rPr>
          <w:i/>
          <w:noProof/>
        </w:rPr>
        <w:alias w:val="CC_Underskrifter"/>
        <w:tag w:val="CC_Underskrifter"/>
        <w:id w:val="583496634"/>
        <w:lock w:val="sdtContentLocked"/>
        <w:placeholder>
          <w:docPart w:val="0D63E0269D864614B7C108DBFA57F227"/>
        </w:placeholder>
      </w:sdtPr>
      <w:sdtEndPr>
        <w:rPr>
          <w:i w:val="0"/>
          <w:noProof w:val="0"/>
        </w:rPr>
      </w:sdtEndPr>
      <w:sdtContent>
        <w:p w:rsidR="00093D51" w:rsidP="00F329A5" w:rsidRDefault="00093D51" w14:paraId="743AA441" w14:textId="77777777"/>
        <w:p w:rsidRPr="008E0FE2" w:rsidR="004801AC" w:rsidP="00F329A5" w:rsidRDefault="00F5097B" w14:paraId="08BC4E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00298" w:rsidRDefault="00C00298" w14:paraId="21457D4C" w14:textId="77777777"/>
    <w:sectPr w:rsidR="00C002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5382A" w14:textId="77777777" w:rsidR="004C1452" w:rsidRDefault="004C1452" w:rsidP="000C1CAD">
      <w:pPr>
        <w:spacing w:line="240" w:lineRule="auto"/>
      </w:pPr>
      <w:r>
        <w:separator/>
      </w:r>
    </w:p>
  </w:endnote>
  <w:endnote w:type="continuationSeparator" w:id="0">
    <w:p w14:paraId="1A3B3F30" w14:textId="77777777" w:rsidR="004C1452" w:rsidRDefault="004C1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68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B9C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29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16A16" w14:textId="77777777" w:rsidR="00262EA3" w:rsidRPr="00F329A5" w:rsidRDefault="00262EA3" w:rsidP="00F329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8424C" w14:textId="77777777" w:rsidR="004C1452" w:rsidRDefault="004C1452" w:rsidP="000C1CAD">
      <w:pPr>
        <w:spacing w:line="240" w:lineRule="auto"/>
      </w:pPr>
      <w:r>
        <w:separator/>
      </w:r>
    </w:p>
  </w:footnote>
  <w:footnote w:type="continuationSeparator" w:id="0">
    <w:p w14:paraId="05BB11B5" w14:textId="77777777" w:rsidR="004C1452" w:rsidRDefault="004C14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2923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171E4" wp14:anchorId="4BD95F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097B" w14:paraId="7E39D3C9" w14:textId="77777777">
                          <w:pPr>
                            <w:jc w:val="right"/>
                          </w:pPr>
                          <w:sdt>
                            <w:sdtPr>
                              <w:alias w:val="CC_Noformat_Partikod"/>
                              <w:tag w:val="CC_Noformat_Partikod"/>
                              <w:id w:val="-53464382"/>
                              <w:placeholder>
                                <w:docPart w:val="5D9056A0DECB4C8FBEA513DA9B8F8FA2"/>
                              </w:placeholder>
                              <w:text/>
                            </w:sdtPr>
                            <w:sdtEndPr/>
                            <w:sdtContent>
                              <w:r w:rsidR="004C1452">
                                <w:t>C</w:t>
                              </w:r>
                            </w:sdtContent>
                          </w:sdt>
                          <w:sdt>
                            <w:sdtPr>
                              <w:alias w:val="CC_Noformat_Partinummer"/>
                              <w:tag w:val="CC_Noformat_Partinummer"/>
                              <w:id w:val="-1709555926"/>
                              <w:placeholder>
                                <w:docPart w:val="AA2C8F148B464D8283315593E45173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95F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097B" w14:paraId="7E39D3C9" w14:textId="77777777">
                    <w:pPr>
                      <w:jc w:val="right"/>
                    </w:pPr>
                    <w:sdt>
                      <w:sdtPr>
                        <w:alias w:val="CC_Noformat_Partikod"/>
                        <w:tag w:val="CC_Noformat_Partikod"/>
                        <w:id w:val="-53464382"/>
                        <w:placeholder>
                          <w:docPart w:val="5D9056A0DECB4C8FBEA513DA9B8F8FA2"/>
                        </w:placeholder>
                        <w:text/>
                      </w:sdtPr>
                      <w:sdtEndPr/>
                      <w:sdtContent>
                        <w:r w:rsidR="004C1452">
                          <w:t>C</w:t>
                        </w:r>
                      </w:sdtContent>
                    </w:sdt>
                    <w:sdt>
                      <w:sdtPr>
                        <w:alias w:val="CC_Noformat_Partinummer"/>
                        <w:tag w:val="CC_Noformat_Partinummer"/>
                        <w:id w:val="-1709555926"/>
                        <w:placeholder>
                          <w:docPart w:val="AA2C8F148B464D8283315593E45173D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46A1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ABA157" w14:textId="77777777">
    <w:pPr>
      <w:jc w:val="right"/>
    </w:pPr>
  </w:p>
  <w:p w:rsidR="00262EA3" w:rsidP="00776B74" w:rsidRDefault="00262EA3" w14:paraId="56595F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097B" w14:paraId="6E0C9A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0E5759" wp14:anchorId="02BB28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097B" w14:paraId="749083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14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097B" w14:paraId="670481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097B" w14:paraId="32DD8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:1749</w:t>
        </w:r>
      </w:sdtContent>
    </w:sdt>
  </w:p>
  <w:p w:rsidR="00262EA3" w:rsidP="00E03A3D" w:rsidRDefault="00F5097B" w14:paraId="76E3734F"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B22CA1" w14:paraId="0ECB9A9C"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F6FE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C14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D5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94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45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02"/>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4A"/>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875"/>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6"/>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A1"/>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29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6F8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31"/>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9A5"/>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7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86CF4D"/>
  <w15:chartTrackingRefBased/>
  <w15:docId w15:val="{D2E66892-6AFB-4F24-AF03-F07FAF3E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010B07CF014A7F9C19FE7474DFA64B"/>
        <w:category>
          <w:name w:val="Allmänt"/>
          <w:gallery w:val="placeholder"/>
        </w:category>
        <w:types>
          <w:type w:val="bbPlcHdr"/>
        </w:types>
        <w:behaviors>
          <w:behavior w:val="content"/>
        </w:behaviors>
        <w:guid w:val="{8664BD09-1004-40B2-84CF-7713AFD51431}"/>
      </w:docPartPr>
      <w:docPartBody>
        <w:p w:rsidR="00A62223" w:rsidRDefault="00A62223">
          <w:pPr>
            <w:pStyle w:val="D9010B07CF014A7F9C19FE7474DFA64B"/>
          </w:pPr>
          <w:r w:rsidRPr="005A0A93">
            <w:rPr>
              <w:rStyle w:val="Platshllartext"/>
            </w:rPr>
            <w:t>Förslag till riksdagsbeslut</w:t>
          </w:r>
        </w:p>
      </w:docPartBody>
    </w:docPart>
    <w:docPart>
      <w:docPartPr>
        <w:name w:val="B64C865C16834C15A777FD43003020B6"/>
        <w:category>
          <w:name w:val="Allmänt"/>
          <w:gallery w:val="placeholder"/>
        </w:category>
        <w:types>
          <w:type w:val="bbPlcHdr"/>
        </w:types>
        <w:behaviors>
          <w:behavior w:val="content"/>
        </w:behaviors>
        <w:guid w:val="{DD3C8B89-DA3A-4283-9A8B-50E67AC0D37C}"/>
      </w:docPartPr>
      <w:docPartBody>
        <w:p w:rsidR="00A62223" w:rsidRDefault="00A62223">
          <w:pPr>
            <w:pStyle w:val="B64C865C16834C15A777FD43003020B6"/>
          </w:pPr>
          <w:r w:rsidRPr="005A0A93">
            <w:rPr>
              <w:rStyle w:val="Platshllartext"/>
            </w:rPr>
            <w:t>Motivering</w:t>
          </w:r>
        </w:p>
      </w:docPartBody>
    </w:docPart>
    <w:docPart>
      <w:docPartPr>
        <w:name w:val="5D9056A0DECB4C8FBEA513DA9B8F8FA2"/>
        <w:category>
          <w:name w:val="Allmänt"/>
          <w:gallery w:val="placeholder"/>
        </w:category>
        <w:types>
          <w:type w:val="bbPlcHdr"/>
        </w:types>
        <w:behaviors>
          <w:behavior w:val="content"/>
        </w:behaviors>
        <w:guid w:val="{399F96C5-D86D-45E8-8D14-9A39BB02EF33}"/>
      </w:docPartPr>
      <w:docPartBody>
        <w:p w:rsidR="00A62223" w:rsidRDefault="00A62223">
          <w:pPr>
            <w:pStyle w:val="5D9056A0DECB4C8FBEA513DA9B8F8FA2"/>
          </w:pPr>
          <w:r>
            <w:rPr>
              <w:rStyle w:val="Platshllartext"/>
            </w:rPr>
            <w:t xml:space="preserve"> </w:t>
          </w:r>
        </w:p>
      </w:docPartBody>
    </w:docPart>
    <w:docPart>
      <w:docPartPr>
        <w:name w:val="AA2C8F148B464D8283315593E45173D1"/>
        <w:category>
          <w:name w:val="Allmänt"/>
          <w:gallery w:val="placeholder"/>
        </w:category>
        <w:types>
          <w:type w:val="bbPlcHdr"/>
        </w:types>
        <w:behaviors>
          <w:behavior w:val="content"/>
        </w:behaviors>
        <w:guid w:val="{827C05C7-CF63-4A92-B9D8-1325B50794A7}"/>
      </w:docPartPr>
      <w:docPartBody>
        <w:p w:rsidR="00A62223" w:rsidRDefault="00A62223">
          <w:pPr>
            <w:pStyle w:val="AA2C8F148B464D8283315593E45173D1"/>
          </w:pPr>
          <w:r>
            <w:t xml:space="preserve"> </w:t>
          </w:r>
        </w:p>
      </w:docPartBody>
    </w:docPart>
    <w:docPart>
      <w:docPartPr>
        <w:name w:val="0D63E0269D864614B7C108DBFA57F227"/>
        <w:category>
          <w:name w:val="Allmänt"/>
          <w:gallery w:val="placeholder"/>
        </w:category>
        <w:types>
          <w:type w:val="bbPlcHdr"/>
        </w:types>
        <w:behaviors>
          <w:behavior w:val="content"/>
        </w:behaviors>
        <w:guid w:val="{22ABFDD1-C1B0-413B-9EB5-74C6C2DFE00F}"/>
      </w:docPartPr>
      <w:docPartBody>
        <w:p w:rsidR="00F73FEB" w:rsidRDefault="00F73F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223"/>
    <w:rsid w:val="00A62223"/>
    <w:rsid w:val="00F73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010B07CF014A7F9C19FE7474DFA64B">
    <w:name w:val="D9010B07CF014A7F9C19FE7474DFA64B"/>
  </w:style>
  <w:style w:type="paragraph" w:customStyle="1" w:styleId="ED45535E827B4592BD561C70E5177408">
    <w:name w:val="ED45535E827B4592BD561C70E51774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D301857C4241DF8334A14D4D082B94">
    <w:name w:val="BDD301857C4241DF8334A14D4D082B94"/>
  </w:style>
  <w:style w:type="paragraph" w:customStyle="1" w:styleId="B64C865C16834C15A777FD43003020B6">
    <w:name w:val="B64C865C16834C15A777FD43003020B6"/>
  </w:style>
  <w:style w:type="paragraph" w:customStyle="1" w:styleId="8B5E7BE9987142AC831CD063BB0D03A9">
    <w:name w:val="8B5E7BE9987142AC831CD063BB0D03A9"/>
  </w:style>
  <w:style w:type="paragraph" w:customStyle="1" w:styleId="87F48ED2083A4AB1820772B6C39C5A74">
    <w:name w:val="87F48ED2083A4AB1820772B6C39C5A74"/>
  </w:style>
  <w:style w:type="paragraph" w:customStyle="1" w:styleId="5D9056A0DECB4C8FBEA513DA9B8F8FA2">
    <w:name w:val="5D9056A0DECB4C8FBEA513DA9B8F8FA2"/>
  </w:style>
  <w:style w:type="paragraph" w:customStyle="1" w:styleId="AA2C8F148B464D8283315593E45173D1">
    <w:name w:val="AA2C8F148B464D8283315593E4517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78B09-1158-4BA5-B52D-BAD6B1B4C329}"/>
</file>

<file path=customXml/itemProps2.xml><?xml version="1.0" encoding="utf-8"?>
<ds:datastoreItem xmlns:ds="http://schemas.openxmlformats.org/officeDocument/2006/customXml" ds:itemID="{42B32E57-B275-44CE-A083-4A0788D9B9E1}"/>
</file>

<file path=customXml/itemProps3.xml><?xml version="1.0" encoding="utf-8"?>
<ds:datastoreItem xmlns:ds="http://schemas.openxmlformats.org/officeDocument/2006/customXml" ds:itemID="{889D8EF0-1C3B-4C86-BFD2-85312ECDD8C0}"/>
</file>

<file path=docProps/app.xml><?xml version="1.0" encoding="utf-8"?>
<Properties xmlns="http://schemas.openxmlformats.org/officeDocument/2006/extended-properties" xmlns:vt="http://schemas.openxmlformats.org/officeDocument/2006/docPropsVTypes">
  <Template>Normal</Template>
  <TotalTime>9</TotalTime>
  <Pages>2</Pages>
  <Words>259</Words>
  <Characters>1582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Gårdsförsäljning</vt:lpstr>
      <vt:lpstr>
      </vt:lpstr>
    </vt:vector>
  </TitlesOfParts>
  <Company>Sveriges riksdag</Company>
  <LinksUpToDate>false</LinksUpToDate>
  <CharactersWithSpaces>1832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