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54A9" w:rsidRPr="000254A9" w:rsidRDefault="000254A9">
      <w:pPr>
        <w:pStyle w:val="Frslagsrubrik"/>
      </w:pPr>
      <w:r w:rsidRPr="000254A9">
        <w:t>Förslag till riksdagsbeslut</w:t>
      </w:r>
    </w:p>
    <w:p w:rsidR="000254A9" w:rsidRPr="000254A9" w:rsidRDefault="000254A9">
      <w:pPr>
        <w:pStyle w:val="Hemstlatt"/>
        <w:ind w:left="0"/>
      </w:pPr>
      <w:r w:rsidRPr="000254A9">
        <w:t>Riksdagen tillkännager för regeringen som sin mening vad som anförs i motionen om översyn av beskattningen av personaloptioner i fåmansbolag.</w:t>
      </w:r>
    </w:p>
    <w:p w:rsidR="000254A9" w:rsidRPr="000254A9" w:rsidRDefault="000254A9">
      <w:pPr>
        <w:pStyle w:val="Rubrik1"/>
      </w:pPr>
      <w:r w:rsidRPr="000254A9">
        <w:t>Motivering</w:t>
      </w:r>
    </w:p>
    <w:p w:rsidR="000254A9" w:rsidRPr="000254A9" w:rsidRDefault="000254A9">
      <w:r w:rsidRPr="000254A9">
        <w:t>Sverige behöver många nya företag, särskilt innovativa företag som har til</w:t>
      </w:r>
      <w:r w:rsidRPr="000254A9">
        <w:t>l</w:t>
      </w:r>
      <w:r w:rsidRPr="000254A9">
        <w:t>växtambitioner. För den som ger sig in i en sådan verksamhet är riskerna stora, inte bara för den som startar som ägare, och därmed riskerar sin tid och sitt kapital, utan även för den som byter en anställning i ett mer stabilt företag mot arbete i ett nystartat. En förutsättning för att lyckas är inte bara att själv vara en god entreprenör, utan att kunna rekrytera rätt.</w:t>
      </w:r>
    </w:p>
    <w:p w:rsidR="000254A9" w:rsidRPr="000254A9" w:rsidRDefault="000254A9">
      <w:pPr>
        <w:pStyle w:val="Normaltindrag"/>
      </w:pPr>
      <w:r w:rsidRPr="000254A9">
        <w:t>För nya och växande, kunskapsintensiva företag kan det samtidigt vara svårt att bära höga lönekostnader, samtidigt som de personer som l</w:t>
      </w:r>
      <w:r w:rsidRPr="000254A9">
        <w:t>ämnar sina säkrare anställningar för att satsa på att jobba i ett nystartat företag kan beh</w:t>
      </w:r>
      <w:r w:rsidRPr="000254A9">
        <w:t>ö</w:t>
      </w:r>
      <w:r w:rsidRPr="000254A9">
        <w:t xml:space="preserve">va en kompensation för att man tar en större risk med sin anställning.  </w:t>
      </w:r>
    </w:p>
    <w:p w:rsidR="000254A9" w:rsidRPr="000254A9" w:rsidRDefault="000254A9">
      <w:pPr>
        <w:pStyle w:val="Normaltindrag"/>
      </w:pPr>
      <w:r w:rsidRPr="000254A9">
        <w:t>Personaloptioner är då ett sätt att kunna attrahera kompetens som är med och delar risken – och vinsten när man lyckas. Beskattningen av personalo</w:t>
      </w:r>
      <w:r w:rsidRPr="000254A9">
        <w:t>p</w:t>
      </w:r>
      <w:r w:rsidRPr="000254A9">
        <w:t>tioner behöver därför sänkas, särskilt i fåmansbolag vars beskattning av pe</w:t>
      </w:r>
      <w:r w:rsidRPr="000254A9">
        <w:t>r</w:t>
      </w:r>
      <w:r w:rsidRPr="000254A9">
        <w:t>sonaloptioner är skarpare än för publika bolag.</w:t>
      </w:r>
    </w:p>
    <w:p w:rsidR="000254A9" w:rsidRPr="000254A9" w:rsidRDefault="000254A9">
      <w:pPr>
        <w:pStyle w:val="Normaltindrag"/>
      </w:pPr>
      <w:r w:rsidRPr="000254A9">
        <w:t>En sådan reformering är en pusselbit i arbetet med att skapa ett mer gyn</w:t>
      </w:r>
      <w:r w:rsidRPr="000254A9">
        <w:t>n</w:t>
      </w:r>
      <w:r w:rsidRPr="000254A9">
        <w:rPr>
          <w:spacing w:val="-2"/>
        </w:rPr>
        <w:t>samt klimat för ett innovativt och kunskapsintensivt entreprenörskap i Sveri</w:t>
      </w:r>
      <w:r w:rsidRPr="000254A9">
        <w:t>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54A9">
        <w:trPr>
          <w:cantSplit/>
        </w:trPr>
        <w:tc>
          <w:tcPr>
            <w:tcW w:w="3046" w:type="dxa"/>
          </w:tcPr>
          <w:p w:rsidR="000254A9" w:rsidRPr="000254A9" w:rsidRDefault="000254A9">
            <w:pPr>
              <w:pStyle w:val="UnderskriftDatum"/>
              <w:spacing w:before="240"/>
            </w:pPr>
            <w:r w:rsidRPr="000254A9">
              <w:lastRenderedPageBreak/>
              <w:t>Stockholm den 28 september 2009</w:t>
            </w:r>
          </w:p>
        </w:tc>
        <w:tc>
          <w:tcPr>
            <w:tcW w:w="3047" w:type="dxa"/>
          </w:tcPr>
          <w:p w:rsidR="000254A9" w:rsidRPr="000254A9" w:rsidRDefault="000254A9">
            <w:pPr>
              <w:pStyle w:val="Underskrifter"/>
              <w:spacing w:before="240"/>
            </w:pPr>
          </w:p>
        </w:tc>
      </w:tr>
      <w:tr w:rsidR="00000000" w:rsidRPr="000254A9">
        <w:trPr>
          <w:cantSplit/>
        </w:trPr>
        <w:tc>
          <w:tcPr>
            <w:tcW w:w="3046" w:type="dxa"/>
          </w:tcPr>
          <w:p w:rsidR="000254A9" w:rsidRPr="000254A9" w:rsidRDefault="000254A9">
            <w:pPr>
              <w:pStyle w:val="Underskrifter"/>
            </w:pPr>
            <w:r w:rsidRPr="000254A9">
              <w:t>Karin Pilsäter (fp)</w:t>
            </w:r>
          </w:p>
        </w:tc>
        <w:tc>
          <w:tcPr>
            <w:tcW w:w="3046" w:type="dxa"/>
          </w:tcPr>
          <w:p w:rsidR="000254A9" w:rsidRPr="000254A9" w:rsidRDefault="000254A9">
            <w:pPr>
              <w:pStyle w:val="Underskrifter"/>
            </w:pPr>
          </w:p>
        </w:tc>
      </w:tr>
      <w:tr w:rsidR="00000000" w:rsidRPr="000254A9">
        <w:trPr>
          <w:cantSplit/>
        </w:trPr>
        <w:tc>
          <w:tcPr>
            <w:tcW w:w="3046" w:type="dxa"/>
          </w:tcPr>
          <w:p w:rsidR="000254A9" w:rsidRPr="000254A9" w:rsidRDefault="000254A9">
            <w:pPr>
              <w:pStyle w:val="Underskrifter"/>
            </w:pPr>
            <w:r w:rsidRPr="000254A9">
              <w:t>Tina Acketoft (fp)</w:t>
            </w:r>
          </w:p>
        </w:tc>
        <w:tc>
          <w:tcPr>
            <w:tcW w:w="3046" w:type="dxa"/>
          </w:tcPr>
          <w:p w:rsidR="000254A9" w:rsidRPr="000254A9" w:rsidRDefault="000254A9">
            <w:pPr>
              <w:pStyle w:val="Underskrifter"/>
            </w:pPr>
            <w:r w:rsidRPr="000254A9">
              <w:t>Hans Backman (fp)</w:t>
            </w:r>
          </w:p>
        </w:tc>
      </w:tr>
      <w:tr w:rsidR="00000000" w:rsidRPr="000254A9">
        <w:trPr>
          <w:cantSplit/>
        </w:trPr>
        <w:tc>
          <w:tcPr>
            <w:tcW w:w="3046" w:type="dxa"/>
          </w:tcPr>
          <w:p w:rsidR="000254A9" w:rsidRPr="000254A9" w:rsidRDefault="000254A9">
            <w:pPr>
              <w:pStyle w:val="Underskrifter"/>
            </w:pPr>
            <w:r w:rsidRPr="000254A9">
              <w:t>Jan Ertsborn (fp)</w:t>
            </w:r>
          </w:p>
        </w:tc>
        <w:tc>
          <w:tcPr>
            <w:tcW w:w="3046" w:type="dxa"/>
          </w:tcPr>
          <w:p w:rsidR="000254A9" w:rsidRPr="000254A9" w:rsidRDefault="000254A9">
            <w:pPr>
              <w:pStyle w:val="Underskrifter"/>
            </w:pPr>
            <w:r w:rsidRPr="000254A9">
              <w:t>Liselott Hagberg (fp)</w:t>
            </w:r>
          </w:p>
        </w:tc>
      </w:tr>
      <w:tr w:rsidR="00000000" w:rsidRPr="000254A9">
        <w:trPr>
          <w:cantSplit/>
        </w:trPr>
        <w:tc>
          <w:tcPr>
            <w:tcW w:w="3046" w:type="dxa"/>
          </w:tcPr>
          <w:p w:rsidR="000254A9" w:rsidRPr="000254A9" w:rsidRDefault="000254A9">
            <w:pPr>
              <w:pStyle w:val="Underskrifter"/>
            </w:pPr>
            <w:r w:rsidRPr="000254A9">
              <w:t>Christer Nylander (fp)</w:t>
            </w:r>
          </w:p>
        </w:tc>
        <w:tc>
          <w:tcPr>
            <w:tcW w:w="3046" w:type="dxa"/>
          </w:tcPr>
          <w:p w:rsidR="000254A9" w:rsidRPr="000254A9" w:rsidRDefault="000254A9">
            <w:pPr>
              <w:pStyle w:val="Underskrifter"/>
            </w:pPr>
            <w:r w:rsidRPr="000254A9">
              <w:t>Agneta Berliner (fp)</w:t>
            </w:r>
          </w:p>
        </w:tc>
      </w:tr>
    </w:tbl>
    <w:p w:rsidR="000254A9" w:rsidRPr="000254A9" w:rsidRDefault="000254A9">
      <w:pPr>
        <w:pStyle w:val="Normaltindrag"/>
      </w:pPr>
    </w:p>
    <w:sectPr w:rsidR="00000000" w:rsidRPr="000254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54A9" w:rsidRPr="000254A9" w:rsidRDefault="000254A9">
      <w:r w:rsidRPr="000254A9">
        <w:separator/>
      </w:r>
    </w:p>
  </w:endnote>
  <w:endnote w:type="continuationSeparator" w:id="0">
    <w:p w:rsidR="000254A9" w:rsidRPr="000254A9" w:rsidRDefault="000254A9">
      <w:r w:rsidRPr="000254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4A9" w:rsidRPr="000254A9" w:rsidRDefault="000254A9">
    <w:pPr>
      <w:pStyle w:val="Sidfot"/>
    </w:pPr>
    <w:r w:rsidRPr="000254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54336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4A9" w:rsidRDefault="000254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54A9" w:rsidRDefault="000254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4A9" w:rsidRPr="000254A9" w:rsidRDefault="000254A9">
    <w:pPr>
      <w:pStyle w:val="Sidfot"/>
    </w:pPr>
    <w:r w:rsidRPr="000254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18891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4A9" w:rsidRDefault="000254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54A9" w:rsidRDefault="000254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4A9" w:rsidRPr="000254A9" w:rsidRDefault="000254A9">
    <w:pPr>
      <w:pStyle w:val="Sidfot"/>
    </w:pPr>
    <w:r w:rsidRPr="000254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56624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4A9" w:rsidRDefault="000254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54A9" w:rsidRDefault="000254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54A9" w:rsidRPr="000254A9" w:rsidRDefault="000254A9">
      <w:r w:rsidRPr="000254A9">
        <w:separator/>
      </w:r>
    </w:p>
  </w:footnote>
  <w:footnote w:type="continuationSeparator" w:id="0">
    <w:p w:rsidR="000254A9" w:rsidRPr="000254A9" w:rsidRDefault="000254A9">
      <w:r w:rsidRPr="000254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4A9" w:rsidRPr="000254A9" w:rsidRDefault="000254A9">
    <w:pPr>
      <w:pStyle w:val="Sidhuvud"/>
    </w:pPr>
    <w:r w:rsidRPr="000254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80452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4A9" w:rsidRDefault="000254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54A9" w:rsidRDefault="000254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4A9" w:rsidRPr="000254A9" w:rsidRDefault="000254A9">
    <w:pPr>
      <w:pStyle w:val="Sidhuvud"/>
    </w:pPr>
    <w:r w:rsidRPr="000254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21357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4A9" w:rsidRDefault="000254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54A9" w:rsidRDefault="000254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4A9" w:rsidRPr="000254A9" w:rsidRDefault="000254A9">
    <w:pPr>
      <w:pStyle w:val="FSHNormal"/>
      <w:tabs>
        <w:tab w:val="right" w:pos="5840"/>
      </w:tabs>
    </w:pPr>
    <w:r w:rsidRPr="000254A9">
      <w:br/>
    </w:r>
    <w:r w:rsidRPr="000254A9">
      <w:fldChar w:fldCharType="begin" w:fldLock="1"/>
    </w:r>
    <w:r w:rsidRPr="000254A9">
      <w:instrText xml:space="preserve"> DOCPROPERTY</w:instrText>
    </w:r>
    <w:r w:rsidRPr="000254A9">
      <w:rPr>
        <w:sz w:val="18"/>
      </w:rPr>
      <w:instrText xml:space="preserve"> "YearUser" *\charformat </w:instrText>
    </w:r>
    <w:r w:rsidRPr="000254A9">
      <w:fldChar w:fldCharType="separate"/>
    </w:r>
    <w:r w:rsidRPr="000254A9">
      <w:t>2009/10</w:t>
    </w:r>
    <w:r w:rsidRPr="000254A9">
      <w:fldChar w:fldCharType="end"/>
    </w:r>
    <w:r w:rsidRPr="000254A9">
      <w:t xml:space="preserve"> </w:t>
    </w:r>
    <w:r w:rsidRPr="000254A9">
      <w:tab/>
      <w:t xml:space="preserve">mnr: </w:t>
    </w:r>
    <w:r w:rsidRPr="000254A9">
      <w:fldChar w:fldCharType="begin" w:fldLock="1"/>
    </w:r>
    <w:r w:rsidRPr="000254A9">
      <w:instrText xml:space="preserve"> DOCPROPERTY</w:instrText>
    </w:r>
    <w:r w:rsidRPr="000254A9">
      <w:rPr>
        <w:sz w:val="18"/>
      </w:rPr>
      <w:instrText xml:space="preserve"> "Motionsnummer" *\charformat </w:instrText>
    </w:r>
    <w:r w:rsidRPr="000254A9">
      <w:fldChar w:fldCharType="separate"/>
    </w:r>
    <w:r w:rsidRPr="000254A9">
      <w:t>Sk241</w:t>
    </w:r>
    <w:r w:rsidRPr="000254A9">
      <w:fldChar w:fldCharType="end"/>
    </w:r>
    <w:r w:rsidRPr="000254A9">
      <w:br/>
    </w:r>
    <w:r w:rsidRPr="000254A9">
      <w:fldChar w:fldCharType="begin" w:fldLock="1"/>
    </w:r>
    <w:r w:rsidRPr="000254A9">
      <w:instrText xml:space="preserve"> DOCPROPERTY</w:instrText>
    </w:r>
    <w:r w:rsidRPr="000254A9">
      <w:rPr>
        <w:sz w:val="18"/>
      </w:rPr>
      <w:instrText xml:space="preserve"> "Samling" *\charformat </w:instrText>
    </w:r>
    <w:r w:rsidRPr="000254A9">
      <w:fldChar w:fldCharType="end"/>
    </w:r>
    <w:r w:rsidRPr="000254A9">
      <w:tab/>
      <w:t xml:space="preserve">pnr: </w:t>
    </w:r>
    <w:r w:rsidRPr="000254A9">
      <w:fldChar w:fldCharType="begin" w:fldLock="1"/>
    </w:r>
    <w:r w:rsidRPr="000254A9">
      <w:instrText xml:space="preserve"> DOCPROPERTY</w:instrText>
    </w:r>
    <w:r w:rsidRPr="000254A9">
      <w:rPr>
        <w:sz w:val="18"/>
      </w:rPr>
      <w:instrText xml:space="preserve"> "Partinummer" *\charformat </w:instrText>
    </w:r>
    <w:r w:rsidRPr="000254A9">
      <w:fldChar w:fldCharType="separate"/>
    </w:r>
    <w:r w:rsidRPr="000254A9">
      <w:t>fp1190</w:t>
    </w:r>
    <w:r w:rsidRPr="000254A9">
      <w:fldChar w:fldCharType="end"/>
    </w:r>
  </w:p>
  <w:p w:rsidR="000254A9" w:rsidRPr="000254A9" w:rsidRDefault="000254A9">
    <w:pPr>
      <w:pStyle w:val="FSHRub1"/>
    </w:pPr>
    <w:r w:rsidRPr="000254A9">
      <w:t>Motion till riksdagen</w:t>
    </w:r>
    <w:r w:rsidRPr="000254A9">
      <w:br/>
    </w:r>
    <w:r w:rsidRPr="000254A9">
      <w:fldChar w:fldCharType="begin" w:fldLock="1"/>
    </w:r>
    <w:r w:rsidRPr="000254A9">
      <w:instrText xml:space="preserve"> DOCPROPERTY "YearUser" *\charformat </w:instrText>
    </w:r>
    <w:r w:rsidRPr="000254A9">
      <w:fldChar w:fldCharType="separate"/>
    </w:r>
    <w:r w:rsidRPr="000254A9">
      <w:t>2009/10</w:t>
    </w:r>
    <w:r w:rsidRPr="000254A9">
      <w:fldChar w:fldCharType="end"/>
    </w:r>
    <w:r w:rsidRPr="000254A9">
      <w:t>:</w:t>
    </w:r>
    <w:r w:rsidRPr="000254A9">
      <w:fldChar w:fldCharType="begin" w:fldLock="1"/>
    </w:r>
    <w:r w:rsidRPr="000254A9">
      <w:instrText xml:space="preserve"> DOCPROPERTY "Motionsnummer" *\charformat </w:instrText>
    </w:r>
    <w:r w:rsidRPr="000254A9">
      <w:fldChar w:fldCharType="separate"/>
    </w:r>
    <w:r w:rsidRPr="000254A9">
      <w:t>Sk241</w:t>
    </w:r>
    <w:r w:rsidRPr="000254A9">
      <w:fldChar w:fldCharType="end"/>
    </w:r>
  </w:p>
  <w:p w:rsidR="000254A9" w:rsidRPr="000254A9" w:rsidRDefault="000254A9">
    <w:pPr>
      <w:pStyle w:val="FSHNormalS5"/>
    </w:pPr>
    <w:r w:rsidRPr="000254A9">
      <w:fldChar w:fldCharType="begin" w:fldLock="1"/>
    </w:r>
    <w:r w:rsidRPr="000254A9">
      <w:instrText xml:space="preserve"> DOCPROPERTY "MotionarText" *\charformat </w:instrText>
    </w:r>
    <w:r w:rsidRPr="000254A9">
      <w:fldChar w:fldCharType="separate"/>
    </w:r>
    <w:r w:rsidRPr="000254A9">
      <w:t>av Karin Pilsäter m.fl. (fp)</w:t>
    </w:r>
    <w:r w:rsidRPr="000254A9">
      <w:fldChar w:fldCharType="end"/>
    </w:r>
    <w:r w:rsidRPr="000254A9">
      <w:br/>
    </w:r>
    <w:r w:rsidRPr="000254A9">
      <w:fldChar w:fldCharType="begin" w:fldLock="1"/>
    </w:r>
    <w:r w:rsidRPr="000254A9">
      <w:instrText xml:space="preserve"> DOCPROPERTY "SvarFrasKort" *\charformat </w:instrText>
    </w:r>
    <w:r w:rsidRPr="000254A9">
      <w:fldChar w:fldCharType="end"/>
    </w:r>
  </w:p>
  <w:p w:rsidR="000254A9" w:rsidRPr="000254A9" w:rsidRDefault="000254A9">
    <w:pPr>
      <w:pStyle w:val="FSHTitel"/>
    </w:pPr>
    <w:r w:rsidRPr="000254A9">
      <w:fldChar w:fldCharType="begin" w:fldLock="1"/>
    </w:r>
    <w:r w:rsidRPr="000254A9">
      <w:instrText xml:space="preserve"> DOCPROPERTY</w:instrText>
    </w:r>
    <w:r w:rsidRPr="000254A9">
      <w:rPr>
        <w:sz w:val="18"/>
      </w:rPr>
      <w:instrText xml:space="preserve"> "RubrikSvar" *\charformat </w:instrText>
    </w:r>
    <w:r w:rsidRPr="000254A9">
      <w:fldChar w:fldCharType="separate"/>
    </w:r>
    <w:r w:rsidRPr="000254A9">
      <w:t>Beskattningen av personaloptioner i fåmansbolagen</w:t>
    </w:r>
    <w:r w:rsidRPr="000254A9">
      <w:fldChar w:fldCharType="end"/>
    </w:r>
  </w:p>
  <w:p w:rsidR="000254A9" w:rsidRPr="000254A9" w:rsidRDefault="000254A9">
    <w:pPr>
      <w:pStyle w:val="Normal00"/>
    </w:pPr>
  </w:p>
  <w:p w:rsidR="000254A9" w:rsidRPr="000254A9" w:rsidRDefault="000254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092139">
    <w:abstractNumId w:val="8"/>
  </w:num>
  <w:num w:numId="2" w16cid:durableId="744494543">
    <w:abstractNumId w:val="9"/>
  </w:num>
  <w:num w:numId="3" w16cid:durableId="1844663766">
    <w:abstractNumId w:val="8"/>
  </w:num>
  <w:num w:numId="4" w16cid:durableId="988245767">
    <w:abstractNumId w:val="9"/>
  </w:num>
  <w:num w:numId="5" w16cid:durableId="840202056">
    <w:abstractNumId w:val="13"/>
  </w:num>
  <w:num w:numId="6" w16cid:durableId="1365786109">
    <w:abstractNumId w:val="10"/>
  </w:num>
  <w:num w:numId="7" w16cid:durableId="1659571333">
    <w:abstractNumId w:val="11"/>
  </w:num>
  <w:num w:numId="8" w16cid:durableId="2006467874">
    <w:abstractNumId w:val="12"/>
  </w:num>
  <w:num w:numId="9" w16cid:durableId="1598172439">
    <w:abstractNumId w:val="8"/>
  </w:num>
  <w:num w:numId="10" w16cid:durableId="2012558930">
    <w:abstractNumId w:val="3"/>
  </w:num>
  <w:num w:numId="11" w16cid:durableId="439761071">
    <w:abstractNumId w:val="2"/>
  </w:num>
  <w:num w:numId="12" w16cid:durableId="1123421832">
    <w:abstractNumId w:val="1"/>
  </w:num>
  <w:num w:numId="13" w16cid:durableId="539247112">
    <w:abstractNumId w:val="0"/>
  </w:num>
  <w:num w:numId="14" w16cid:durableId="1803040736">
    <w:abstractNumId w:val="9"/>
  </w:num>
  <w:num w:numId="15" w16cid:durableId="1536386766">
    <w:abstractNumId w:val="7"/>
  </w:num>
  <w:num w:numId="16" w16cid:durableId="1210190223">
    <w:abstractNumId w:val="6"/>
  </w:num>
  <w:num w:numId="17" w16cid:durableId="1528181005">
    <w:abstractNumId w:val="5"/>
  </w:num>
  <w:num w:numId="18" w16cid:durableId="2085107706">
    <w:abstractNumId w:val="4"/>
  </w:num>
  <w:num w:numId="19" w16cid:durableId="596257482">
    <w:abstractNumId w:val="11"/>
  </w:num>
  <w:num w:numId="20" w16cid:durableId="1378969927">
    <w:abstractNumId w:val="10"/>
  </w:num>
  <w:num w:numId="21" w16cid:durableId="716597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BCFB9A3A-F00C-4C7C-9C8D-28DD730F41F1},{DB82EFB4-508D-4498-BDB4-E118C24ADF87},{F2EE517E-CCD0-4D91-B1A5-F8F40CAC7A0A},{FA974D04-CF02-44F5-BECC-919E841EDDD8},{D4CD1784-BF8C-4B72-86A4-39973F9005B6},{6D7D8505-D987-4E65-9DE8-D8558CB42100}"/>
  </w:docVars>
  <w:rsids>
    <w:rsidRoot w:val="003B1493"/>
    <w:rsid w:val="000254A9"/>
    <w:rsid w:val="003B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F1A4105-F0C0-4336-AFBB-17581BD2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1298</Characters>
  <Application>Microsoft Office Word</Application>
  <DocSecurity>4</DocSecurity>
  <Lines>30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fp1190</vt:lpstr>
    </vt:vector>
  </TitlesOfParts>
  <Company>Riksdagen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fp1190</dc:title>
  <dc:subject>fp1190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2010-01-21T11:44:00Z</cp:lastPrinted>
  <dcterms:created xsi:type="dcterms:W3CDTF">2025-12-17T21:06:00Z</dcterms:created>
  <dcterms:modified xsi:type="dcterms:W3CDTF">2025-12-17T21:06:00Z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Beskattningen av personaloptioner i fåmansbolagen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Beskattningen av personaloptioner i fåmansbolagen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fp1190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Karin Pilsäter m.fl. (fp)</vt:lpwstr>
  </property>
  <property fmtid="{D5CDD505-2E9C-101B-9397-08002B2CF9AE}" pid="26" name="MotionarLista">
    <vt:lpwstr>Pilsäter, Karin (fp)\Acketoft, Tina (fp)\Backman, Hans (fp)\Ertsborn, Jan (fp)\Hagberg, Liselott (fp)\Nylander, Christer (fp)\Berliner, Agneta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Pilsäter (fp), Tina Acketoft (fp), Hans Backman (fp), Jan Ertsborn (fp), Liselott Hagberg (fp), Christer Nylander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20092010000001020112000011900069</vt:lpwstr>
  </property>
  <property fmtid="{D5CDD505-2E9C-101B-9397-08002B2CF9AE}" pid="47" name="datum">
    <vt:lpwstr>090928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20092010000001020112000011900069</vt:lpwstr>
  </property>
  <property fmtid="{D5CDD505-2E9C-101B-9397-08002B2CF9AE}" pid="50" name="nummer">
    <vt:lpwstr>241</vt:lpwstr>
  </property>
  <property fmtid="{D5CDD505-2E9C-101B-9397-08002B2CF9AE}" pid="51" name="utskottsbeteckning">
    <vt:lpwstr>Sk</vt:lpwstr>
  </property>
  <property fmtid="{D5CDD505-2E9C-101B-9397-08002B2CF9AE}" pid="52" name="GlobalUID">
    <vt:lpwstr>{43380391-A547-422C-9BF1-3DDBBB9BDEF3}</vt:lpwstr>
  </property>
  <property fmtid="{D5CDD505-2E9C-101B-9397-08002B2CF9AE}" pid="53" name="Överföringar">
    <vt:i4>0</vt:i4>
  </property>
  <property fmtid="{D5CDD505-2E9C-101B-9397-08002B2CF9AE}" pid="54" name="Checksum">
    <vt:lpwstr>*0012725727889*</vt:lpwstr>
  </property>
  <property fmtid="{D5CDD505-2E9C-101B-9397-08002B2CF9AE}" pid="55" name="skuggnummer">
    <vt:lpwstr>298</vt:lpwstr>
  </property>
  <property fmtid="{D5CDD505-2E9C-101B-9397-08002B2CF9AE}" pid="56" name="urixVersion">
    <vt:lpwstr>4.1.0.6</vt:lpwstr>
  </property>
  <property fmtid="{D5CDD505-2E9C-101B-9397-08002B2CF9AE}" pid="57" name="urixOrigin">
    <vt:lpwstr>100121 12:45:37.909</vt:lpwstr>
  </property>
  <property fmtid="{D5CDD505-2E9C-101B-9397-08002B2CF9AE}" pid="58" name="urixGuid">
    <vt:lpwstr>{A2DCBA13-5E02-4EE6-B0DC-617F60EE5AA5}</vt:lpwstr>
  </property>
</Properties>
</file>