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34B" w:rsidRPr="009B4BE5" w:rsidRDefault="00D8234B">
      <w:pPr>
        <w:pStyle w:val="Frslagsrubrik"/>
      </w:pPr>
      <w:r w:rsidRPr="009B4BE5">
        <w:t>Förslag till riksdagsbeslut</w:t>
      </w:r>
    </w:p>
    <w:p w:rsidR="00D8234B" w:rsidRPr="009B4BE5" w:rsidRDefault="00D8234B">
      <w:pPr>
        <w:pStyle w:val="Hemstlatt"/>
      </w:pPr>
      <w:r w:rsidRPr="009B4BE5">
        <w:t>Riksdagen tillkännager för regeringen som sin mening vad som anförs i motionen om att den nödvändiga klimatomställningen och den gröna skatteväxlingen inte bör få fördelningsmässigt negativa effe</w:t>
      </w:r>
      <w:r w:rsidRPr="009B4BE5">
        <w:t>k</w:t>
      </w:r>
      <w:r w:rsidRPr="009B4BE5">
        <w:t>ter.</w:t>
      </w:r>
    </w:p>
    <w:p w:rsidR="00D8234B" w:rsidRPr="009B4BE5" w:rsidRDefault="00D8234B">
      <w:pPr>
        <w:pStyle w:val="Rubrik1"/>
      </w:pPr>
      <w:r w:rsidRPr="009B4BE5">
        <w:t>Motivering</w:t>
      </w:r>
    </w:p>
    <w:p w:rsidR="00D8234B" w:rsidRPr="009B4BE5" w:rsidRDefault="00D8234B">
      <w:r w:rsidRPr="009B4BE5">
        <w:t>De ekonomiska klyftorna i samhället har under senare år ökat. Den borge</w:t>
      </w:r>
      <w:r w:rsidRPr="009B4BE5">
        <w:t>r</w:t>
      </w:r>
      <w:r w:rsidRPr="009B4BE5">
        <w:t>liga regeringspolitikens ensidiga satsningar på skattesänkningar, som enbart gy</w:t>
      </w:r>
      <w:r w:rsidRPr="009B4BE5">
        <w:t>n</w:t>
      </w:r>
      <w:r w:rsidRPr="009B4BE5">
        <w:t>nat dem som har jobb, har ökat ojämlikheten i Sverige.</w:t>
      </w:r>
    </w:p>
    <w:p w:rsidR="00D8234B" w:rsidRPr="009B4BE5" w:rsidRDefault="00D8234B">
      <w:pPr>
        <w:pStyle w:val="Normaltindrag"/>
      </w:pPr>
      <w:r w:rsidRPr="009B4BE5">
        <w:t>Vid sidan av dessa skattesänkningar har man också fattat beslut om och i</w:t>
      </w:r>
      <w:r w:rsidRPr="009B4BE5">
        <w:t>n</w:t>
      </w:r>
      <w:r w:rsidRPr="009B4BE5">
        <w:t>fört ett flertal försämringar i ersättningsnivåerna och regelskärpningar i fö</w:t>
      </w:r>
      <w:r w:rsidRPr="009B4BE5">
        <w:t>r</w:t>
      </w:r>
      <w:r w:rsidRPr="009B4BE5">
        <w:t>säkringssystemen.</w:t>
      </w:r>
    </w:p>
    <w:p w:rsidR="00D8234B" w:rsidRPr="009B4BE5" w:rsidRDefault="00D8234B">
      <w:pPr>
        <w:pStyle w:val="Normaltindrag"/>
      </w:pPr>
      <w:r w:rsidRPr="009B4BE5">
        <w:t>Den viktiga och nödvändiga klimatomställningen kan ha en fördelning</w:t>
      </w:r>
      <w:r w:rsidRPr="009B4BE5">
        <w:t>s</w:t>
      </w:r>
      <w:r w:rsidRPr="009B4BE5">
        <w:t>mässigt negativ baksida som vi måste se upp med. Den gröna skatteväxlingen bidrar och medverkar till att förskjuta skatteuttaget från skatt på lön till ökade skatter och avgifter kopplat till kostnader för energi och i förlängningen dä</w:t>
      </w:r>
      <w:r w:rsidRPr="009B4BE5">
        <w:t>r</w:t>
      </w:r>
      <w:r w:rsidRPr="009B4BE5">
        <w:t>med också boendekostnaderna.</w:t>
      </w:r>
    </w:p>
    <w:p w:rsidR="00D8234B" w:rsidRPr="009B4BE5" w:rsidRDefault="00D8234B">
      <w:pPr>
        <w:pStyle w:val="Normaltindrag"/>
      </w:pPr>
      <w:r w:rsidRPr="009B4BE5">
        <w:t>Under Socialdemokraternas tid i regeringsställning kompenserade vi de grupper som ansågs drabbas orimligt hårt av förändrade skatter på miljöo</w:t>
      </w:r>
      <w:r w:rsidRPr="009B4BE5">
        <w:t>m</w:t>
      </w:r>
      <w:r w:rsidRPr="009B4BE5">
        <w:t>rådet. Det kunde gälla sådant som höjt reseavdrag när till exempel koldio</w:t>
      </w:r>
      <w:r w:rsidRPr="009B4BE5">
        <w:t>x</w:t>
      </w:r>
      <w:r w:rsidRPr="009B4BE5">
        <w:t>idskatten höjdes.</w:t>
      </w:r>
    </w:p>
    <w:p w:rsidR="00D8234B" w:rsidRPr="009B4BE5" w:rsidRDefault="00D8234B">
      <w:pPr>
        <w:pStyle w:val="Normaltindrag"/>
      </w:pPr>
      <w:r w:rsidRPr="009B4BE5">
        <w:t>I varje budgetmotion som vi socialdemokrater har presenterat under de s</w:t>
      </w:r>
      <w:r w:rsidRPr="009B4BE5">
        <w:t>e</w:t>
      </w:r>
      <w:r w:rsidRPr="009B4BE5">
        <w:t>naste åren har den sociala fördelningsprofilen varit i fokus till skillnad från den borgerliga regeringens politik. Medan vi socialdemokrater vill se en grön skatteväxling genomför regeringen istället en blå skatteväxling, där mer ges till dem som har och mer tas från dem som behöver. En omvänd Robin Hood-politik.</w:t>
      </w:r>
    </w:p>
    <w:p w:rsidR="00D8234B" w:rsidRPr="009B4BE5" w:rsidRDefault="00D8234B">
      <w:pPr>
        <w:pStyle w:val="Normaltindrag"/>
      </w:pPr>
      <w:r w:rsidRPr="009B4BE5">
        <w:lastRenderedPageBreak/>
        <w:t>Men ytterst är det regeringens ansvar att verka för att den nödvändiga kl</w:t>
      </w:r>
      <w:r w:rsidRPr="009B4BE5">
        <w:t>i</w:t>
      </w:r>
      <w:r w:rsidRPr="009B4BE5">
        <w:t>matomställningen och den gröna skatteväxlingen inte får fördelningsmässigt negativa effekter. Här är den borgerliga regeringen svaret skyldig.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BE5">
        <w:trPr>
          <w:cantSplit/>
        </w:trPr>
        <w:tc>
          <w:tcPr>
            <w:tcW w:w="3046" w:type="dxa"/>
          </w:tcPr>
          <w:p w:rsidR="00D8234B" w:rsidRPr="009B4BE5" w:rsidRDefault="00D8234B">
            <w:pPr>
              <w:pStyle w:val="UnderskriftDatum"/>
              <w:spacing w:before="240"/>
            </w:pPr>
            <w:r w:rsidRPr="009B4BE5">
              <w:t>Stockholm den 26 september 2011</w:t>
            </w:r>
          </w:p>
        </w:tc>
        <w:tc>
          <w:tcPr>
            <w:tcW w:w="3047" w:type="dxa"/>
          </w:tcPr>
          <w:p w:rsidR="00D8234B" w:rsidRPr="009B4BE5" w:rsidRDefault="00D8234B">
            <w:pPr>
              <w:pStyle w:val="Underskrifter"/>
              <w:spacing w:before="240"/>
            </w:pPr>
          </w:p>
        </w:tc>
      </w:tr>
      <w:tr w:rsidR="00000000" w:rsidRPr="009B4BE5">
        <w:trPr>
          <w:cantSplit/>
        </w:trPr>
        <w:tc>
          <w:tcPr>
            <w:tcW w:w="3046" w:type="dxa"/>
          </w:tcPr>
          <w:p w:rsidR="00D8234B" w:rsidRPr="009B4BE5" w:rsidRDefault="00D8234B">
            <w:pPr>
              <w:pStyle w:val="Underskrifter"/>
            </w:pPr>
            <w:r w:rsidRPr="009B4BE5">
              <w:t>Hans Hoff (S)</w:t>
            </w:r>
          </w:p>
        </w:tc>
        <w:tc>
          <w:tcPr>
            <w:tcW w:w="3046" w:type="dxa"/>
          </w:tcPr>
          <w:p w:rsidR="00D8234B" w:rsidRPr="009B4BE5" w:rsidRDefault="00D8234B">
            <w:pPr>
              <w:pStyle w:val="Underskrifter"/>
            </w:pPr>
            <w:r w:rsidRPr="009B4BE5">
              <w:t>Adnan Dibrani (S)</w:t>
            </w:r>
          </w:p>
        </w:tc>
      </w:tr>
    </w:tbl>
    <w:p w:rsidR="00D8234B" w:rsidRPr="009B4BE5" w:rsidRDefault="00D8234B">
      <w:pPr>
        <w:pStyle w:val="Normaltindrag"/>
      </w:pPr>
    </w:p>
    <w:sectPr w:rsidR="00D8234B" w:rsidRPr="009B4B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34B" w:rsidRPr="009B4BE5" w:rsidRDefault="00D8234B">
      <w:r w:rsidRPr="009B4BE5">
        <w:separator/>
      </w:r>
    </w:p>
  </w:endnote>
  <w:endnote w:type="continuationSeparator" w:id="0">
    <w:p w:rsidR="00D8234B" w:rsidRPr="009B4BE5" w:rsidRDefault="00D8234B">
      <w:r w:rsidRPr="009B4B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4B" w:rsidRPr="009B4BE5" w:rsidRDefault="009B4BE5">
    <w:pPr>
      <w:pStyle w:val="Sidfot"/>
    </w:pPr>
    <w:r w:rsidRPr="009B4B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5994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4B" w:rsidRDefault="00D823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234B" w:rsidRDefault="00D823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4B" w:rsidRPr="009B4BE5" w:rsidRDefault="009B4BE5">
    <w:pPr>
      <w:pStyle w:val="Sidfot"/>
    </w:pPr>
    <w:r w:rsidRPr="009B4B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612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4B" w:rsidRDefault="00D823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234B" w:rsidRDefault="00D823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4B" w:rsidRPr="009B4BE5" w:rsidRDefault="009B4BE5">
    <w:pPr>
      <w:pStyle w:val="Sidfot"/>
    </w:pPr>
    <w:r w:rsidRPr="009B4B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7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4B" w:rsidRDefault="00D823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234B" w:rsidRDefault="00D823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34B" w:rsidRPr="009B4BE5" w:rsidRDefault="00D8234B">
      <w:r w:rsidRPr="009B4BE5">
        <w:separator/>
      </w:r>
    </w:p>
  </w:footnote>
  <w:footnote w:type="continuationSeparator" w:id="0">
    <w:p w:rsidR="00D8234B" w:rsidRPr="009B4BE5" w:rsidRDefault="00D8234B">
      <w:r w:rsidRPr="009B4B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4B" w:rsidRPr="009B4BE5" w:rsidRDefault="009B4BE5">
    <w:pPr>
      <w:pStyle w:val="Sidhuvud"/>
    </w:pPr>
    <w:r w:rsidRPr="009B4B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26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4B" w:rsidRDefault="00D823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234B" w:rsidRDefault="00D823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4B" w:rsidRPr="009B4BE5" w:rsidRDefault="009B4BE5">
    <w:pPr>
      <w:pStyle w:val="Sidhuvud"/>
    </w:pPr>
    <w:r w:rsidRPr="009B4B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680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34B" w:rsidRDefault="00D823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234B" w:rsidRDefault="00D823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34B" w:rsidRPr="009B4BE5" w:rsidRDefault="00D8234B">
    <w:pPr>
      <w:pStyle w:val="FSHNormal"/>
      <w:tabs>
        <w:tab w:val="right" w:pos="5840"/>
      </w:tabs>
    </w:pPr>
    <w:r w:rsidRPr="009B4BE5">
      <w:br/>
    </w:r>
    <w:r w:rsidRPr="009B4BE5">
      <w:fldChar w:fldCharType="begin" w:fldLock="1"/>
    </w:r>
    <w:r w:rsidRPr="009B4BE5">
      <w:instrText xml:space="preserve"> DOCPROPERTY</w:instrText>
    </w:r>
    <w:r w:rsidRPr="009B4BE5">
      <w:rPr>
        <w:sz w:val="18"/>
      </w:rPr>
      <w:instrText xml:space="preserve"> "YearUser" *\charformat </w:instrText>
    </w:r>
    <w:r w:rsidRPr="009B4BE5">
      <w:fldChar w:fldCharType="separate"/>
    </w:r>
    <w:r w:rsidRPr="009B4BE5">
      <w:t>2011/12</w:t>
    </w:r>
    <w:r w:rsidRPr="009B4BE5">
      <w:fldChar w:fldCharType="end"/>
    </w:r>
    <w:r w:rsidRPr="009B4BE5">
      <w:t xml:space="preserve"> </w:t>
    </w:r>
    <w:r w:rsidRPr="009B4BE5">
      <w:tab/>
      <w:t xml:space="preserve">mnr: </w:t>
    </w:r>
    <w:r w:rsidRPr="009B4BE5">
      <w:fldChar w:fldCharType="begin" w:fldLock="1"/>
    </w:r>
    <w:r w:rsidRPr="009B4BE5">
      <w:instrText xml:space="preserve"> DOCPROPERTY</w:instrText>
    </w:r>
    <w:r w:rsidRPr="009B4BE5">
      <w:rPr>
        <w:sz w:val="18"/>
      </w:rPr>
      <w:instrText xml:space="preserve"> "Motionsnummer" *\charformat </w:instrText>
    </w:r>
    <w:r w:rsidRPr="009B4BE5">
      <w:fldChar w:fldCharType="separate"/>
    </w:r>
    <w:r w:rsidRPr="009B4BE5">
      <w:t>Sk313</w:t>
    </w:r>
    <w:r w:rsidRPr="009B4BE5">
      <w:fldChar w:fldCharType="end"/>
    </w:r>
    <w:r w:rsidRPr="009B4BE5">
      <w:br/>
    </w:r>
    <w:r w:rsidRPr="009B4BE5">
      <w:fldChar w:fldCharType="begin" w:fldLock="1"/>
    </w:r>
    <w:r w:rsidRPr="009B4BE5">
      <w:instrText xml:space="preserve"> DOCPROPERTY</w:instrText>
    </w:r>
    <w:r w:rsidRPr="009B4BE5">
      <w:rPr>
        <w:sz w:val="18"/>
      </w:rPr>
      <w:instrText xml:space="preserve"> "Samling" *\charformat </w:instrText>
    </w:r>
    <w:r w:rsidRPr="009B4BE5">
      <w:fldChar w:fldCharType="end"/>
    </w:r>
    <w:r w:rsidRPr="009B4BE5">
      <w:tab/>
      <w:t xml:space="preserve">pnr: </w:t>
    </w:r>
    <w:r w:rsidRPr="009B4BE5">
      <w:fldChar w:fldCharType="begin" w:fldLock="1"/>
    </w:r>
    <w:r w:rsidRPr="009B4BE5">
      <w:instrText xml:space="preserve"> DOCPROPERTY</w:instrText>
    </w:r>
    <w:r w:rsidRPr="009B4BE5">
      <w:rPr>
        <w:sz w:val="18"/>
      </w:rPr>
      <w:instrText xml:space="preserve"> "Partinummer" *\charformat </w:instrText>
    </w:r>
    <w:r w:rsidRPr="009B4BE5">
      <w:fldChar w:fldCharType="separate"/>
    </w:r>
    <w:r w:rsidRPr="009B4BE5">
      <w:t>S33017</w:t>
    </w:r>
    <w:r w:rsidRPr="009B4BE5">
      <w:fldChar w:fldCharType="end"/>
    </w:r>
  </w:p>
  <w:p w:rsidR="00D8234B" w:rsidRPr="009B4BE5" w:rsidRDefault="00D8234B">
    <w:pPr>
      <w:pStyle w:val="FSHRub1"/>
    </w:pPr>
    <w:r w:rsidRPr="009B4BE5">
      <w:t>Motion till riksdagen</w:t>
    </w:r>
    <w:r w:rsidRPr="009B4BE5">
      <w:br/>
    </w:r>
    <w:r w:rsidRPr="009B4BE5">
      <w:fldChar w:fldCharType="begin" w:fldLock="1"/>
    </w:r>
    <w:r w:rsidRPr="009B4BE5">
      <w:instrText xml:space="preserve"> DOCPROPERTY "YearUser" *\charformat </w:instrText>
    </w:r>
    <w:r w:rsidRPr="009B4BE5">
      <w:fldChar w:fldCharType="separate"/>
    </w:r>
    <w:r w:rsidRPr="009B4BE5">
      <w:t>2011/12</w:t>
    </w:r>
    <w:r w:rsidRPr="009B4BE5">
      <w:fldChar w:fldCharType="end"/>
    </w:r>
    <w:r w:rsidRPr="009B4BE5">
      <w:t>:</w:t>
    </w:r>
    <w:r w:rsidRPr="009B4BE5">
      <w:fldChar w:fldCharType="begin" w:fldLock="1"/>
    </w:r>
    <w:r w:rsidRPr="009B4BE5">
      <w:instrText xml:space="preserve"> DOCPROPERTY "Motionsnummer" *\charformat </w:instrText>
    </w:r>
    <w:r w:rsidRPr="009B4BE5">
      <w:fldChar w:fldCharType="separate"/>
    </w:r>
    <w:r w:rsidRPr="009B4BE5">
      <w:t>Sk313</w:t>
    </w:r>
    <w:r w:rsidRPr="009B4BE5">
      <w:fldChar w:fldCharType="end"/>
    </w:r>
  </w:p>
  <w:p w:rsidR="00D8234B" w:rsidRPr="009B4BE5" w:rsidRDefault="00D8234B">
    <w:pPr>
      <w:pStyle w:val="FSHNormalS5"/>
    </w:pPr>
    <w:r w:rsidRPr="009B4BE5">
      <w:fldChar w:fldCharType="begin" w:fldLock="1"/>
    </w:r>
    <w:r w:rsidRPr="009B4BE5">
      <w:instrText xml:space="preserve"> DOCPROPERTY "MotionarText" *\charformat </w:instrText>
    </w:r>
    <w:r w:rsidRPr="009B4BE5">
      <w:fldChar w:fldCharType="separate"/>
    </w:r>
    <w:r w:rsidRPr="009B4BE5">
      <w:t>av Hans Hoff och Adnan Dibrani (S)</w:t>
    </w:r>
    <w:r w:rsidRPr="009B4BE5">
      <w:fldChar w:fldCharType="end"/>
    </w:r>
    <w:r w:rsidRPr="009B4BE5">
      <w:br/>
    </w:r>
    <w:r w:rsidRPr="009B4BE5">
      <w:fldChar w:fldCharType="begin" w:fldLock="1"/>
    </w:r>
    <w:r w:rsidRPr="009B4BE5">
      <w:instrText xml:space="preserve"> DOCPROPERTY "SvarFrasKort" *\charformat </w:instrText>
    </w:r>
    <w:r w:rsidRPr="009B4BE5">
      <w:fldChar w:fldCharType="end"/>
    </w:r>
  </w:p>
  <w:p w:rsidR="00D8234B" w:rsidRPr="009B4BE5" w:rsidRDefault="00D8234B">
    <w:pPr>
      <w:pStyle w:val="FSHTitel"/>
    </w:pPr>
    <w:r w:rsidRPr="009B4BE5">
      <w:fldChar w:fldCharType="begin" w:fldLock="1"/>
    </w:r>
    <w:r w:rsidRPr="009B4BE5">
      <w:instrText xml:space="preserve"> DOCPROPERTY</w:instrText>
    </w:r>
    <w:r w:rsidRPr="009B4BE5">
      <w:rPr>
        <w:sz w:val="18"/>
      </w:rPr>
      <w:instrText xml:space="preserve"> "RubrikSvar" *\charformat </w:instrText>
    </w:r>
    <w:r w:rsidRPr="009B4BE5">
      <w:fldChar w:fldCharType="separate"/>
    </w:r>
    <w:r w:rsidRPr="009B4BE5">
      <w:t>Klimatomställning, skatteväxling och rättvis fördelning</w:t>
    </w:r>
    <w:r w:rsidRPr="009B4BE5">
      <w:fldChar w:fldCharType="end"/>
    </w:r>
  </w:p>
  <w:p w:rsidR="00D8234B" w:rsidRPr="009B4BE5" w:rsidRDefault="00D8234B">
    <w:pPr>
      <w:pStyle w:val="Normal00"/>
    </w:pPr>
  </w:p>
  <w:p w:rsidR="00D8234B" w:rsidRPr="009B4BE5" w:rsidRDefault="00D823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1494734">
    <w:abstractNumId w:val="3"/>
  </w:num>
  <w:num w:numId="2" w16cid:durableId="2052729867">
    <w:abstractNumId w:val="2"/>
  </w:num>
  <w:num w:numId="3" w16cid:durableId="1649284133">
    <w:abstractNumId w:val="1"/>
  </w:num>
  <w:num w:numId="4" w16cid:durableId="260721612">
    <w:abstractNumId w:val="0"/>
  </w:num>
  <w:num w:numId="5" w16cid:durableId="517086224">
    <w:abstractNumId w:val="7"/>
  </w:num>
  <w:num w:numId="6" w16cid:durableId="1471676423">
    <w:abstractNumId w:val="6"/>
  </w:num>
  <w:num w:numId="7" w16cid:durableId="978148197">
    <w:abstractNumId w:val="5"/>
  </w:num>
  <w:num w:numId="8" w16cid:durableId="2049988654">
    <w:abstractNumId w:val="4"/>
  </w:num>
  <w:num w:numId="9" w16cid:durableId="368724982">
    <w:abstractNumId w:val="8"/>
  </w:num>
  <w:num w:numId="10" w16cid:durableId="1837260467">
    <w:abstractNumId w:val="9"/>
  </w:num>
  <w:num w:numId="11" w16cid:durableId="898059464">
    <w:abstractNumId w:val="10"/>
  </w:num>
  <w:num w:numId="12" w16cid:durableId="1765302436">
    <w:abstractNumId w:val="13"/>
  </w:num>
  <w:num w:numId="13" w16cid:durableId="775247633">
    <w:abstractNumId w:val="15"/>
  </w:num>
  <w:num w:numId="14" w16cid:durableId="1904288048">
    <w:abstractNumId w:val="16"/>
  </w:num>
  <w:num w:numId="15" w16cid:durableId="1560821230">
    <w:abstractNumId w:val="11"/>
  </w:num>
  <w:num w:numId="16" w16cid:durableId="160200780">
    <w:abstractNumId w:val="18"/>
  </w:num>
  <w:num w:numId="17" w16cid:durableId="1298562606">
    <w:abstractNumId w:val="17"/>
  </w:num>
  <w:num w:numId="18" w16cid:durableId="1976522962">
    <w:abstractNumId w:val="14"/>
  </w:num>
  <w:num w:numId="19" w16cid:durableId="831071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F935F001-2393-4929-824A-0F0A02C38EC8},{051A49D3-53CD-4642-8F4B-35937085BCA3}"/>
  </w:docVars>
  <w:rsids>
    <w:rsidRoot w:val="00ED40D4"/>
    <w:rsid w:val="009B4BE5"/>
    <w:rsid w:val="00D8234B"/>
    <w:rsid w:val="00ED40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574C12-70C4-494A-9ED7-7184084E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1599</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S33017</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S33017</dc:title>
  <dc:subject>S33017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2011-12-03T11:29:00Z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Klimatomställning, skatteväxling och rättvis fördelning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Klimatomställning, skatteväxling och rättvis fördelning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Adnan Dibrani (S)</vt:lpwstr>
  </property>
  <property fmtid="{D5CDD505-2E9C-101B-9397-08002B2CF9AE}" pid="26" name="MotionarLista">
    <vt:lpwstr>Hoff, Hans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20112012000000000083000330170069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20112012000000000083000330170069</vt:lpwstr>
  </property>
  <property fmtid="{D5CDD505-2E9C-101B-9397-08002B2CF9AE}" pid="50" name="nummer">
    <vt:lpwstr>313</vt:lpwstr>
  </property>
  <property fmtid="{D5CDD505-2E9C-101B-9397-08002B2CF9AE}" pid="51" name="utskottsbeteckning">
    <vt:lpwstr>Sk</vt:lpwstr>
  </property>
  <property fmtid="{D5CDD505-2E9C-101B-9397-08002B2CF9AE}" pid="52" name="GlobalUID">
    <vt:lpwstr>{237B95BD-4CDB-494B-8151-B1B6FC9AF319}</vt:lpwstr>
  </property>
  <property fmtid="{D5CDD505-2E9C-101B-9397-08002B2CF9AE}" pid="53" name="Överföringar">
    <vt:i4>0</vt:i4>
  </property>
  <property fmtid="{D5CDD505-2E9C-101B-9397-08002B2CF9AE}" pid="54" name="Checksum">
    <vt:lpwstr>*1011543543809*</vt:lpwstr>
  </property>
  <property fmtid="{D5CDD505-2E9C-101B-9397-08002B2CF9AE}" pid="55" name="skuggnummer">
    <vt:lpwstr>1289</vt:lpwstr>
  </property>
  <property fmtid="{D5CDD505-2E9C-101B-9397-08002B2CF9AE}" pid="56" name="urixVersion">
    <vt:lpwstr>4.5.0.25</vt:lpwstr>
  </property>
  <property fmtid="{D5CDD505-2E9C-101B-9397-08002B2CF9AE}" pid="57" name="urixOrigin">
    <vt:lpwstr>111203 12:29:24.449</vt:lpwstr>
  </property>
  <property fmtid="{D5CDD505-2E9C-101B-9397-08002B2CF9AE}" pid="58" name="urixGuid">
    <vt:lpwstr>{837243F7-4D12-4442-8FDD-9A6F39594A2B}</vt:lpwstr>
  </property>
</Properties>
</file>