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186D89711F475AB7270470F34F3EAC"/>
        </w:placeholder>
        <w:text/>
      </w:sdtPr>
      <w:sdtEndPr/>
      <w:sdtContent>
        <w:p w:rsidRPr="009B062B" w:rsidR="00AF30DD" w:rsidP="006871C0" w:rsidRDefault="00AF30DD" w14:paraId="75357A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646d80-a586-4b84-98c5-252b66476caa"/>
        <w:id w:val="-1089303002"/>
        <w:lock w:val="sdtLocked"/>
      </w:sdtPr>
      <w:sdtEndPr/>
      <w:sdtContent>
        <w:p w:rsidR="00A375D9" w:rsidRDefault="00D37DBC" w14:paraId="75357A0F" w14:textId="77777777">
          <w:pPr>
            <w:pStyle w:val="Frslagstext"/>
          </w:pPr>
          <w:r>
            <w:t>Riksdagen ställer sig bakom det som anförs i motionen om att stärka utbildning och forskning inom utveckling av digitala spel och tillkännager detta för regeringen.</w:t>
          </w:r>
        </w:p>
      </w:sdtContent>
    </w:sdt>
    <w:sdt>
      <w:sdtPr>
        <w:alias w:val="Yrkande 2"/>
        <w:tag w:val="bf055c28-c718-42e4-8665-c970e8d0c359"/>
        <w:id w:val="-1695914948"/>
        <w:lock w:val="sdtLocked"/>
      </w:sdtPr>
      <w:sdtEndPr/>
      <w:sdtContent>
        <w:p w:rsidR="00A375D9" w:rsidRDefault="00D37DBC" w14:paraId="75357A10" w14:textId="77777777">
          <w:pPr>
            <w:pStyle w:val="Frslagstext"/>
          </w:pPr>
          <w:r>
            <w:t>Riksdagen ställer sig bakom det som anförs i motionen om att programmering ska vara en del i grundskolan och tillkännager detta för regeringen.</w:t>
          </w:r>
        </w:p>
      </w:sdtContent>
    </w:sdt>
    <w:sdt>
      <w:sdtPr>
        <w:alias w:val="Yrkande 3"/>
        <w:tag w:val="54427217-40d2-413d-b444-48f206337ab9"/>
        <w:id w:val="-1182117139"/>
        <w:lock w:val="sdtLocked"/>
      </w:sdtPr>
      <w:sdtEndPr/>
      <w:sdtContent>
        <w:p w:rsidR="00A375D9" w:rsidRDefault="00D37DBC" w14:paraId="75357A11" w14:textId="77777777">
          <w:pPr>
            <w:pStyle w:val="Frslagstext"/>
          </w:pPr>
          <w:r>
            <w:t>Riksdagen ställer sig bakom det som anförs i motionen om att utveckla FoU-avdraget till Innovationsavdraget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FFFDDCF8CD4E3BBA1E7F2A47546985"/>
        </w:placeholder>
        <w:text/>
      </w:sdtPr>
      <w:sdtEndPr/>
      <w:sdtContent>
        <w:p w:rsidRPr="009B062B" w:rsidR="006D79C9" w:rsidP="00333E95" w:rsidRDefault="006D79C9" w14:paraId="75357A12" w14:textId="77777777">
          <w:pPr>
            <w:pStyle w:val="Rubrik1"/>
          </w:pPr>
          <w:r>
            <w:t>Motivering</w:t>
          </w:r>
        </w:p>
      </w:sdtContent>
    </w:sdt>
    <w:p w:rsidR="004D4EA7" w:rsidP="003532D6" w:rsidRDefault="00460479" w14:paraId="75357A13" w14:textId="77777777">
      <w:pPr>
        <w:pStyle w:val="Normalutanindragellerluft"/>
      </w:pPr>
      <w:r>
        <w:t xml:space="preserve">Digitalisering underlättar inte bara vardagen utan skapar också arbetstillfällen och möjliggör att sätta Sverige på kartan. </w:t>
      </w:r>
      <w:r w:rsidRPr="00460479">
        <w:t>Den snabbt ökande digitaliseringen i samhället</w:t>
      </w:r>
      <w:r>
        <w:t xml:space="preserve"> kräver därför politisk handlingskraft. Annars finns risk att svenska företag flyttar utomlands och att andra länder kör om Sverige totalt.  </w:t>
      </w:r>
    </w:p>
    <w:p w:rsidR="004D4EA7" w:rsidP="004D4EA7" w:rsidRDefault="00460479" w14:paraId="75357A14" w14:textId="03245CB0">
      <w:r w:rsidRPr="004D4EA7">
        <w:t>Ett exempel är datas</w:t>
      </w:r>
      <w:r w:rsidRPr="004D4EA7" w:rsidR="00213D75">
        <w:t>pel</w:t>
      </w:r>
      <w:r w:rsidRPr="004D4EA7">
        <w:t>sbranschen</w:t>
      </w:r>
      <w:r w:rsidRPr="004D4EA7" w:rsidR="00213D75">
        <w:t xml:space="preserve"> </w:t>
      </w:r>
      <w:r w:rsidRPr="004D4EA7">
        <w:t>som är på snabb frammarsch</w:t>
      </w:r>
      <w:r w:rsidRPr="004D4EA7" w:rsidR="00213D75">
        <w:t xml:space="preserve">. </w:t>
      </w:r>
      <w:r w:rsidRPr="004D4EA7" w:rsidR="00513870">
        <w:t>Enligt</w:t>
      </w:r>
      <w:r w:rsidRPr="004D4EA7">
        <w:t xml:space="preserve"> </w:t>
      </w:r>
      <w:r w:rsidRPr="004D4EA7" w:rsidR="00513870">
        <w:t>Spel</w:t>
      </w:r>
      <w:r w:rsidR="00816497">
        <w:softHyphen/>
      </w:r>
      <w:r w:rsidRPr="004D4EA7" w:rsidR="00513870">
        <w:t xml:space="preserve">utvecklarindex från </w:t>
      </w:r>
      <w:r w:rsidRPr="004D4EA7" w:rsidR="000256D7">
        <w:t>2020</w:t>
      </w:r>
      <w:r w:rsidRPr="004D4EA7" w:rsidR="00513870">
        <w:t xml:space="preserve">, en årlig rapport </w:t>
      </w:r>
      <w:r w:rsidRPr="004D4EA7" w:rsidR="00087A1D">
        <w:t xml:space="preserve">från organisationen Dataspelsbranschen, </w:t>
      </w:r>
      <w:r w:rsidRPr="004D4EA7" w:rsidR="00513870">
        <w:t xml:space="preserve">som kartlägger tillväxten hos svenska spelföretag, </w:t>
      </w:r>
      <w:r w:rsidRPr="004D4EA7" w:rsidR="00213D75">
        <w:t>sysselsätter</w:t>
      </w:r>
      <w:r w:rsidRPr="004D4EA7" w:rsidR="00D627DD">
        <w:t xml:space="preserve"> svenska spelbolag</w:t>
      </w:r>
      <w:r w:rsidRPr="004D4EA7" w:rsidR="00213D75">
        <w:t xml:space="preserve"> </w:t>
      </w:r>
      <w:r w:rsidRPr="004D4EA7" w:rsidR="000256D7">
        <w:t>närmare 6</w:t>
      </w:r>
      <w:r w:rsidR="0081571C">
        <w:t> </w:t>
      </w:r>
      <w:r w:rsidRPr="004D4EA7" w:rsidR="000256D7">
        <w:t>000</w:t>
      </w:r>
      <w:r w:rsidRPr="004D4EA7" w:rsidR="00213D75">
        <w:t xml:space="preserve"> personer i Sverige och närmare </w:t>
      </w:r>
      <w:r w:rsidRPr="004D4EA7" w:rsidR="000256D7">
        <w:t>9</w:t>
      </w:r>
      <w:r w:rsidR="0081571C">
        <w:t> </w:t>
      </w:r>
      <w:r w:rsidRPr="004D4EA7" w:rsidR="000256D7">
        <w:t>200</w:t>
      </w:r>
      <w:r w:rsidRPr="004D4EA7" w:rsidR="00213D75">
        <w:t xml:space="preserve"> personer globalt</w:t>
      </w:r>
      <w:r w:rsidRPr="004D4EA7" w:rsidR="00513870">
        <w:t xml:space="preserve">. </w:t>
      </w:r>
    </w:p>
    <w:p w:rsidR="004D4EA7" w:rsidP="004D4EA7" w:rsidRDefault="00513870" w14:paraId="75357A15" w14:textId="77777777">
      <w:r>
        <w:t xml:space="preserve">Samma rapport visade även att </w:t>
      </w:r>
      <w:r w:rsidR="003532D6">
        <w:t xml:space="preserve">svenska spelutvecklares omsättning </w:t>
      </w:r>
      <w:r>
        <w:t xml:space="preserve">ökade </w:t>
      </w:r>
      <w:r w:rsidR="003532D6">
        <w:t xml:space="preserve">till </w:t>
      </w:r>
      <w:r w:rsidR="000256D7">
        <w:t>24,5</w:t>
      </w:r>
      <w:r w:rsidR="003532D6">
        <w:t xml:space="preserve"> miljarder kronor under 201</w:t>
      </w:r>
      <w:r w:rsidR="000256D7">
        <w:t>9, en ökning med 28 procent jämfört med året innan</w:t>
      </w:r>
      <w:r w:rsidR="005D2B7C">
        <w:t>.</w:t>
      </w:r>
      <w:r w:rsidRPr="000256D7" w:rsidR="000256D7">
        <w:t xml:space="preserve"> Siffran kan jämföras med Sveriges export av järnmalm och pappersmassa som båda var värda cirka 25 miljarder kronor 2019</w:t>
      </w:r>
      <w:r w:rsidR="000256D7">
        <w:t>.</w:t>
      </w:r>
    </w:p>
    <w:p w:rsidR="004D4EA7" w:rsidP="004D4EA7" w:rsidRDefault="00513870" w14:paraId="75357A16" w14:textId="1C9C3A3F">
      <w:r>
        <w:t>Exemplen på svenska framgångsrika spelutvecklingsföretag är många</w:t>
      </w:r>
      <w:r w:rsidR="00087A1D">
        <w:t xml:space="preserve">. I </w:t>
      </w:r>
      <w:r w:rsidR="003532D6">
        <w:t>Karlstad hittar vi exempelvis</w:t>
      </w:r>
      <w:r w:rsidR="008B4505">
        <w:t xml:space="preserve"> huvudkontoret för</w:t>
      </w:r>
      <w:r w:rsidR="003532D6">
        <w:t xml:space="preserve"> </w:t>
      </w:r>
      <w:r w:rsidRPr="003532D6" w:rsidR="003532D6">
        <w:t>Embracer</w:t>
      </w:r>
      <w:r w:rsidR="003532D6">
        <w:t xml:space="preserve"> Group, </w:t>
      </w:r>
      <w:r w:rsidRPr="003532D6" w:rsidR="003532D6">
        <w:t>ett moderbolag till företag som utvecklar och förlägger PC, konsol- och mobilspel för den globala spelmarknaden</w:t>
      </w:r>
      <w:r w:rsidR="003532D6">
        <w:t xml:space="preserve">. Med </w:t>
      </w:r>
      <w:r w:rsidR="000256D7">
        <w:t>över 8</w:t>
      </w:r>
      <w:r w:rsidR="0081571C">
        <w:t> </w:t>
      </w:r>
      <w:r w:rsidR="000256D7">
        <w:t>500</w:t>
      </w:r>
      <w:r w:rsidR="003532D6">
        <w:t xml:space="preserve"> anställda världen över har de idag </w:t>
      </w:r>
      <w:r w:rsidRPr="003532D6" w:rsidR="003532D6">
        <w:t xml:space="preserve">ett </w:t>
      </w:r>
      <w:r w:rsidR="003532D6">
        <w:t>börs</w:t>
      </w:r>
      <w:r w:rsidRPr="003532D6" w:rsidR="003532D6">
        <w:t xml:space="preserve">värde </w:t>
      </w:r>
      <w:r w:rsidR="003532D6">
        <w:t xml:space="preserve">på över </w:t>
      </w:r>
      <w:r w:rsidR="000256D7">
        <w:t xml:space="preserve">100 </w:t>
      </w:r>
      <w:r w:rsidRPr="003532D6" w:rsidR="003532D6">
        <w:t>miljarder kronor</w:t>
      </w:r>
      <w:r w:rsidR="003532D6">
        <w:t>.</w:t>
      </w:r>
    </w:p>
    <w:p w:rsidR="004D4EA7" w:rsidP="004D4EA7" w:rsidRDefault="00213D75" w14:paraId="75357A17" w14:textId="77777777">
      <w:r>
        <w:lastRenderedPageBreak/>
        <w:t>Branschen har mycket goda möjligheter att växa än mer och sätta Sverige på kartan.</w:t>
      </w:r>
      <w:r w:rsidR="00087A1D">
        <w:t xml:space="preserve"> Men för att branschen ska ha lika goda utvecklingsmöjligheter som andra länder krävs flertalet åtgärder.</w:t>
      </w:r>
    </w:p>
    <w:p w:rsidR="004D4EA7" w:rsidP="004D4EA7" w:rsidRDefault="0022788A" w14:paraId="75357A18" w14:textId="77777777">
      <w:r>
        <w:t xml:space="preserve">Utbildning är en viktig framgångsfaktor. </w:t>
      </w:r>
      <w:r w:rsidR="0085133A">
        <w:t xml:space="preserve">Brist på spelutvecklare bromsar hela branschen. </w:t>
      </w:r>
      <w:r w:rsidRPr="0022788A">
        <w:t>Den akademiska forskningen inom dataspel är ett av få områden där Sverige inte är med i världstoppen</w:t>
      </w:r>
      <w:r>
        <w:t xml:space="preserve">. </w:t>
      </w:r>
      <w:r w:rsidR="005D2B7C">
        <w:t xml:space="preserve">Forskning skulle stärka </w:t>
      </w:r>
      <w:r w:rsidR="00087A1D">
        <w:t>branschens</w:t>
      </w:r>
      <w:r w:rsidR="005D2B7C">
        <w:t xml:space="preserve"> enorma utveckling vi sett det senaste decenniet.</w:t>
      </w:r>
      <w:r w:rsidR="003F1ECD">
        <w:t xml:space="preserve"> </w:t>
      </w:r>
    </w:p>
    <w:p w:rsidR="004D4EA7" w:rsidP="004D4EA7" w:rsidRDefault="003F1ECD" w14:paraId="75357A19" w14:textId="25047D18">
      <w:r>
        <w:t xml:space="preserve">Dessutom saknar Sverige kompetens inom programmering, en </w:t>
      </w:r>
      <w:r w:rsidR="003E3B4B">
        <w:t xml:space="preserve">stor </w:t>
      </w:r>
      <w:r>
        <w:t xml:space="preserve">utmaning som delas av stora delar av världen. </w:t>
      </w:r>
      <w:r w:rsidR="00460479">
        <w:t xml:space="preserve">Detta bekräftas inte bara av dataspelsföretag utan även från svenska framgångssagor som Spotify. </w:t>
      </w:r>
      <w:r>
        <w:t xml:space="preserve">Om Sverige menar allvar med </w:t>
      </w:r>
      <w:r w:rsidR="00460479">
        <w:t xml:space="preserve">att ligga i framkant när det gäller </w:t>
      </w:r>
      <w:r>
        <w:t>digitalisering och om Sverige i framtiden ska kunna konkurrera med länder som USA och Kina inom dataområdet krävs handlingskraft redan i grund</w:t>
      </w:r>
      <w:r w:rsidR="00816497">
        <w:softHyphen/>
      </w:r>
      <w:r>
        <w:t>skolan. De</w:t>
      </w:r>
      <w:r w:rsidRPr="003F1ECD">
        <w:t xml:space="preserve">t räcker inte att programmering har införts som tillägg i ämnena matematik och teknik. </w:t>
      </w:r>
      <w:r>
        <w:t xml:space="preserve">Sverige borde därför införa programmering som ett eget ämne i grundskolan. </w:t>
      </w:r>
    </w:p>
    <w:p w:rsidR="004D4EA7" w:rsidP="004D4EA7" w:rsidRDefault="00087A1D" w14:paraId="75357A1A" w14:textId="423D35BD">
      <w:r w:rsidRPr="00087A1D">
        <w:t>Sedan 2014 finns det ett FoU-avdrag som ger möjlighet att göra avdrag på arbets</w:t>
      </w:r>
      <w:r w:rsidR="00816497">
        <w:softHyphen/>
      </w:r>
      <w:r w:rsidRPr="00087A1D">
        <w:t xml:space="preserve">givaravgifterna. Dock har det visat sig i Skatteverkets bedömning och även de fåtaliga fall som prövats i </w:t>
      </w:r>
      <w:r w:rsidR="0081571C">
        <w:t>f</w:t>
      </w:r>
      <w:r w:rsidRPr="00087A1D">
        <w:t xml:space="preserve">örvaltningsrätten (och ett i </w:t>
      </w:r>
      <w:r w:rsidR="0081571C">
        <w:t>k</w:t>
      </w:r>
      <w:r w:rsidRPr="00087A1D">
        <w:t xml:space="preserve">ammarrätten) att definitionen av FoU är ganska snäv. </w:t>
      </w:r>
      <w:r w:rsidR="00C64749">
        <w:t>Idag</w:t>
      </w:r>
      <w:r w:rsidRPr="00087A1D">
        <w:t xml:space="preserve"> lutar </w:t>
      </w:r>
      <w:r w:rsidR="00C64749">
        <w:t xml:space="preserve">lagen </w:t>
      </w:r>
      <w:r w:rsidRPr="00087A1D">
        <w:t>sig på OECD och de s</w:t>
      </w:r>
      <w:r w:rsidR="00C64749">
        <w:t>å</w:t>
      </w:r>
      <w:r w:rsidRPr="00087A1D">
        <w:t xml:space="preserve"> k</w:t>
      </w:r>
      <w:r w:rsidR="00C64749">
        <w:t>allade</w:t>
      </w:r>
      <w:r w:rsidRPr="00087A1D">
        <w:t xml:space="preserve"> Frascati-kriterierna för FoU. Följden är att avdraget främst kan utnyttjas av etablerade verksamheter </w:t>
      </w:r>
      <w:r w:rsidR="00C64749">
        <w:t>inom exempelvis</w:t>
      </w:r>
      <w:r w:rsidRPr="00087A1D">
        <w:t xml:space="preserve"> läkemedel och teknik. </w:t>
      </w:r>
      <w:r w:rsidR="00C64749">
        <w:t>Sverige</w:t>
      </w:r>
      <w:r w:rsidRPr="00087A1D">
        <w:t xml:space="preserve"> missa</w:t>
      </w:r>
      <w:r w:rsidR="00C64749">
        <w:t>r därmed</w:t>
      </w:r>
      <w:r w:rsidRPr="00087A1D">
        <w:t xml:space="preserve"> att öka konkurrenskraften hos </w:t>
      </w:r>
      <w:r w:rsidRPr="00816497">
        <w:rPr>
          <w:spacing w:val="-2"/>
        </w:rPr>
        <w:t>många nya kreativa och digitala näringar. FoU-avdraget</w:t>
      </w:r>
      <w:r w:rsidRPr="00816497" w:rsidR="00C64749">
        <w:rPr>
          <w:spacing w:val="-2"/>
        </w:rPr>
        <w:t xml:space="preserve"> borde utvecklas</w:t>
      </w:r>
      <w:r w:rsidRPr="00816497">
        <w:rPr>
          <w:spacing w:val="-2"/>
        </w:rPr>
        <w:t xml:space="preserve"> till Innovations</w:t>
      </w:r>
      <w:r w:rsidRPr="00816497" w:rsidR="00816497">
        <w:rPr>
          <w:spacing w:val="-2"/>
        </w:rPr>
        <w:softHyphen/>
      </w:r>
      <w:r w:rsidRPr="00087A1D">
        <w:t>avdraget och använd</w:t>
      </w:r>
      <w:r w:rsidR="00C64749">
        <w:t>a</w:t>
      </w:r>
      <w:r w:rsidRPr="00087A1D">
        <w:t xml:space="preserve"> OECD:s Oslo-kriterier för innovation istället för Frascati. I så fall skulle även innovation inom </w:t>
      </w:r>
      <w:r w:rsidR="00C64749">
        <w:t>exempelvis</w:t>
      </w:r>
      <w:r w:rsidRPr="00087A1D">
        <w:t xml:space="preserve"> affärsmodeller, organisation, tjänster, innehåll, marknadsföring kunna komma i fråga. Det skulle öka Sveriges konkurrenskraft, ge fler investeringar, ny kompetens, fler jobb</w:t>
      </w:r>
      <w:r w:rsidR="00C64749">
        <w:t xml:space="preserve"> och</w:t>
      </w:r>
      <w:r w:rsidRPr="00087A1D">
        <w:t xml:space="preserve"> högre skatteintäkter</w:t>
      </w:r>
      <w:r w:rsidR="00C64749">
        <w:t>.</w:t>
      </w:r>
    </w:p>
    <w:p w:rsidR="0020234C" w:rsidP="004D4EA7" w:rsidRDefault="00213D75" w14:paraId="75357A1B" w14:textId="77777777">
      <w:r>
        <w:t>Sverige har inte råd att titta på när andra länder springer om oss</w:t>
      </w:r>
      <w:r w:rsidR="003E3B4B">
        <w:t>. Vi måste ha en politik</w:t>
      </w:r>
      <w:r>
        <w:t xml:space="preserve"> som möjliggör </w:t>
      </w:r>
      <w:r w:rsidR="00460479">
        <w:t>tillväxt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1E408A5442D8466D9900369D2D8FB0BC"/>
        </w:placeholder>
      </w:sdtPr>
      <w:sdtEndPr/>
      <w:sdtContent>
        <w:p w:rsidR="006871C0" w:rsidP="006871C0" w:rsidRDefault="006871C0" w14:paraId="75357A1C" w14:textId="77777777"/>
        <w:p w:rsidRPr="008E0FE2" w:rsidR="004801AC" w:rsidP="006871C0" w:rsidRDefault="005F6AFB" w14:paraId="75357A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07A4" w14:paraId="164D009B" w14:textId="77777777">
        <w:trPr>
          <w:cantSplit/>
        </w:trPr>
        <w:tc>
          <w:tcPr>
            <w:tcW w:w="50" w:type="pct"/>
            <w:vAlign w:val="bottom"/>
          </w:tcPr>
          <w:p w:rsidR="007C07A4" w:rsidRDefault="0024549F" w14:paraId="5DD640E5" w14:textId="77777777"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 w:rsidR="007C07A4" w:rsidRDefault="007C07A4" w14:paraId="7F846CC0" w14:textId="77777777">
            <w:pPr>
              <w:pStyle w:val="Underskrifter"/>
            </w:pPr>
          </w:p>
        </w:tc>
      </w:tr>
    </w:tbl>
    <w:p w:rsidR="00C70FB9" w:rsidRDefault="00C70FB9" w14:paraId="75357A21" w14:textId="77777777">
      <w:bookmarkStart w:name="_GoBack" w:id="1"/>
      <w:bookmarkEnd w:id="1"/>
    </w:p>
    <w:sectPr w:rsidR="00C70F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7A23" w14:textId="77777777" w:rsidR="00230663" w:rsidRDefault="00230663" w:rsidP="000C1CAD">
      <w:pPr>
        <w:spacing w:line="240" w:lineRule="auto"/>
      </w:pPr>
      <w:r>
        <w:separator/>
      </w:r>
    </w:p>
  </w:endnote>
  <w:endnote w:type="continuationSeparator" w:id="0">
    <w:p w14:paraId="75357A24" w14:textId="77777777" w:rsidR="00230663" w:rsidRDefault="002306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32" w14:textId="77777777" w:rsidR="00262EA3" w:rsidRPr="006871C0" w:rsidRDefault="00262EA3" w:rsidP="006871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7A21" w14:textId="77777777" w:rsidR="00230663" w:rsidRDefault="00230663" w:rsidP="000C1CAD">
      <w:pPr>
        <w:spacing w:line="240" w:lineRule="auto"/>
      </w:pPr>
      <w:r>
        <w:separator/>
      </w:r>
    </w:p>
  </w:footnote>
  <w:footnote w:type="continuationSeparator" w:id="0">
    <w:p w14:paraId="75357A22" w14:textId="77777777" w:rsidR="00230663" w:rsidRDefault="002306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357A33" wp14:editId="75357A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57A37" w14:textId="77777777" w:rsidR="00262EA3" w:rsidRDefault="005F6A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271A737354B858C5DE4804E29A081"/>
                              </w:placeholder>
                              <w:text/>
                            </w:sdtPr>
                            <w:sdtEndPr/>
                            <w:sdtContent>
                              <w:r w:rsidR="00213D7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6AB27003B4CC3956ADCC827E7A62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357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357A37" w14:textId="77777777" w:rsidR="00262EA3" w:rsidRDefault="005F6A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271A737354B858C5DE4804E29A081"/>
                        </w:placeholder>
                        <w:text/>
                      </w:sdtPr>
                      <w:sdtEndPr/>
                      <w:sdtContent>
                        <w:r w:rsidR="00213D7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6AB27003B4CC3956ADCC827E7A62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357A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27" w14:textId="77777777" w:rsidR="00262EA3" w:rsidRDefault="00262EA3" w:rsidP="008563AC">
    <w:pPr>
      <w:jc w:val="right"/>
    </w:pPr>
  </w:p>
  <w:p w14:paraId="75357A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7A2B" w14:textId="77777777" w:rsidR="00262EA3" w:rsidRDefault="005F6A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357A35" wp14:editId="75357A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57A2C" w14:textId="77777777" w:rsidR="00262EA3" w:rsidRDefault="005F6A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5D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3D7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5357A2D" w14:textId="77777777" w:rsidR="00262EA3" w:rsidRPr="008227B3" w:rsidRDefault="005F6A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357A2E" w14:textId="77777777" w:rsidR="00262EA3" w:rsidRPr="008227B3" w:rsidRDefault="005F6A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5D9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5D9D">
          <w:t>:2265</w:t>
        </w:r>
      </w:sdtContent>
    </w:sdt>
  </w:p>
  <w:p w14:paraId="75357A2F" w14:textId="77777777" w:rsidR="00262EA3" w:rsidRDefault="005F6A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5D9D"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357A30" w14:textId="7E9351E2" w:rsidR="00262EA3" w:rsidRDefault="00335D9D" w:rsidP="00283E0F">
        <w:pPr>
          <w:pStyle w:val="FSHRub2"/>
        </w:pPr>
        <w:r>
          <w:t>Sveriges position inom dataområdet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357A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13D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6D7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A1D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34C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D75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88A"/>
    <w:rsid w:val="00230143"/>
    <w:rsid w:val="0023042C"/>
    <w:rsid w:val="00230663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9F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D9D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2D6"/>
    <w:rsid w:val="00353737"/>
    <w:rsid w:val="00353F9D"/>
    <w:rsid w:val="0035416A"/>
    <w:rsid w:val="00354ADE"/>
    <w:rsid w:val="00354EC0"/>
    <w:rsid w:val="0035557A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4B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ECD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B3C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479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0B9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90B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A7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870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2B7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AFB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1C0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39D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7A4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71C"/>
    <w:rsid w:val="00816497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33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3E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505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D9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A4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749"/>
    <w:rsid w:val="00C64BA6"/>
    <w:rsid w:val="00C65A7F"/>
    <w:rsid w:val="00C665BA"/>
    <w:rsid w:val="00C6680B"/>
    <w:rsid w:val="00C678A4"/>
    <w:rsid w:val="00C7077B"/>
    <w:rsid w:val="00C70FB9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1D7D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DBC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7DD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213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357A0D"/>
  <w15:chartTrackingRefBased/>
  <w15:docId w15:val="{3728FCC8-4BD6-4E4F-851F-8759DE7E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186D89711F475AB7270470F34F3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457C1-80F3-4C03-8158-EEC52D6F9AFA}"/>
      </w:docPartPr>
      <w:docPartBody>
        <w:p w:rsidR="00786F08" w:rsidRDefault="00786F08">
          <w:pPr>
            <w:pStyle w:val="E7186D89711F475AB7270470F34F3E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FFFDDCF8CD4E3BBA1E7F2A47546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CBCFC-18CF-4E87-85AB-390EB523C1CF}"/>
      </w:docPartPr>
      <w:docPartBody>
        <w:p w:rsidR="00786F08" w:rsidRDefault="00786F08">
          <w:pPr>
            <w:pStyle w:val="72FFFDDCF8CD4E3BBA1E7F2A475469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271A737354B858C5DE4804E29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E701A-8F0B-4F40-B125-86545274977D}"/>
      </w:docPartPr>
      <w:docPartBody>
        <w:p w:rsidR="00786F08" w:rsidRDefault="00786F08">
          <w:pPr>
            <w:pStyle w:val="E18271A737354B858C5DE4804E29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6AB27003B4CC3956ADCC827E7A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095FE-4C54-4437-BC0F-95569AFB1B16}"/>
      </w:docPartPr>
      <w:docPartBody>
        <w:p w:rsidR="00786F08" w:rsidRDefault="00786F08">
          <w:pPr>
            <w:pStyle w:val="7396AB27003B4CC3956ADCC827E7A624"/>
          </w:pPr>
          <w:r>
            <w:t xml:space="preserve"> </w:t>
          </w:r>
        </w:p>
      </w:docPartBody>
    </w:docPart>
    <w:docPart>
      <w:docPartPr>
        <w:name w:val="1E408A5442D8466D9900369D2D8FB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A3A23-CB1C-4FAC-876D-43AD7D4068D4}"/>
      </w:docPartPr>
      <w:docPartBody>
        <w:p w:rsidR="008033D9" w:rsidRDefault="008033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08"/>
    <w:rsid w:val="00786F08"/>
    <w:rsid w:val="008033D9"/>
    <w:rsid w:val="008D2DAC"/>
    <w:rsid w:val="00BE368C"/>
    <w:rsid w:val="00C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6F08"/>
    <w:rPr>
      <w:color w:val="F4B083" w:themeColor="accent2" w:themeTint="99"/>
    </w:rPr>
  </w:style>
  <w:style w:type="paragraph" w:customStyle="1" w:styleId="E7186D89711F475AB7270470F34F3EAC">
    <w:name w:val="E7186D89711F475AB7270470F34F3EAC"/>
  </w:style>
  <w:style w:type="paragraph" w:customStyle="1" w:styleId="472A58879A0A46F485FCBF621B0533A8">
    <w:name w:val="472A58879A0A46F485FCBF621B0533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7E95A37B674254AE65A520E6DC7B77">
    <w:name w:val="E97E95A37B674254AE65A520E6DC7B77"/>
  </w:style>
  <w:style w:type="paragraph" w:customStyle="1" w:styleId="72FFFDDCF8CD4E3BBA1E7F2A47546985">
    <w:name w:val="72FFFDDCF8CD4E3BBA1E7F2A47546985"/>
  </w:style>
  <w:style w:type="paragraph" w:customStyle="1" w:styleId="41A8ADD13506444E909B1DB4D8A13CF7">
    <w:name w:val="41A8ADD13506444E909B1DB4D8A13CF7"/>
  </w:style>
  <w:style w:type="paragraph" w:customStyle="1" w:styleId="3954984C09F94DAB9229F0DA1582650A">
    <w:name w:val="3954984C09F94DAB9229F0DA1582650A"/>
  </w:style>
  <w:style w:type="paragraph" w:customStyle="1" w:styleId="E18271A737354B858C5DE4804E29A081">
    <w:name w:val="E18271A737354B858C5DE4804E29A081"/>
  </w:style>
  <w:style w:type="paragraph" w:customStyle="1" w:styleId="7396AB27003B4CC3956ADCC827E7A624">
    <w:name w:val="7396AB27003B4CC3956ADCC827E7A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F1945-4E6E-4EA3-BF59-A245A12D56F8}"/>
</file>

<file path=customXml/itemProps2.xml><?xml version="1.0" encoding="utf-8"?>
<ds:datastoreItem xmlns:ds="http://schemas.openxmlformats.org/officeDocument/2006/customXml" ds:itemID="{B7CA6241-5CB6-44AF-981A-E7A28256578E}"/>
</file>

<file path=customXml/itemProps3.xml><?xml version="1.0" encoding="utf-8"?>
<ds:datastoreItem xmlns:ds="http://schemas.openxmlformats.org/officeDocument/2006/customXml" ds:itemID="{815B969E-12E4-4703-B941-3A0ACEBC5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3353</Characters>
  <Application>Microsoft Office Word</Application>
  <DocSecurity>0</DocSecurity>
  <Lines>108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Stärk Sveriges position inom dataområdet</vt:lpstr>
      <vt:lpstr>
      </vt:lpstr>
    </vt:vector>
  </TitlesOfParts>
  <Company>Sveriges riksdag</Company>
  <LinksUpToDate>false</LinksUpToDate>
  <CharactersWithSpaces>3770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