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52B" w:rsidRPr="00304D67" w:rsidRDefault="0029352B" w:rsidP="00580A5D">
      <w:pPr>
        <w:pStyle w:val="Hemstlrubrik"/>
      </w:pPr>
      <w:r w:rsidRPr="00304D67">
        <w:t>Förslag till riksdagsbeslut</w:t>
      </w:r>
    </w:p>
    <w:p w:rsidR="0029352B" w:rsidRPr="00304D67" w:rsidRDefault="0029352B" w:rsidP="0029352B">
      <w:pPr>
        <w:pStyle w:val="Hemstlatt"/>
      </w:pPr>
      <w:r w:rsidRPr="00304D67">
        <w:t xml:space="preserve">Riksdagen tillkännager för regeringen som sin mening vad i motionen anförs om utredning </w:t>
      </w:r>
      <w:r w:rsidR="00287C61" w:rsidRPr="00304D67">
        <w:t>av</w:t>
      </w:r>
      <w:r w:rsidRPr="00304D67">
        <w:t xml:space="preserve"> gränsdragning</w:t>
      </w:r>
      <w:r w:rsidR="00287C61" w:rsidRPr="00304D67">
        <w:t>en</w:t>
      </w:r>
      <w:r w:rsidRPr="00304D67">
        <w:t xml:space="preserve"> mellan normalt utnyttjande av all</w:t>
      </w:r>
      <w:r w:rsidRPr="00304D67">
        <w:t>e</w:t>
      </w:r>
      <w:r w:rsidRPr="00304D67">
        <w:t>mansrätten och kommersiellt utnyttjande av densamma.</w:t>
      </w:r>
    </w:p>
    <w:p w:rsidR="0029352B" w:rsidRPr="00304D67" w:rsidRDefault="0029352B" w:rsidP="0029352B">
      <w:pPr>
        <w:pStyle w:val="Hemstlatt"/>
      </w:pPr>
      <w:r w:rsidRPr="00304D67">
        <w:t>Riksdagen tillkännager för regeringen som sin mening vad som i moti</w:t>
      </w:r>
      <w:r w:rsidRPr="00304D67">
        <w:t>o</w:t>
      </w:r>
      <w:r w:rsidRPr="00304D67">
        <w:t>nen anförs om att frivilliga avtal</w:t>
      </w:r>
      <w:r w:rsidR="00287C61" w:rsidRPr="00304D67">
        <w:t xml:space="preserve"> bör</w:t>
      </w:r>
      <w:r w:rsidRPr="00304D67">
        <w:t xml:space="preserve"> utnyttjas som ett alternativ till mi</w:t>
      </w:r>
      <w:r w:rsidRPr="00304D67">
        <w:t>l</w:t>
      </w:r>
      <w:r w:rsidRPr="00304D67">
        <w:t>jöba</w:t>
      </w:r>
      <w:r w:rsidRPr="00304D67">
        <w:t>l</w:t>
      </w:r>
      <w:r w:rsidRPr="00304D67">
        <w:t>kens bestämmelser om områdesskydd.</w:t>
      </w:r>
    </w:p>
    <w:p w:rsidR="0029352B" w:rsidRPr="00304D67" w:rsidRDefault="0029352B" w:rsidP="0029352B">
      <w:pPr>
        <w:pStyle w:val="Hemstlatt"/>
      </w:pPr>
      <w:r w:rsidRPr="00304D67">
        <w:t>Riksdagen tillkännager för regeringen som sin mening vad i motionen anförs om ersättning till markägare.</w:t>
      </w:r>
    </w:p>
    <w:p w:rsidR="0029352B" w:rsidRPr="00304D67" w:rsidRDefault="0029352B" w:rsidP="00580A5D">
      <w:pPr>
        <w:pStyle w:val="Rubrik1"/>
      </w:pPr>
      <w:r w:rsidRPr="00304D67">
        <w:t xml:space="preserve">Allemansrätten </w:t>
      </w:r>
      <w:r w:rsidR="00580A5D" w:rsidRPr="00304D67">
        <w:t>ska inte utnyttjas kommersiellt</w:t>
      </w:r>
    </w:p>
    <w:p w:rsidR="0029352B" w:rsidRPr="00304D67" w:rsidRDefault="0029352B" w:rsidP="00580A5D">
      <w:r w:rsidRPr="00304D67">
        <w:t>Allemansrätten – den enskildes rätt att vistas i naturen – är ett värdefullt i</w:t>
      </w:r>
      <w:r w:rsidRPr="00304D67">
        <w:t>n</w:t>
      </w:r>
      <w:r w:rsidRPr="00304D67">
        <w:t xml:space="preserve">slag i vår svenska kultur och har stor betydelse för människors rätt att vistas i skog och mark. Denna rättighet bör bestå i </w:t>
      </w:r>
      <w:r w:rsidR="00580A5D" w:rsidRPr="00304D67">
        <w:t>sin</w:t>
      </w:r>
      <w:r w:rsidRPr="00304D67">
        <w:t xml:space="preserve"> nuvarande form. Samtidigt är det av stor betydelse att inte fastighetsägare eller andra med särskild rätt till en fastighet tillfogas skada på grund av allemansrätten. Det är av stor betyde</w:t>
      </w:r>
      <w:r w:rsidRPr="00304D67">
        <w:t>l</w:t>
      </w:r>
      <w:r w:rsidRPr="00304D67">
        <w:t xml:space="preserve">se för denna unika sedvänjas fortlevnad att den accepteras och respekteras av såväl markägare som av </w:t>
      </w:r>
      <w:r w:rsidR="00580A5D" w:rsidRPr="00304D67">
        <w:t>den som nyttjar allemansrätten.</w:t>
      </w:r>
    </w:p>
    <w:p w:rsidR="0029352B" w:rsidRPr="00304D67" w:rsidRDefault="0029352B" w:rsidP="00580A5D">
      <w:pPr>
        <w:pStyle w:val="Normaltindrag"/>
      </w:pPr>
      <w:r w:rsidRPr="00304D67">
        <w:t>De problem och konflikter som uppstått till följd av allemansrätten är mycket olyckliga. Ofta är dessa förknippade med organiserad verksamhet, men även annat missbruk av allemansrätten förekommer. Senare års organis</w:t>
      </w:r>
      <w:r w:rsidRPr="00304D67">
        <w:t>e</w:t>
      </w:r>
      <w:r w:rsidRPr="00304D67">
        <w:t>rade bärplockning är ett exempel på detta. Ofta orsakas missbruket av oak</w:t>
      </w:r>
      <w:r w:rsidRPr="00304D67">
        <w:t>t</w:t>
      </w:r>
      <w:r w:rsidRPr="00304D67">
        <w:t>samhet som kan åtgärdas t.ex. genom en ökad kunskap om vad allemansrätten egen</w:t>
      </w:r>
      <w:r w:rsidRPr="00304D67">
        <w:t>t</w:t>
      </w:r>
      <w:r w:rsidRPr="00304D67">
        <w:t>ligen innebär.</w:t>
      </w:r>
    </w:p>
    <w:p w:rsidR="0029352B" w:rsidRPr="00304D67" w:rsidRDefault="0029352B" w:rsidP="00580A5D">
      <w:pPr>
        <w:pStyle w:val="Normaltindrag"/>
      </w:pPr>
      <w:r w:rsidRPr="00304D67">
        <w:t>När det gäller kommersiell verksamhet i naturen med åberopande av all</w:t>
      </w:r>
      <w:r w:rsidRPr="00304D67">
        <w:t>e</w:t>
      </w:r>
      <w:r w:rsidRPr="00304D67">
        <w:t>mansrätten är förhållandena annorlunda. Sådan verksamhet kan medföra ett så stort intrång och skada att det inte ryms inom allemansrätten. Det kan dessu</w:t>
      </w:r>
      <w:r w:rsidRPr="00304D67">
        <w:lastRenderedPageBreak/>
        <w:t>t</w:t>
      </w:r>
      <w:r w:rsidRPr="00304D67">
        <w:t>om inte vara acceptabelt att företag i förvärvssyfte skall kunna utnyttja mark mot markägarens vilja. Eftersom det kommersiella utnyttjandet av alleman</w:t>
      </w:r>
      <w:r w:rsidRPr="00304D67">
        <w:t>s</w:t>
      </w:r>
      <w:r w:rsidRPr="00304D67">
        <w:t>rätten på många håll i Sverige, bl.a. i Dalarna, är ett problem bör en översyn av lagstiftningen göras. Utred hur det i lagen kan tydliggöras att allemansrä</w:t>
      </w:r>
      <w:r w:rsidRPr="00304D67">
        <w:t>t</w:t>
      </w:r>
      <w:r w:rsidRPr="00304D67">
        <w:t>ten tillkommer den enskilde och att kommersiellt utnyttjande av mark i viss omfattning måste föregås av överenskommelser med berörda markägare. En utredning bör följaktligen tillsättas i syfte att klargöra gränsdragningen mellan vad som kan betraktas som normalt nyttjande av allemansrätten och vad som bör betraktas som ett kommersiellt nyttjande som bör medföra krav på til</w:t>
      </w:r>
      <w:r w:rsidRPr="00304D67">
        <w:t>l</w:t>
      </w:r>
      <w:r w:rsidRPr="00304D67">
        <w:t>stånd från berörd markägare. Vad som ovan anförts om utredning om ko</w:t>
      </w:r>
      <w:r w:rsidRPr="00304D67">
        <w:t>m</w:t>
      </w:r>
      <w:r w:rsidRPr="00304D67">
        <w:t>mersiellt utnyttjande av allemansrätten</w:t>
      </w:r>
      <w:r w:rsidR="00580A5D" w:rsidRPr="00304D67">
        <w:t xml:space="preserve"> bör ges regeringen till känna.</w:t>
      </w:r>
    </w:p>
    <w:p w:rsidR="0029352B" w:rsidRPr="00304D67" w:rsidRDefault="0029352B" w:rsidP="00580A5D">
      <w:pPr>
        <w:pStyle w:val="Rubrik1"/>
      </w:pPr>
      <w:r w:rsidRPr="00304D67">
        <w:t>Ök</w:t>
      </w:r>
      <w:r w:rsidR="00580A5D" w:rsidRPr="00304D67">
        <w:t>ad frivillighet i biotopskyddet</w:t>
      </w:r>
    </w:p>
    <w:p w:rsidR="0029352B" w:rsidRPr="00304D67" w:rsidRDefault="0029352B" w:rsidP="00580A5D">
      <w:r w:rsidRPr="00304D67">
        <w:t>Riksda</w:t>
      </w:r>
      <w:r w:rsidR="00580A5D" w:rsidRPr="00304D67">
        <w:t xml:space="preserve">gen har fattat beslut om att </w:t>
      </w:r>
      <w:r w:rsidR="00FE4C3D" w:rsidRPr="00304D67">
        <w:t>en kvarts</w:t>
      </w:r>
      <w:r w:rsidRPr="00304D67">
        <w:t xml:space="preserve"> miljon hektar produktiv skog</w:t>
      </w:r>
      <w:r w:rsidRPr="00304D67">
        <w:t>s</w:t>
      </w:r>
      <w:r w:rsidRPr="00304D67">
        <w:t>mark skall avsättas som reservat. Ansvaret för att identifiera den skyddsvärda marken ligger på länsstyrelserna. Dessutom har staten genomfört inventerin</w:t>
      </w:r>
      <w:r w:rsidRPr="00304D67">
        <w:t>g</w:t>
      </w:r>
      <w:r w:rsidRPr="00304D67">
        <w:t>ar vad gäller nyckelbiotoper och sumpskog. Det har resulterat i att Skogsst</w:t>
      </w:r>
      <w:r w:rsidRPr="00304D67">
        <w:t>y</w:t>
      </w:r>
      <w:r w:rsidRPr="00304D67">
        <w:t xml:space="preserve">relsen </w:t>
      </w:r>
      <w:r w:rsidR="00580A5D" w:rsidRPr="00304D67">
        <w:t xml:space="preserve">har som ambition att avsätta </w:t>
      </w:r>
      <w:smartTag w:uri="urn:schemas-microsoft-com:office:smarttags" w:element="metricconverter">
        <w:smartTagPr>
          <w:attr w:name="ProductID" w:val="50ﾠ000 hektar"/>
        </w:smartTagPr>
        <w:r w:rsidR="00580A5D" w:rsidRPr="00304D67">
          <w:t>50 </w:t>
        </w:r>
        <w:r w:rsidRPr="00304D67">
          <w:t>000 hektar</w:t>
        </w:r>
      </w:smartTag>
      <w:r w:rsidRPr="00304D67">
        <w:t xml:space="preserve"> antingen </w:t>
      </w:r>
      <w:r w:rsidR="00580A5D" w:rsidRPr="00304D67">
        <w:t xml:space="preserve">som </w:t>
      </w:r>
      <w:r w:rsidRPr="00304D67">
        <w:t>bioto</w:t>
      </w:r>
      <w:r w:rsidRPr="00304D67">
        <w:t>p</w:t>
      </w:r>
      <w:r w:rsidRPr="00304D67">
        <w:t>skyddsområden eller genom naturvårdsavtal med markägarna. Om man väljer att göra ett biotopskyddsområde regleras detta i miljöbalken. Även rätten till ersättning regleras i miljöbalken. Om beslutet medför att pågående marka</w:t>
      </w:r>
      <w:r w:rsidRPr="00304D67">
        <w:t>n</w:t>
      </w:r>
      <w:r w:rsidRPr="00304D67">
        <w:t>vändning avsevärt försvåras inom berörd del av fastigheten är markägaren berättigad till ersättning. Det</w:t>
      </w:r>
      <w:r w:rsidR="00580A5D" w:rsidRPr="00304D67">
        <w:t xml:space="preserve"> bör ges regeringen till känna.</w:t>
      </w:r>
    </w:p>
    <w:p w:rsidR="0029352B" w:rsidRPr="00304D67" w:rsidRDefault="00580A5D" w:rsidP="00580A5D">
      <w:pPr>
        <w:pStyle w:val="Rubrik1"/>
      </w:pPr>
      <w:r w:rsidRPr="00304D67">
        <w:t>Ersättning till markägare</w:t>
      </w:r>
    </w:p>
    <w:p w:rsidR="0029352B" w:rsidRPr="00304D67" w:rsidRDefault="0029352B" w:rsidP="0029352B">
      <w:r w:rsidRPr="00304D67">
        <w:t>Det är av största vikt att arbetet med att skydda höga naturvärden i skogen görs på ett sådant sätt att de enskilda markägarna känner sig delaktiga. Det är viktigt att informationen till markägaren är bra och att arbetet i största möjliga mån bygger på frivillighet och samverkan. Därför bör den frivilliga avtal</w:t>
      </w:r>
      <w:r w:rsidRPr="00304D67">
        <w:t>s</w:t>
      </w:r>
      <w:r w:rsidRPr="00304D67">
        <w:t>formen utvecklas ytterligare och utnyttjas som ett alternativ till mer tvingande åtgärder. Det är dessutom av stor vikt att markägaren ges skälig ersättning för de miljöinsatser som görs.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80A5D" w:rsidRPr="00304D67">
        <w:tblPrEx>
          <w:tblCellMar>
            <w:top w:w="0" w:type="dxa"/>
            <w:bottom w:w="0" w:type="dxa"/>
          </w:tblCellMar>
        </w:tblPrEx>
        <w:trPr>
          <w:cantSplit/>
        </w:trPr>
        <w:tc>
          <w:tcPr>
            <w:tcW w:w="3046" w:type="dxa"/>
          </w:tcPr>
          <w:p w:rsidR="00580A5D" w:rsidRPr="00304D67" w:rsidRDefault="00580A5D" w:rsidP="00580A5D">
            <w:pPr>
              <w:pStyle w:val="UnderskriftDatum"/>
              <w:spacing w:before="240"/>
            </w:pPr>
            <w:r w:rsidRPr="00304D67">
              <w:t>Stockholm den 29 september 2005</w:t>
            </w:r>
          </w:p>
        </w:tc>
        <w:tc>
          <w:tcPr>
            <w:tcW w:w="3047" w:type="dxa"/>
          </w:tcPr>
          <w:p w:rsidR="00580A5D" w:rsidRPr="00304D67" w:rsidRDefault="00580A5D" w:rsidP="00580A5D">
            <w:pPr>
              <w:pStyle w:val="Underskrifter"/>
              <w:spacing w:before="240"/>
            </w:pPr>
          </w:p>
        </w:tc>
      </w:tr>
      <w:tr w:rsidR="00580A5D" w:rsidRPr="00304D67">
        <w:tblPrEx>
          <w:tblCellMar>
            <w:top w:w="0" w:type="dxa"/>
            <w:bottom w:w="0" w:type="dxa"/>
          </w:tblCellMar>
        </w:tblPrEx>
        <w:trPr>
          <w:cantSplit/>
        </w:trPr>
        <w:tc>
          <w:tcPr>
            <w:tcW w:w="3046" w:type="dxa"/>
          </w:tcPr>
          <w:p w:rsidR="00580A5D" w:rsidRPr="00304D67" w:rsidRDefault="00580A5D" w:rsidP="00580A5D">
            <w:pPr>
              <w:pStyle w:val="Underskrifter"/>
            </w:pPr>
            <w:r w:rsidRPr="00304D67">
              <w:t>Kenneth Johansson (c)</w:t>
            </w:r>
          </w:p>
        </w:tc>
        <w:tc>
          <w:tcPr>
            <w:tcW w:w="3047" w:type="dxa"/>
          </w:tcPr>
          <w:p w:rsidR="00580A5D" w:rsidRPr="00304D67" w:rsidRDefault="00580A5D" w:rsidP="00580A5D">
            <w:pPr>
              <w:pStyle w:val="Underskrifter"/>
            </w:pPr>
            <w:r w:rsidRPr="00304D67">
              <w:t>Agne Hansson (c)</w:t>
            </w:r>
          </w:p>
        </w:tc>
      </w:tr>
    </w:tbl>
    <w:p w:rsidR="0029352B" w:rsidRPr="00304D67" w:rsidRDefault="0029352B" w:rsidP="00580A5D">
      <w:pPr>
        <w:pStyle w:val="Normaltindrag"/>
      </w:pPr>
    </w:p>
    <w:sectPr w:rsidR="0029352B" w:rsidRPr="00304D67" w:rsidSect="00580A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412C" w:rsidRPr="00304D67" w:rsidRDefault="0027412C">
      <w:r w:rsidRPr="00304D67">
        <w:separator/>
      </w:r>
    </w:p>
  </w:endnote>
  <w:endnote w:type="continuationSeparator" w:id="0">
    <w:p w:rsidR="0027412C" w:rsidRPr="00304D67" w:rsidRDefault="0027412C">
      <w:r w:rsidRPr="00304D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C3D" w:rsidRPr="00304D67" w:rsidRDefault="00304D67" w:rsidP="00580A5D">
    <w:pPr>
      <w:pStyle w:val="Sidfot"/>
    </w:pPr>
    <w:r w:rsidRPr="00304D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4443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C3D" w:rsidRDefault="00FE4C3D">
                          <w:pPr>
                            <w:pStyle w:val="NormalS5sidnrV"/>
                          </w:pPr>
                          <w:r>
                            <w:fldChar w:fldCharType="begin"/>
                          </w:r>
                          <w:r>
                            <w:instrText xml:space="preserve"> PAGE *\charformat</w:instrText>
                          </w:r>
                          <w:r>
                            <w:fldChar w:fldCharType="separate"/>
                          </w:r>
                          <w:r w:rsidR="006831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C3D" w:rsidRDefault="00FE4C3D">
                    <w:pPr>
                      <w:pStyle w:val="NormalS5sidnrV"/>
                    </w:pPr>
                    <w:r>
                      <w:fldChar w:fldCharType="begin"/>
                    </w:r>
                    <w:r>
                      <w:instrText xml:space="preserve"> PAGE *\charformat</w:instrText>
                    </w:r>
                    <w:r>
                      <w:fldChar w:fldCharType="separate"/>
                    </w:r>
                    <w:r w:rsidR="0068312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C3D" w:rsidRPr="00304D67" w:rsidRDefault="00304D67" w:rsidP="00580A5D">
    <w:pPr>
      <w:pStyle w:val="Sidfot"/>
    </w:pPr>
    <w:r w:rsidRPr="00304D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316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C3D" w:rsidRDefault="00FE4C3D">
                          <w:pPr>
                            <w:pStyle w:val="NormalS5sidnrH"/>
                            <w:ind w:right="0"/>
                          </w:pPr>
                          <w:r>
                            <w:fldChar w:fldCharType="begin"/>
                          </w:r>
                          <w:r>
                            <w:instrText xml:space="preserve"> PAGE *\charformat</w:instrText>
                          </w:r>
                          <w:r>
                            <w:fldChar w:fldCharType="separate"/>
                          </w:r>
                          <w:r w:rsidR="006831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C3D" w:rsidRDefault="00FE4C3D">
                    <w:pPr>
                      <w:pStyle w:val="NormalS5sidnrH"/>
                      <w:ind w:right="0"/>
                    </w:pPr>
                    <w:r>
                      <w:fldChar w:fldCharType="begin"/>
                    </w:r>
                    <w:r>
                      <w:instrText xml:space="preserve"> PAGE *\charformat</w:instrText>
                    </w:r>
                    <w:r>
                      <w:fldChar w:fldCharType="separate"/>
                    </w:r>
                    <w:r w:rsidR="0068312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C3D" w:rsidRPr="00304D67" w:rsidRDefault="00304D67" w:rsidP="00580A5D">
    <w:pPr>
      <w:pStyle w:val="Sidfot"/>
    </w:pPr>
    <w:r w:rsidRPr="00304D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698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C3D" w:rsidRDefault="00FE4C3D">
                          <w:pPr>
                            <w:pStyle w:val="NormalS5sidnrH"/>
                            <w:ind w:right="0"/>
                          </w:pPr>
                          <w:r>
                            <w:fldChar w:fldCharType="begin"/>
                          </w:r>
                          <w:r>
                            <w:instrText xml:space="preserve"> PAGE *\charformat</w:instrText>
                          </w:r>
                          <w:r>
                            <w:fldChar w:fldCharType="separate"/>
                          </w:r>
                          <w:r w:rsidR="006831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C3D" w:rsidRDefault="00FE4C3D">
                    <w:pPr>
                      <w:pStyle w:val="NormalS5sidnrH"/>
                      <w:ind w:right="0"/>
                    </w:pPr>
                    <w:r>
                      <w:fldChar w:fldCharType="begin"/>
                    </w:r>
                    <w:r>
                      <w:instrText xml:space="preserve"> PAGE *\charformat</w:instrText>
                    </w:r>
                    <w:r>
                      <w:fldChar w:fldCharType="separate"/>
                    </w:r>
                    <w:r w:rsidR="0068312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412C" w:rsidRPr="00304D67" w:rsidRDefault="0027412C">
      <w:r w:rsidRPr="00304D67">
        <w:separator/>
      </w:r>
    </w:p>
  </w:footnote>
  <w:footnote w:type="continuationSeparator" w:id="0">
    <w:p w:rsidR="0027412C" w:rsidRPr="00304D67" w:rsidRDefault="0027412C">
      <w:r w:rsidRPr="00304D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C3D" w:rsidRPr="00304D67" w:rsidRDefault="00304D67" w:rsidP="00580A5D">
    <w:pPr>
      <w:pStyle w:val="Sidhuvud"/>
    </w:pPr>
    <w:r w:rsidRPr="00304D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714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C3D" w:rsidRDefault="00FE4C3D">
                          <w:pPr>
                            <w:pStyle w:val="KantRubrikS5V"/>
                          </w:pPr>
                          <w:r>
                            <w:fldChar w:fldCharType="begin"/>
                          </w:r>
                          <w:r>
                            <w:instrText xml:space="preserve"> DOCPROPERTY "YearUser" *\charformat </w:instrText>
                          </w:r>
                          <w:r>
                            <w:fldChar w:fldCharType="separate"/>
                          </w:r>
                          <w:r w:rsidR="0068312E">
                            <w:t>2005/06</w:t>
                          </w:r>
                          <w:r>
                            <w:fldChar w:fldCharType="end"/>
                          </w:r>
                          <w:r>
                            <w:t>:</w:t>
                          </w:r>
                          <w:r>
                            <w:fldChar w:fldCharType="begin"/>
                          </w:r>
                          <w:r>
                            <w:instrText xml:space="preserve"> DOCPROPERTY "Motionsnummer" *\charformat </w:instrText>
                          </w:r>
                          <w:r>
                            <w:fldChar w:fldCharType="separate"/>
                          </w:r>
                          <w:r w:rsidR="0068312E">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C3D" w:rsidRDefault="00FE4C3D">
                    <w:pPr>
                      <w:pStyle w:val="KantRubrikS5V"/>
                    </w:pPr>
                    <w:r>
                      <w:fldChar w:fldCharType="begin"/>
                    </w:r>
                    <w:r>
                      <w:instrText xml:space="preserve"> DOCPROPERTY "YearUser" *\charformat </w:instrText>
                    </w:r>
                    <w:r>
                      <w:fldChar w:fldCharType="separate"/>
                    </w:r>
                    <w:r w:rsidR="0068312E">
                      <w:t>2005/06</w:t>
                    </w:r>
                    <w:r>
                      <w:fldChar w:fldCharType="end"/>
                    </w:r>
                    <w:r>
                      <w:t>:</w:t>
                    </w:r>
                    <w:r>
                      <w:fldChar w:fldCharType="begin"/>
                    </w:r>
                    <w:r>
                      <w:instrText xml:space="preserve"> DOCPROPERTY "Motionsnummer" *\charformat </w:instrText>
                    </w:r>
                    <w:r>
                      <w:fldChar w:fldCharType="separate"/>
                    </w:r>
                    <w:r w:rsidR="0068312E">
                      <w:t>MJ339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C3D" w:rsidRPr="00304D67" w:rsidRDefault="00304D67" w:rsidP="00580A5D">
    <w:pPr>
      <w:pStyle w:val="Sidhuvud"/>
    </w:pPr>
    <w:r w:rsidRPr="00304D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2802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C3D" w:rsidRDefault="00FE4C3D">
                          <w:pPr>
                            <w:pStyle w:val="KantRubrikS5H"/>
                            <w:ind w:right="0"/>
                          </w:pPr>
                          <w:r>
                            <w:fldChar w:fldCharType="begin"/>
                          </w:r>
                          <w:r>
                            <w:instrText xml:space="preserve"> DOCPROPERTY "YearUser" *\charformat </w:instrText>
                          </w:r>
                          <w:r>
                            <w:fldChar w:fldCharType="separate"/>
                          </w:r>
                          <w:r w:rsidR="0068312E">
                            <w:t>2005/06</w:t>
                          </w:r>
                          <w:r>
                            <w:fldChar w:fldCharType="end"/>
                          </w:r>
                          <w:r>
                            <w:t>:</w:t>
                          </w:r>
                          <w:r>
                            <w:fldChar w:fldCharType="begin"/>
                          </w:r>
                          <w:r>
                            <w:instrText xml:space="preserve"> DOCPROPERTY "Motionsnummer" *\charformat </w:instrText>
                          </w:r>
                          <w:r>
                            <w:fldChar w:fldCharType="separate"/>
                          </w:r>
                          <w:r w:rsidR="0068312E">
                            <w:t>MJ339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C3D" w:rsidRDefault="00FE4C3D">
                    <w:pPr>
                      <w:pStyle w:val="KantRubrikS5H"/>
                      <w:ind w:right="0"/>
                    </w:pPr>
                    <w:r>
                      <w:fldChar w:fldCharType="begin"/>
                    </w:r>
                    <w:r>
                      <w:instrText xml:space="preserve"> DOCPROPERTY "YearUser" *\charformat </w:instrText>
                    </w:r>
                    <w:r>
                      <w:fldChar w:fldCharType="separate"/>
                    </w:r>
                    <w:r w:rsidR="0068312E">
                      <w:t>2005/06</w:t>
                    </w:r>
                    <w:r>
                      <w:fldChar w:fldCharType="end"/>
                    </w:r>
                    <w:r>
                      <w:t>:</w:t>
                    </w:r>
                    <w:r>
                      <w:fldChar w:fldCharType="begin"/>
                    </w:r>
                    <w:r>
                      <w:instrText xml:space="preserve"> DOCPROPERTY "Motionsnummer" *\charformat </w:instrText>
                    </w:r>
                    <w:r>
                      <w:fldChar w:fldCharType="separate"/>
                    </w:r>
                    <w:r w:rsidR="0068312E">
                      <w:t>MJ339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C3D" w:rsidRPr="00304D67" w:rsidRDefault="00FE4C3D">
    <w:pPr>
      <w:pStyle w:val="FSHNormal"/>
      <w:tabs>
        <w:tab w:val="right" w:pos="5840"/>
      </w:tabs>
    </w:pPr>
    <w:r w:rsidRPr="00304D67">
      <w:br/>
    </w:r>
    <w:r w:rsidRPr="00304D67">
      <w:fldChar w:fldCharType="begin" w:fldLock="1"/>
    </w:r>
    <w:r w:rsidRPr="00304D67">
      <w:instrText xml:space="preserve"> DOCPROPERTY</w:instrText>
    </w:r>
    <w:r w:rsidRPr="00304D67">
      <w:rPr>
        <w:sz w:val="18"/>
      </w:rPr>
      <w:instrText xml:space="preserve"> "YearUser" *\charformat </w:instrText>
    </w:r>
    <w:r w:rsidRPr="00304D67">
      <w:fldChar w:fldCharType="separate"/>
    </w:r>
    <w:r w:rsidR="0068312E" w:rsidRPr="00304D67">
      <w:t>2005/06</w:t>
    </w:r>
    <w:r w:rsidRPr="00304D67">
      <w:fldChar w:fldCharType="end"/>
    </w:r>
    <w:r w:rsidRPr="00304D67">
      <w:t xml:space="preserve"> </w:t>
    </w:r>
    <w:r w:rsidRPr="00304D67">
      <w:tab/>
      <w:t xml:space="preserve">mnr: </w:t>
    </w:r>
    <w:r w:rsidRPr="00304D67">
      <w:fldChar w:fldCharType="begin" w:fldLock="1"/>
    </w:r>
    <w:r w:rsidRPr="00304D67">
      <w:instrText xml:space="preserve"> DOCPROPERTY</w:instrText>
    </w:r>
    <w:r w:rsidRPr="00304D67">
      <w:rPr>
        <w:sz w:val="18"/>
      </w:rPr>
      <w:instrText xml:space="preserve"> "Motionsnummer" *\charformat </w:instrText>
    </w:r>
    <w:r w:rsidRPr="00304D67">
      <w:fldChar w:fldCharType="separate"/>
    </w:r>
    <w:r w:rsidR="0068312E" w:rsidRPr="00304D67">
      <w:t>MJ339</w:t>
    </w:r>
    <w:r w:rsidRPr="00304D67">
      <w:fldChar w:fldCharType="end"/>
    </w:r>
    <w:r w:rsidRPr="00304D67">
      <w:br/>
    </w:r>
    <w:r w:rsidRPr="00304D67">
      <w:fldChar w:fldCharType="begin" w:fldLock="1"/>
    </w:r>
    <w:r w:rsidRPr="00304D67">
      <w:instrText xml:space="preserve"> DOCPROPERTY</w:instrText>
    </w:r>
    <w:r w:rsidRPr="00304D67">
      <w:rPr>
        <w:sz w:val="18"/>
      </w:rPr>
      <w:instrText xml:space="preserve"> "Samling" *\charformat </w:instrText>
    </w:r>
    <w:r w:rsidRPr="00304D67">
      <w:fldChar w:fldCharType="end"/>
    </w:r>
    <w:r w:rsidRPr="00304D67">
      <w:tab/>
      <w:t xml:space="preserve">pnr: </w:t>
    </w:r>
    <w:r w:rsidRPr="00304D67">
      <w:fldChar w:fldCharType="begin" w:fldLock="1"/>
    </w:r>
    <w:r w:rsidRPr="00304D67">
      <w:instrText xml:space="preserve"> DOCPROPERTY</w:instrText>
    </w:r>
    <w:r w:rsidRPr="00304D67">
      <w:rPr>
        <w:sz w:val="18"/>
      </w:rPr>
      <w:instrText xml:space="preserve"> "Partinummer" *\charformat </w:instrText>
    </w:r>
    <w:r w:rsidRPr="00304D67">
      <w:fldChar w:fldCharType="separate"/>
    </w:r>
    <w:r w:rsidR="0068312E" w:rsidRPr="00304D67">
      <w:t>c583</w:t>
    </w:r>
    <w:r w:rsidRPr="00304D67">
      <w:fldChar w:fldCharType="end"/>
    </w:r>
  </w:p>
  <w:p w:rsidR="00FE4C3D" w:rsidRPr="00304D67" w:rsidRDefault="00FE4C3D">
    <w:pPr>
      <w:pStyle w:val="FSHRub1"/>
    </w:pPr>
    <w:r w:rsidRPr="00304D67">
      <w:t>Motion till riksdagen</w:t>
    </w:r>
    <w:r w:rsidRPr="00304D67">
      <w:br/>
    </w:r>
    <w:r w:rsidRPr="00304D67">
      <w:fldChar w:fldCharType="begin" w:fldLock="1"/>
    </w:r>
    <w:r w:rsidRPr="00304D67">
      <w:instrText xml:space="preserve"> DOCPROPERTY "YearUser" *\charformat </w:instrText>
    </w:r>
    <w:r w:rsidRPr="00304D67">
      <w:fldChar w:fldCharType="separate"/>
    </w:r>
    <w:r w:rsidR="0068312E" w:rsidRPr="00304D67">
      <w:t>2005/06</w:t>
    </w:r>
    <w:r w:rsidRPr="00304D67">
      <w:fldChar w:fldCharType="end"/>
    </w:r>
    <w:r w:rsidRPr="00304D67">
      <w:t>:</w:t>
    </w:r>
    <w:r w:rsidRPr="00304D67">
      <w:fldChar w:fldCharType="begin" w:fldLock="1"/>
    </w:r>
    <w:r w:rsidRPr="00304D67">
      <w:instrText xml:space="preserve"> DOCPROPERTY "Motionsnummer" *\charformat </w:instrText>
    </w:r>
    <w:r w:rsidRPr="00304D67">
      <w:fldChar w:fldCharType="separate"/>
    </w:r>
    <w:r w:rsidR="0068312E" w:rsidRPr="00304D67">
      <w:t>MJ339</w:t>
    </w:r>
    <w:r w:rsidRPr="00304D67">
      <w:fldChar w:fldCharType="end"/>
    </w:r>
  </w:p>
  <w:p w:rsidR="00FE4C3D" w:rsidRPr="00304D67" w:rsidRDefault="00FE4C3D">
    <w:pPr>
      <w:pStyle w:val="FSHNormalS5"/>
    </w:pPr>
    <w:r w:rsidRPr="00304D67">
      <w:fldChar w:fldCharType="begin" w:fldLock="1"/>
    </w:r>
    <w:r w:rsidRPr="00304D67">
      <w:instrText xml:space="preserve"> DOCPROPERTY "MotionarText" *\charformat </w:instrText>
    </w:r>
    <w:r w:rsidRPr="00304D67">
      <w:fldChar w:fldCharType="separate"/>
    </w:r>
    <w:r w:rsidR="0068312E" w:rsidRPr="00304D67">
      <w:t>av Kenneth Johansson och Agne Hansson (c)</w:t>
    </w:r>
    <w:r w:rsidRPr="00304D67">
      <w:fldChar w:fldCharType="end"/>
    </w:r>
    <w:r w:rsidRPr="00304D67">
      <w:br/>
    </w:r>
    <w:r w:rsidRPr="00304D67">
      <w:fldChar w:fldCharType="begin" w:fldLock="1"/>
    </w:r>
    <w:r w:rsidRPr="00304D67">
      <w:instrText xml:space="preserve"> DOCPROPERTY "SvarFrasKort" *\charformat </w:instrText>
    </w:r>
    <w:r w:rsidRPr="00304D67">
      <w:fldChar w:fldCharType="end"/>
    </w:r>
  </w:p>
  <w:p w:rsidR="00FE4C3D" w:rsidRPr="00304D67" w:rsidRDefault="00FE4C3D">
    <w:pPr>
      <w:pStyle w:val="FSHTitel"/>
    </w:pPr>
    <w:r w:rsidRPr="00304D67">
      <w:fldChar w:fldCharType="begin" w:fldLock="1"/>
    </w:r>
    <w:r w:rsidRPr="00304D67">
      <w:instrText xml:space="preserve"> DOCPROPERTY</w:instrText>
    </w:r>
    <w:r w:rsidRPr="00304D67">
      <w:rPr>
        <w:sz w:val="18"/>
      </w:rPr>
      <w:instrText xml:space="preserve"> "RubrikSvar" *\charformat </w:instrText>
    </w:r>
    <w:r w:rsidRPr="00304D67">
      <w:fldChar w:fldCharType="separate"/>
    </w:r>
    <w:r w:rsidR="0068312E" w:rsidRPr="00304D67">
      <w:t>Ägande- och brukanderätt för uthållig utveckling</w:t>
    </w:r>
    <w:r w:rsidRPr="00304D67">
      <w:fldChar w:fldCharType="end"/>
    </w:r>
  </w:p>
  <w:p w:rsidR="00FE4C3D" w:rsidRPr="00304D67" w:rsidRDefault="00FE4C3D" w:rsidP="00580A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0C0D3F"/>
    <w:multiLevelType w:val="hybridMultilevel"/>
    <w:tmpl w:val="2AD206AA"/>
    <w:lvl w:ilvl="0" w:tplc="C45239C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2637762">
    <w:abstractNumId w:val="14"/>
  </w:num>
  <w:num w:numId="2" w16cid:durableId="1183589089">
    <w:abstractNumId w:val="10"/>
  </w:num>
  <w:num w:numId="3" w16cid:durableId="1045835707">
    <w:abstractNumId w:val="11"/>
  </w:num>
  <w:num w:numId="4" w16cid:durableId="1588077267">
    <w:abstractNumId w:val="13"/>
  </w:num>
  <w:num w:numId="5" w16cid:durableId="872427469">
    <w:abstractNumId w:val="8"/>
  </w:num>
  <w:num w:numId="6" w16cid:durableId="225919928">
    <w:abstractNumId w:val="3"/>
  </w:num>
  <w:num w:numId="7" w16cid:durableId="629821823">
    <w:abstractNumId w:val="2"/>
  </w:num>
  <w:num w:numId="8" w16cid:durableId="944770937">
    <w:abstractNumId w:val="1"/>
  </w:num>
  <w:num w:numId="9" w16cid:durableId="903948596">
    <w:abstractNumId w:val="0"/>
  </w:num>
  <w:num w:numId="10" w16cid:durableId="1645618214">
    <w:abstractNumId w:val="9"/>
  </w:num>
  <w:num w:numId="11" w16cid:durableId="1873419912">
    <w:abstractNumId w:val="7"/>
  </w:num>
  <w:num w:numId="12" w16cid:durableId="1991320860">
    <w:abstractNumId w:val="6"/>
  </w:num>
  <w:num w:numId="13" w16cid:durableId="1371031198">
    <w:abstractNumId w:val="5"/>
  </w:num>
  <w:num w:numId="14" w16cid:durableId="1687707728">
    <w:abstractNumId w:val="4"/>
  </w:num>
  <w:num w:numId="15" w16cid:durableId="696930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4D4620"/>
    <w:rsid w:val="0004381F"/>
    <w:rsid w:val="00064BC3"/>
    <w:rsid w:val="00066775"/>
    <w:rsid w:val="00072FB9"/>
    <w:rsid w:val="00100531"/>
    <w:rsid w:val="00177241"/>
    <w:rsid w:val="00201DFB"/>
    <w:rsid w:val="00204A63"/>
    <w:rsid w:val="00212FF1"/>
    <w:rsid w:val="00230193"/>
    <w:rsid w:val="0025068A"/>
    <w:rsid w:val="0027412C"/>
    <w:rsid w:val="002818D3"/>
    <w:rsid w:val="00287C61"/>
    <w:rsid w:val="0029352B"/>
    <w:rsid w:val="002D11A8"/>
    <w:rsid w:val="00304D67"/>
    <w:rsid w:val="00445271"/>
    <w:rsid w:val="004A0504"/>
    <w:rsid w:val="004D4620"/>
    <w:rsid w:val="004E38D9"/>
    <w:rsid w:val="00580A5D"/>
    <w:rsid w:val="005B145B"/>
    <w:rsid w:val="00677871"/>
    <w:rsid w:val="0068312E"/>
    <w:rsid w:val="00740D6D"/>
    <w:rsid w:val="00794149"/>
    <w:rsid w:val="007B67A7"/>
    <w:rsid w:val="007C6092"/>
    <w:rsid w:val="00A053C6"/>
    <w:rsid w:val="00B13BF0"/>
    <w:rsid w:val="00B518A5"/>
    <w:rsid w:val="00C1285C"/>
    <w:rsid w:val="00C27B7D"/>
    <w:rsid w:val="00CF7A43"/>
    <w:rsid w:val="00D1174F"/>
    <w:rsid w:val="00D6459B"/>
    <w:rsid w:val="00DC6C70"/>
    <w:rsid w:val="00E22893"/>
    <w:rsid w:val="00E360DE"/>
    <w:rsid w:val="00E75D28"/>
    <w:rsid w:val="00E83DA8"/>
    <w:rsid w:val="00E84F25"/>
    <w:rsid w:val="00FA3374"/>
    <w:rsid w:val="00FE4C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D3CBC35-A1FC-4D49-9086-798F592E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D4620"/>
    <w:rPr>
      <w:rFonts w:ascii="Tahoma" w:hAnsi="Tahoma" w:cs="Tahoma"/>
      <w:sz w:val="16"/>
      <w:szCs w:val="16"/>
    </w:rPr>
  </w:style>
  <w:style w:type="paragraph" w:customStyle="1" w:styleId="Hemstlrubrik">
    <w:name w:val="Hemstl_rubrik"/>
    <w:basedOn w:val="Rubrik1"/>
    <w:next w:val="Normal"/>
    <w:rsid w:val="00580A5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80A5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569</Words>
  <Characters>3356</Characters>
  <Application>Microsoft Office Word</Application>
  <DocSecurity>4</DocSecurity>
  <Lines>61</Lines>
  <Paragraphs>17</Paragraphs>
  <ScaleCrop>false</ScaleCrop>
  <HeadingPairs>
    <vt:vector size="2" baseType="variant">
      <vt:variant>
        <vt:lpstr>Rubrik</vt:lpstr>
      </vt:variant>
      <vt:variant>
        <vt:i4>1</vt:i4>
      </vt:variant>
    </vt:vector>
  </HeadingPairs>
  <TitlesOfParts>
    <vt:vector size="1" baseType="lpstr">
      <vt:lpstr>MJ339</vt:lpstr>
    </vt:vector>
  </TitlesOfParts>
  <Company>Riksdagen</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MJ339</dc:title>
  <dc:subject>MJ339</dc:subject>
  <dc:creator>Riksdagen</dc:creator>
  <cp:keywords>Riksdagen</cp:keywords>
  <dc:description/>
  <cp:lastModifiedBy>Lars Brink</cp:lastModifiedBy>
  <cp:revision>2</cp:revision>
  <cp:lastPrinted>2006-01-15T12:48:00Z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Ägande- och brukanderätt för uthållig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Ägande- och brukanderätt för uthållig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Agne Hansson (c)</vt:lpwstr>
  </property>
  <property fmtid="{D5CDD505-2E9C-101B-9397-08002B2CF9AE}" pid="26" name="MotionarLista">
    <vt:lpwstr>Johansson, Kenneth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20052006000000000099000005830069</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20052006000000000099000005830069</vt:lpwstr>
  </property>
  <property fmtid="{D5CDD505-2E9C-101B-9397-08002B2CF9AE}" pid="50" name="nummer">
    <vt:lpwstr>339</vt:lpwstr>
  </property>
  <property fmtid="{D5CDD505-2E9C-101B-9397-08002B2CF9AE}" pid="51" name="utskottsbeteckning">
    <vt:lpwstr>MJ</vt:lpwstr>
  </property>
</Properties>
</file>