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1BCDCC" w14:textId="77777777">
        <w:tc>
          <w:tcPr>
            <w:tcW w:w="2268" w:type="dxa"/>
          </w:tcPr>
          <w:p w14:paraId="69F132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5351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89BF5" w14:textId="77777777">
        <w:tc>
          <w:tcPr>
            <w:tcW w:w="2268" w:type="dxa"/>
          </w:tcPr>
          <w:p w14:paraId="62B2D4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A1CB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E87F1D" w14:textId="77777777">
        <w:tc>
          <w:tcPr>
            <w:tcW w:w="3402" w:type="dxa"/>
            <w:gridSpan w:val="2"/>
          </w:tcPr>
          <w:p w14:paraId="6053D1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8BD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0A4DC5" w14:textId="77777777">
        <w:tc>
          <w:tcPr>
            <w:tcW w:w="2268" w:type="dxa"/>
          </w:tcPr>
          <w:p w14:paraId="3F613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500BF" w14:textId="52D85E6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6FF3420" w14:textId="77777777">
        <w:tc>
          <w:tcPr>
            <w:tcW w:w="2268" w:type="dxa"/>
          </w:tcPr>
          <w:p w14:paraId="2E5642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4BA4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D1320A" w14:textId="77777777">
        <w:trPr>
          <w:trHeight w:val="284"/>
        </w:trPr>
        <w:tc>
          <w:tcPr>
            <w:tcW w:w="4911" w:type="dxa"/>
          </w:tcPr>
          <w:p w14:paraId="377FAB08" w14:textId="77777777" w:rsidR="006E4E11" w:rsidRDefault="00622A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F7A7A8" w14:textId="77777777">
        <w:trPr>
          <w:trHeight w:val="284"/>
        </w:trPr>
        <w:tc>
          <w:tcPr>
            <w:tcW w:w="4911" w:type="dxa"/>
          </w:tcPr>
          <w:p w14:paraId="6F798531" w14:textId="77777777" w:rsidR="006E4E11" w:rsidRDefault="00622A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6DC697F" w14:textId="77777777">
        <w:trPr>
          <w:trHeight w:val="284"/>
        </w:trPr>
        <w:tc>
          <w:tcPr>
            <w:tcW w:w="4911" w:type="dxa"/>
          </w:tcPr>
          <w:p w14:paraId="6EE79F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1DB13" w14:textId="77777777">
        <w:trPr>
          <w:trHeight w:val="284"/>
        </w:trPr>
        <w:tc>
          <w:tcPr>
            <w:tcW w:w="4911" w:type="dxa"/>
          </w:tcPr>
          <w:p w14:paraId="10C816DD" w14:textId="1F33AA39" w:rsidR="006149A7" w:rsidRDefault="006149A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7B19B0" w14:textId="77777777">
        <w:trPr>
          <w:trHeight w:val="284"/>
        </w:trPr>
        <w:tc>
          <w:tcPr>
            <w:tcW w:w="4911" w:type="dxa"/>
          </w:tcPr>
          <w:p w14:paraId="1A17F768" w14:textId="1C1602B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77EB6C" w14:textId="77777777">
        <w:trPr>
          <w:trHeight w:val="284"/>
        </w:trPr>
        <w:tc>
          <w:tcPr>
            <w:tcW w:w="4911" w:type="dxa"/>
          </w:tcPr>
          <w:p w14:paraId="219544AA" w14:textId="1373985A" w:rsidR="006E4E11" w:rsidRPr="00B6497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69F21D" w14:textId="77777777">
        <w:trPr>
          <w:trHeight w:val="284"/>
        </w:trPr>
        <w:tc>
          <w:tcPr>
            <w:tcW w:w="4911" w:type="dxa"/>
          </w:tcPr>
          <w:p w14:paraId="7DAC2119" w14:textId="3075678E" w:rsidR="00C839D3" w:rsidRDefault="00C839D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718F7AE1" w14:textId="72F65818" w:rsidR="00B6497A" w:rsidRPr="00C839D3" w:rsidRDefault="00B6497A" w:rsidP="0032797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37A1D6D" w14:textId="77777777" w:rsidR="006E4E11" w:rsidRDefault="00622A57">
      <w:pPr>
        <w:framePr w:w="4400" w:h="2523" w:wrap="notBeside" w:vAnchor="page" w:hAnchor="page" w:x="6453" w:y="2445"/>
        <w:ind w:left="142"/>
      </w:pPr>
      <w:r>
        <w:t>Till riksdagen</w:t>
      </w:r>
    </w:p>
    <w:p w14:paraId="51AB1AB1" w14:textId="77777777" w:rsidR="00C839D3" w:rsidRDefault="00C839D3">
      <w:pPr>
        <w:framePr w:w="4400" w:h="2523" w:wrap="notBeside" w:vAnchor="page" w:hAnchor="page" w:x="6453" w:y="2445"/>
        <w:ind w:left="142"/>
      </w:pPr>
    </w:p>
    <w:p w14:paraId="7EC79EBC" w14:textId="7B95E622" w:rsidR="006E4E11" w:rsidRDefault="00622A57" w:rsidP="00622A57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2A0CBC">
        <w:t xml:space="preserve">314 </w:t>
      </w:r>
      <w:r>
        <w:t>av Robert Ha</w:t>
      </w:r>
      <w:r w:rsidR="002A0CBC">
        <w:t>nnah (FP</w:t>
      </w:r>
      <w:r>
        <w:t xml:space="preserve">) </w:t>
      </w:r>
      <w:r w:rsidR="002A0CBC">
        <w:t xml:space="preserve">Uppmärksammande av 100-årsminnet av folkmordet seyfo den 24 april 2015 </w:t>
      </w:r>
    </w:p>
    <w:p w14:paraId="4B217EB8" w14:textId="77777777" w:rsidR="006E4E11" w:rsidRDefault="006E4E11">
      <w:pPr>
        <w:pStyle w:val="RKnormal"/>
      </w:pPr>
    </w:p>
    <w:p w14:paraId="720431DF" w14:textId="5F6D7A3F" w:rsidR="0012430B" w:rsidRDefault="0012430B" w:rsidP="0012430B">
      <w:pPr>
        <w:pStyle w:val="RKnormal"/>
      </w:pPr>
      <w:r>
        <w:t xml:space="preserve">Robert Hannah har frågat mig hur jag tänker uppmärksamma minnet av skeendena 1915 och påminna om behovet av att Turkiet erkänner dessa händelser. </w:t>
      </w:r>
    </w:p>
    <w:p w14:paraId="25FA3B83" w14:textId="77777777" w:rsidR="0012430B" w:rsidRDefault="0012430B" w:rsidP="0012430B">
      <w:pPr>
        <w:pStyle w:val="RKnormal"/>
      </w:pPr>
    </w:p>
    <w:p w14:paraId="5EEE4AB0" w14:textId="25B60F1C" w:rsidR="0012430B" w:rsidRDefault="0012430B" w:rsidP="00C32735">
      <w:pPr>
        <w:pStyle w:val="RKnormal"/>
      </w:pPr>
      <w:r>
        <w:t>Å</w:t>
      </w:r>
      <w:r w:rsidR="00C32735">
        <w:t>rsdagen</w:t>
      </w:r>
      <w:r>
        <w:t xml:space="preserve"> den 24 april innebär en stark påminnelse om vårt ansvar att minnas de som drabbats och att arbeta för att förhindra framtida övergrepp. Det är av denna anledning </w:t>
      </w:r>
      <w:r w:rsidR="00F11A1B">
        <w:t xml:space="preserve">vi </w:t>
      </w:r>
      <w:r>
        <w:t xml:space="preserve">avser </w:t>
      </w:r>
      <w:r w:rsidR="00F11A1B">
        <w:t xml:space="preserve">sända vår ambassadör </w:t>
      </w:r>
      <w:r w:rsidR="00E6374F">
        <w:t xml:space="preserve">till Armenien </w:t>
      </w:r>
      <w:r w:rsidR="00F11A1B">
        <w:t xml:space="preserve">att representera regeringen vid minnesceremonier i Jerevan. Regeringen kommer också att </w:t>
      </w:r>
      <w:r>
        <w:t xml:space="preserve">närvara vid </w:t>
      </w:r>
      <w:r w:rsidR="00FF4A86">
        <w:t>d</w:t>
      </w:r>
      <w:r>
        <w:t>en ekumenisk</w:t>
      </w:r>
      <w:r w:rsidR="00FF4A86">
        <w:t>a</w:t>
      </w:r>
      <w:r>
        <w:t xml:space="preserve"> gudstjänst</w:t>
      </w:r>
      <w:r w:rsidR="00FF4A86">
        <w:t>en</w:t>
      </w:r>
      <w:r>
        <w:t xml:space="preserve"> i Storkyrkan den 24 april</w:t>
      </w:r>
      <w:r w:rsidR="00F11A1B">
        <w:t xml:space="preserve"> till åminnelse av offren och för ökad förståelse. </w:t>
      </w:r>
      <w:bookmarkStart w:id="0" w:name="_GoBack"/>
      <w:bookmarkEnd w:id="0"/>
    </w:p>
    <w:p w14:paraId="5AF15E1E" w14:textId="77777777" w:rsidR="0012430B" w:rsidRDefault="0012430B" w:rsidP="0012430B">
      <w:pPr>
        <w:pStyle w:val="RKnormal"/>
      </w:pPr>
    </w:p>
    <w:p w14:paraId="78B47F7C" w14:textId="0861A9A7" w:rsidR="0012430B" w:rsidRDefault="0012430B" w:rsidP="0012430B">
      <w:pPr>
        <w:pStyle w:val="RKnormal"/>
      </w:pPr>
      <w:r>
        <w:t xml:space="preserve">Regeringen vill bidra till att främja förståelse, debatt och dialog om de tragiska skeendena 1915, inte minst i Turkiet och mellan Turkiet och Armenien. Sverige har ett omfattande reformsamarbete med Turkiet som </w:t>
      </w:r>
      <w:r w:rsidR="00C32735">
        <w:t>stödjer</w:t>
      </w:r>
      <w:r>
        <w:t xml:space="preserve"> denna utveckling. </w:t>
      </w:r>
    </w:p>
    <w:p w14:paraId="3F8BA90A" w14:textId="77777777" w:rsidR="0012430B" w:rsidRDefault="0012430B" w:rsidP="0012430B">
      <w:pPr>
        <w:pStyle w:val="RKnormal"/>
      </w:pPr>
    </w:p>
    <w:p w14:paraId="6BE0BB2C" w14:textId="77777777" w:rsidR="0012430B" w:rsidRDefault="0012430B" w:rsidP="0012430B">
      <w:pPr>
        <w:pStyle w:val="RKnormal"/>
      </w:pPr>
      <w:r>
        <w:t>Jag vill också hänvisa till mitt svar på fråga 2014/15:21 och kultur- och demokratiministerns svar på fråga 2014/15:175.</w:t>
      </w:r>
    </w:p>
    <w:p w14:paraId="1D21FE37" w14:textId="77777777" w:rsidR="00C32735" w:rsidRDefault="00C32735" w:rsidP="0012430B">
      <w:pPr>
        <w:pStyle w:val="RKnormal"/>
      </w:pPr>
    </w:p>
    <w:p w14:paraId="7B163BAF" w14:textId="5B30975B" w:rsidR="0012430B" w:rsidRDefault="0012430B" w:rsidP="0012430B">
      <w:pPr>
        <w:pStyle w:val="RKnormal"/>
      </w:pPr>
      <w:r>
        <w:t xml:space="preserve">Stockholm den </w:t>
      </w:r>
      <w:r w:rsidR="0029050A">
        <w:t>30</w:t>
      </w:r>
      <w:r>
        <w:t xml:space="preserve"> mars 2015</w:t>
      </w:r>
    </w:p>
    <w:p w14:paraId="5B9FD101" w14:textId="77777777" w:rsidR="00C32735" w:rsidRDefault="00C32735" w:rsidP="0012430B">
      <w:pPr>
        <w:pStyle w:val="RKnormal"/>
      </w:pPr>
    </w:p>
    <w:p w14:paraId="2F4BC217" w14:textId="77777777" w:rsidR="00193263" w:rsidRDefault="00193263" w:rsidP="0012430B">
      <w:pPr>
        <w:pStyle w:val="RKnormal"/>
      </w:pPr>
    </w:p>
    <w:p w14:paraId="07D313E3" w14:textId="77777777" w:rsidR="00C32735" w:rsidRDefault="00C32735" w:rsidP="0012430B">
      <w:pPr>
        <w:pStyle w:val="RKnormal"/>
      </w:pPr>
    </w:p>
    <w:p w14:paraId="1EFCB30B" w14:textId="08D3EB45" w:rsidR="0012430B" w:rsidRDefault="0012430B" w:rsidP="0012430B">
      <w:pPr>
        <w:pStyle w:val="RKnormal"/>
      </w:pPr>
      <w:r>
        <w:t>Margot Wallström</w:t>
      </w:r>
    </w:p>
    <w:sectPr w:rsidR="0012430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C22A" w14:textId="77777777" w:rsidR="00622A57" w:rsidRDefault="00622A57">
      <w:r>
        <w:separator/>
      </w:r>
    </w:p>
  </w:endnote>
  <w:endnote w:type="continuationSeparator" w:id="0">
    <w:p w14:paraId="42B7ED1A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2E89" w14:textId="77777777" w:rsidR="00622A57" w:rsidRDefault="00622A57">
      <w:r>
        <w:separator/>
      </w:r>
    </w:p>
  </w:footnote>
  <w:footnote w:type="continuationSeparator" w:id="0">
    <w:p w14:paraId="184DC00B" w14:textId="77777777" w:rsidR="00622A57" w:rsidRDefault="0062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877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43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8AF66C" w14:textId="77777777">
      <w:trPr>
        <w:cantSplit/>
      </w:trPr>
      <w:tc>
        <w:tcPr>
          <w:tcW w:w="3119" w:type="dxa"/>
        </w:tcPr>
        <w:p w14:paraId="67775C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2F61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BEA348" w14:textId="77777777" w:rsidR="00E80146" w:rsidRDefault="00E80146">
          <w:pPr>
            <w:pStyle w:val="Sidhuvud"/>
            <w:ind w:right="360"/>
          </w:pPr>
        </w:p>
      </w:tc>
    </w:tr>
  </w:tbl>
  <w:p w14:paraId="4B1C4A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70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2C0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2C6A2" w14:textId="77777777">
      <w:trPr>
        <w:cantSplit/>
      </w:trPr>
      <w:tc>
        <w:tcPr>
          <w:tcW w:w="3119" w:type="dxa"/>
        </w:tcPr>
        <w:p w14:paraId="03D967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56E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1342B5" w14:textId="77777777" w:rsidR="00E80146" w:rsidRDefault="00E80146">
          <w:pPr>
            <w:pStyle w:val="Sidhuvud"/>
            <w:ind w:right="360"/>
          </w:pPr>
        </w:p>
      </w:tc>
    </w:tr>
  </w:tbl>
  <w:p w14:paraId="2CBB2D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6C3EA" w14:textId="16C3DA99" w:rsidR="00622A57" w:rsidRDefault="007F6A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69E07F" wp14:editId="73EE44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690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E48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CDF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4CC7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57"/>
    <w:rsid w:val="00030A12"/>
    <w:rsid w:val="000638D7"/>
    <w:rsid w:val="000F45F6"/>
    <w:rsid w:val="0012209B"/>
    <w:rsid w:val="0012430B"/>
    <w:rsid w:val="00150384"/>
    <w:rsid w:val="00155881"/>
    <w:rsid w:val="00160901"/>
    <w:rsid w:val="001805B7"/>
    <w:rsid w:val="00193263"/>
    <w:rsid w:val="001E1F8E"/>
    <w:rsid w:val="00262EBB"/>
    <w:rsid w:val="00283872"/>
    <w:rsid w:val="00287183"/>
    <w:rsid w:val="0029050A"/>
    <w:rsid w:val="0029778E"/>
    <w:rsid w:val="002A0CBC"/>
    <w:rsid w:val="002D10F7"/>
    <w:rsid w:val="00327975"/>
    <w:rsid w:val="00365B75"/>
    <w:rsid w:val="00367B1C"/>
    <w:rsid w:val="00406C27"/>
    <w:rsid w:val="00424865"/>
    <w:rsid w:val="00427CD5"/>
    <w:rsid w:val="00456F9E"/>
    <w:rsid w:val="004A328D"/>
    <w:rsid w:val="00574213"/>
    <w:rsid w:val="0058762B"/>
    <w:rsid w:val="005A2822"/>
    <w:rsid w:val="005E4A69"/>
    <w:rsid w:val="005F2C0C"/>
    <w:rsid w:val="006149A7"/>
    <w:rsid w:val="00622A57"/>
    <w:rsid w:val="0066639F"/>
    <w:rsid w:val="006C12E7"/>
    <w:rsid w:val="006E4C7E"/>
    <w:rsid w:val="006E4E11"/>
    <w:rsid w:val="007242A3"/>
    <w:rsid w:val="0073746E"/>
    <w:rsid w:val="00744982"/>
    <w:rsid w:val="00774B2F"/>
    <w:rsid w:val="00790F7F"/>
    <w:rsid w:val="007A6855"/>
    <w:rsid w:val="007B4F3C"/>
    <w:rsid w:val="007F6A93"/>
    <w:rsid w:val="00875762"/>
    <w:rsid w:val="00877366"/>
    <w:rsid w:val="00883439"/>
    <w:rsid w:val="008A1BD5"/>
    <w:rsid w:val="008B193B"/>
    <w:rsid w:val="008F35FA"/>
    <w:rsid w:val="0092027A"/>
    <w:rsid w:val="00955E31"/>
    <w:rsid w:val="00977970"/>
    <w:rsid w:val="00992E72"/>
    <w:rsid w:val="00A128E8"/>
    <w:rsid w:val="00AA1C9C"/>
    <w:rsid w:val="00AF26D1"/>
    <w:rsid w:val="00B6088C"/>
    <w:rsid w:val="00B6497A"/>
    <w:rsid w:val="00B76B2A"/>
    <w:rsid w:val="00BC2D54"/>
    <w:rsid w:val="00C32735"/>
    <w:rsid w:val="00C81CB2"/>
    <w:rsid w:val="00C839D3"/>
    <w:rsid w:val="00D133D7"/>
    <w:rsid w:val="00D37F6F"/>
    <w:rsid w:val="00DC7719"/>
    <w:rsid w:val="00E20812"/>
    <w:rsid w:val="00E55F53"/>
    <w:rsid w:val="00E6374F"/>
    <w:rsid w:val="00E80146"/>
    <w:rsid w:val="00E87F7C"/>
    <w:rsid w:val="00E904D0"/>
    <w:rsid w:val="00EC25F9"/>
    <w:rsid w:val="00ED583F"/>
    <w:rsid w:val="00F11A1B"/>
    <w:rsid w:val="00F73F33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A5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3F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F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F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4A8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4A8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5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73F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73F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73F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F4A8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F4A8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fcf5379f-2de9-41bf-847d-2c8879452c31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/>
    </c9cd366cc722410295b9eacffbd73909>
    <RKOrdnaClass xmlns="979a652c-33a8-4ad3-a9c6-61a7bca646e3" xsi:nil="true"/>
    <k46d94c0acf84ab9a79866a9d8b1905f xmlns="afcc5268-4d77-46ab-bbf3-af4ff436115f">
      <Terms xmlns="http://schemas.microsoft.com/office/infopath/2007/PartnerControls"/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/>
    <Diarienummer xmlns="afcc5268-4d77-46ab-bbf3-af4ff436115f" xsi:nil="true"/>
    <_dlc_DocId xmlns="afcc5268-4d77-46ab-bbf3-af4ff436115f">NWQ6PSASXHPE-10-43677</_dlc_DocId>
    <_dlc_DocIdUrl xmlns="afcc5268-4d77-46ab-bbf3-af4ff436115f">
      <Url>http://rkdhs-ud/enhet/mena/_layouts/DocIdRedir.aspx?ID=NWQ6PSASXHPE-10-43677</Url>
      <Description>NWQ6PSASXHPE-10-43677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10B12-A461-46CD-A08B-E11F0CA1CB61}"/>
</file>

<file path=customXml/itemProps2.xml><?xml version="1.0" encoding="utf-8"?>
<ds:datastoreItem xmlns:ds="http://schemas.openxmlformats.org/officeDocument/2006/customXml" ds:itemID="{89889338-1112-492D-AF6C-A8CA355C291C}"/>
</file>

<file path=customXml/itemProps3.xml><?xml version="1.0" encoding="utf-8"?>
<ds:datastoreItem xmlns:ds="http://schemas.openxmlformats.org/officeDocument/2006/customXml" ds:itemID="{D9A0432D-3C71-4A91-8741-D59E55B8F782}"/>
</file>

<file path=customXml/itemProps4.xml><?xml version="1.0" encoding="utf-8"?>
<ds:datastoreItem xmlns:ds="http://schemas.openxmlformats.org/officeDocument/2006/customXml" ds:itemID="{89889338-1112-492D-AF6C-A8CA355C291C}">
  <ds:schemaRefs>
    <ds:schemaRef ds:uri="http://purl.org/dc/terms/"/>
    <ds:schemaRef ds:uri="979a652c-33a8-4ad3-a9c6-61a7bca646e3"/>
    <ds:schemaRef ds:uri="http://schemas.microsoft.com/office/2006/documentManagement/types"/>
    <ds:schemaRef ds:uri="http://schemas.microsoft.com/office/2006/metadata/properties"/>
    <ds:schemaRef ds:uri="afcc5268-4d77-46ab-bbf3-af4ff436115f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B9465E6-B930-4552-BB4A-3C57E01537D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A0432D-3C71-4A91-8741-D59E55B8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Hjelt</dc:creator>
  <cp:lastModifiedBy>Inga Holm</cp:lastModifiedBy>
  <cp:revision>10</cp:revision>
  <cp:lastPrinted>2015-03-27T10:17:00Z</cp:lastPrinted>
  <dcterms:created xsi:type="dcterms:W3CDTF">2015-03-27T07:57:00Z</dcterms:created>
  <dcterms:modified xsi:type="dcterms:W3CDTF">2015-03-30T11:45:00Z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66cb9e63-092b-4c32-9014-0177bba2f2f7</vt:lpwstr>
  </property>
</Properties>
</file>