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85815">
        <w:tblPrEx>
          <w:tblCellMar>
            <w:top w:w="0" w:type="dxa"/>
            <w:bottom w:w="0" w:type="dxa"/>
          </w:tblCellMar>
        </w:tblPrEx>
        <w:trPr>
          <w:cantSplit/>
          <w:trHeight w:val="1720"/>
        </w:trPr>
        <w:tc>
          <w:tcPr>
            <w:tcW w:w="6024" w:type="dxa"/>
            <w:gridSpan w:val="2"/>
          </w:tcPr>
          <w:p w:rsidR="00770CBC" w:rsidRPr="00B85815" w:rsidRDefault="00770CBC">
            <w:pPr>
              <w:pStyle w:val="HuvudRubrik"/>
            </w:pPr>
            <w:r w:rsidRPr="00B85815">
              <w:t>Miljö- och jordbruksutskottets yttrande</w:t>
            </w:r>
          </w:p>
          <w:p w:rsidR="00770CBC" w:rsidRPr="00B85815" w:rsidRDefault="00770CBC">
            <w:pPr>
              <w:pStyle w:val="HuvudRubrikRad2"/>
            </w:pPr>
            <w:bookmarkStart w:id="0" w:name="BetänkandeNr"/>
            <w:bookmarkEnd w:id="0"/>
            <w:r w:rsidRPr="00B85815">
              <w:t>2000/01:MJU2y</w:t>
            </w:r>
          </w:p>
        </w:tc>
        <w:tc>
          <w:tcPr>
            <w:tcW w:w="1418" w:type="dxa"/>
            <w:tcBorders>
              <w:bottom w:val="nil"/>
            </w:tcBorders>
          </w:tcPr>
          <w:p w:rsidR="00770CBC" w:rsidRPr="00B85815" w:rsidRDefault="00B85815">
            <w:pPr>
              <w:spacing w:line="230" w:lineRule="auto"/>
              <w:jc w:val="center"/>
            </w:pPr>
            <w:r w:rsidRPr="00B8581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70CBC" w:rsidRPr="00B85815" w:rsidRDefault="00770CBC">
            <w:pPr>
              <w:pStyle w:val="Normaltindrag"/>
              <w:jc w:val="center"/>
            </w:pPr>
          </w:p>
          <w:p w:rsidR="00770CBC" w:rsidRPr="00B85815" w:rsidRDefault="00770CBC">
            <w:pPr>
              <w:pStyle w:val="StatusSida1"/>
            </w:pPr>
          </w:p>
          <w:p w:rsidR="00770CBC" w:rsidRPr="00B85815" w:rsidRDefault="00770CBC">
            <w:pPr>
              <w:pStyle w:val="UtskriftsdatumSida1"/>
              <w:framePr w:wrap="around"/>
            </w:pPr>
          </w:p>
        </w:tc>
      </w:tr>
      <w:tr w:rsidR="00000000" w:rsidRPr="00B85815">
        <w:tblPrEx>
          <w:tblCellMar>
            <w:top w:w="0" w:type="dxa"/>
            <w:bottom w:w="0" w:type="dxa"/>
          </w:tblCellMar>
        </w:tblPrEx>
        <w:trPr>
          <w:cantSplit/>
        </w:trPr>
        <w:tc>
          <w:tcPr>
            <w:tcW w:w="6024" w:type="dxa"/>
            <w:gridSpan w:val="2"/>
            <w:tcBorders>
              <w:bottom w:val="single" w:sz="4" w:space="0" w:color="auto"/>
            </w:tcBorders>
          </w:tcPr>
          <w:p w:rsidR="00770CBC" w:rsidRPr="00B85815" w:rsidRDefault="00770CBC">
            <w:pPr>
              <w:pStyle w:val="DokumentRubrik"/>
              <w:rPr>
                <w:noProof w:val="0"/>
              </w:rPr>
            </w:pPr>
            <w:bookmarkStart w:id="1" w:name="Huvudrubrik"/>
            <w:bookmarkEnd w:id="1"/>
            <w:r w:rsidRPr="00B85815">
              <w:rPr>
                <w:noProof w:val="0"/>
              </w:rPr>
              <w:t>Tilläggsbudget till statsbudgeten för budgetåret 2001</w:t>
            </w:r>
          </w:p>
        </w:tc>
        <w:tc>
          <w:tcPr>
            <w:tcW w:w="1418" w:type="dxa"/>
            <w:tcBorders>
              <w:bottom w:val="nil"/>
            </w:tcBorders>
          </w:tcPr>
          <w:p w:rsidR="00770CBC" w:rsidRPr="00B85815" w:rsidRDefault="00770CBC"/>
        </w:tc>
      </w:tr>
      <w:tr w:rsidR="00000000" w:rsidRPr="00B85815">
        <w:tblPrEx>
          <w:tblCellMar>
            <w:top w:w="0" w:type="dxa"/>
            <w:bottom w:w="0" w:type="dxa"/>
          </w:tblCellMar>
        </w:tblPrEx>
        <w:trPr>
          <w:cantSplit/>
          <w:trHeight w:hRule="exact" w:val="360"/>
        </w:trPr>
        <w:tc>
          <w:tcPr>
            <w:tcW w:w="3012" w:type="dxa"/>
          </w:tcPr>
          <w:p w:rsidR="00770CBC" w:rsidRPr="00B85815" w:rsidRDefault="00770CBC"/>
        </w:tc>
        <w:tc>
          <w:tcPr>
            <w:tcW w:w="3012" w:type="dxa"/>
          </w:tcPr>
          <w:p w:rsidR="00770CBC" w:rsidRPr="00B85815" w:rsidRDefault="00770CBC"/>
        </w:tc>
        <w:tc>
          <w:tcPr>
            <w:tcW w:w="1418" w:type="dxa"/>
          </w:tcPr>
          <w:p w:rsidR="00770CBC" w:rsidRPr="00B85815" w:rsidRDefault="00770CBC"/>
        </w:tc>
      </w:tr>
    </w:tbl>
    <w:p w:rsidR="00770CBC" w:rsidRPr="00B85815" w:rsidRDefault="00770CBC">
      <w:pPr>
        <w:pStyle w:val="R1"/>
        <w:spacing w:after="360"/>
      </w:pPr>
      <w:r w:rsidRPr="00B85815">
        <w:t>Till finansutskottet</w:t>
      </w:r>
    </w:p>
    <w:p w:rsidR="00770CBC" w:rsidRPr="00B85815" w:rsidRDefault="00770CBC">
      <w:pPr>
        <w:pStyle w:val="Reservantfrslag"/>
      </w:pPr>
      <w:r w:rsidRPr="00B85815">
        <w:t>Finansutskottet har den 19 april 2001 beslutat att bereda övriga utskott til</w:t>
      </w:r>
      <w:r w:rsidRPr="00B85815">
        <w:t>l</w:t>
      </w:r>
      <w:r w:rsidRPr="00B85815">
        <w:t>fälle att yttra sig över 2001 års ekonomiska vårproposition (prop. 2000/01:100) i vad avser tilläggsbudget till statsbudgeten för budgetåret 2001 (yrkandena 11–37) jämte motioner, allt i de delar som berör respektive u</w:t>
      </w:r>
      <w:r w:rsidRPr="00B85815">
        <w:t>t</w:t>
      </w:r>
      <w:r w:rsidRPr="00B85815">
        <w:t>skotts beredningso</w:t>
      </w:r>
      <w:r w:rsidRPr="00B85815">
        <w:t>m</w:t>
      </w:r>
      <w:r w:rsidRPr="00B85815">
        <w:t xml:space="preserve">råde. </w:t>
      </w:r>
    </w:p>
    <w:p w:rsidR="00770CBC" w:rsidRPr="00B85815" w:rsidRDefault="00770CBC">
      <w:pPr>
        <w:tabs>
          <w:tab w:val="left" w:pos="4678"/>
        </w:tabs>
      </w:pPr>
      <w:r w:rsidRPr="00B85815">
        <w:t>Miljö- och jordbruksutskottet behandlar i yttrandet de förslag i propositionen som avser tilläggsbudget för utgiftsområdena Allmän miljö- och naturvård (utgiftsområde 20) samt Jord- och skogsbruk, fiske med anslutande näringar (utgiftsområde 23). I anslutning till y</w:t>
      </w:r>
      <w:r w:rsidRPr="00B85815">
        <w:t>ttrandet behandlas även en följdmoti</w:t>
      </w:r>
      <w:r w:rsidRPr="00B85815">
        <w:t>o</w:t>
      </w:r>
      <w:r w:rsidRPr="00B85815">
        <w:t xml:space="preserve">n. </w:t>
      </w:r>
    </w:p>
    <w:p w:rsidR="00770CBC" w:rsidRPr="00B85815" w:rsidRDefault="00770CBC">
      <w:pPr>
        <w:pStyle w:val="R1"/>
        <w:spacing w:before="250" w:after="360"/>
      </w:pPr>
      <w:bookmarkStart w:id="2" w:name="TextStart"/>
      <w:bookmarkEnd w:id="2"/>
      <w:r w:rsidRPr="00B85815">
        <w:t>Utskottet</w:t>
      </w:r>
    </w:p>
    <w:p w:rsidR="00770CBC" w:rsidRPr="00B85815" w:rsidRDefault="00770CBC">
      <w:pPr>
        <w:pStyle w:val="Reservantfrslag"/>
      </w:pPr>
      <w:r w:rsidRPr="00B85815">
        <w:t>I propositionen föreslås under utgiftsområde 20 att anslaget 34:1 Naturvård</w:t>
      </w:r>
      <w:r w:rsidRPr="00B85815">
        <w:t>s</w:t>
      </w:r>
      <w:r w:rsidRPr="00B85815">
        <w:t xml:space="preserve">verket ökas med 4 000 000 kr. Finansiering sker genom att anslaget 34:1 Stöd till lokala investeringsprogram för ekologisk hållbarhet under utgiftsområde 18 Samhällsplanering, bostadsförsörjning och byggande minskas. Enligt regeringen skall ett statligt pilotprojekt för myggbekämpning inledas under år 2001 till en total kostnad av 4 000 000 kr. </w:t>
      </w:r>
    </w:p>
    <w:p w:rsidR="00770CBC" w:rsidRPr="00B85815" w:rsidRDefault="00770CBC">
      <w:pPr>
        <w:pStyle w:val="Normaltindrag"/>
      </w:pPr>
      <w:r w:rsidRPr="00B85815">
        <w:t>Under utgiftsområde 23 föreslås att anslaget 25:1 Sveriges lantbruksun</w:t>
      </w:r>
      <w:r w:rsidRPr="00B85815">
        <w:t>i</w:t>
      </w:r>
      <w:r w:rsidRPr="00B85815">
        <w:t>versitet ökas med 1 000 000  kr. För att möjliggöra en ökad fältforskning</w:t>
      </w:r>
      <w:r w:rsidRPr="00B85815">
        <w:t>s</w:t>
      </w:r>
      <w:r w:rsidRPr="00B85815">
        <w:t>verksamhet rörande ekologisk produktion bör lantbruksuniversitetet tillföras 7 000 000 kr. Dessutom minskas anslaget med 6 000 000 kr för att bidra till finansiering av ökningar av andra anslag inom utgiftsområde 23. Vidare för</w:t>
      </w:r>
      <w:r w:rsidRPr="00B85815">
        <w:t>e</w:t>
      </w:r>
      <w:r w:rsidRPr="00B85815">
        <w:t>slås att anslaget 26:1 Forskningsrådet för miljö, areella näringar och sa</w:t>
      </w:r>
      <w:r w:rsidRPr="00B85815">
        <w:t>m</w:t>
      </w:r>
      <w:r w:rsidRPr="00B85815">
        <w:t>hällsbyggande: Forskning och kollektiv forskning minskas med 6 000 000 kr för att finansiera åtgärder redovisade under anslagen 42:1 St</w:t>
      </w:r>
      <w:r w:rsidRPr="00B85815">
        <w:t>atens veterinä</w:t>
      </w:r>
      <w:r w:rsidRPr="00B85815">
        <w:t>r</w:t>
      </w:r>
      <w:r w:rsidRPr="00B85815">
        <w:t xml:space="preserve">medicinska anstalt och 43:1  Statens jordbruksverk. </w:t>
      </w:r>
    </w:p>
    <w:p w:rsidR="00770CBC" w:rsidRPr="00B85815" w:rsidRDefault="00770CBC">
      <w:pPr>
        <w:pStyle w:val="Normaltindrag"/>
      </w:pPr>
      <w:r w:rsidRPr="00B85815">
        <w:t>Mot bakgrund av behovet av ytterligare ett smittskyddsklassat laborator</w:t>
      </w:r>
      <w:r w:rsidRPr="00B85815">
        <w:t>i</w:t>
      </w:r>
      <w:r w:rsidRPr="00B85815">
        <w:t xml:space="preserve">um föreslås att anslaget 42:1 tillförs 5 000 000 kr under innevarande år. När </w:t>
      </w:r>
      <w:r w:rsidRPr="00B85815">
        <w:lastRenderedPageBreak/>
        <w:t>det gäller utgifter för detta ändamål år 2002 avser regeringen att återkomma i budgetpropositionen för år 2002. I propositionen föreslås vidare att anslaget 43:1 minskas med 3 400 000 kr. Anslaget skall även få användas för BSE-kontroller. Dessutom slopas inkomsttiteln 2556 Djurregisteravgifter och avgifterna redovisas fr.o.m. den 1 januari 2001 mot anslaget 43:1. Anslaget 43:5 Arealersättningar och djurbidrag m.m. skall också ku</w:t>
      </w:r>
      <w:r w:rsidRPr="00B85815">
        <w:t>nna användas för att finansiera BSE-kontroller och ett program för kontroll av campylobakter. Regeringen föreslår att riksdagen godkänner den föreslagna användningen av ramanslagen 43:1 Statens jordbruksverk och 43:5 Arealersättningar och dju</w:t>
      </w:r>
      <w:r w:rsidRPr="00B85815">
        <w:t>r</w:t>
      </w:r>
      <w:r w:rsidRPr="00B85815">
        <w:t>bidrag m.m. samt redovisningen av djurregisteravgifter. Anslagen 43:7 Rä</w:t>
      </w:r>
      <w:r w:rsidRPr="00B85815">
        <w:t>n</w:t>
      </w:r>
      <w:r w:rsidRPr="00B85815">
        <w:t>tekostnader för förskotterade arealersättningar m.m. och 43:16 Åtgärder inom livsmedelsområdet minskas med 2 100 000 kr respektive 3 000 000 kr för att finansiera åtgärder redovisade under anslage</w:t>
      </w:r>
      <w:r w:rsidRPr="00B85815">
        <w:t>t 43:1. Även anslaget 44:4 Stöd till jordbrukets rationalisering m.m minskas för att finansiera åtgärder redov</w:t>
      </w:r>
      <w:r w:rsidRPr="00B85815">
        <w:t>i</w:t>
      </w:r>
      <w:r w:rsidRPr="00B85815">
        <w:t>sade under anslaget 43:1. Minskningen, som uppgår till 2 000 000 kr, finans</w:t>
      </w:r>
      <w:r w:rsidRPr="00B85815">
        <w:t>i</w:t>
      </w:r>
      <w:r w:rsidRPr="00B85815">
        <w:t>erar också ökningen av det under utgiftsområde 1 Rikets styrelse upptagna anslaget 45:1 Sam</w:t>
      </w:r>
      <w:r w:rsidRPr="00B85815">
        <w:t>e</w:t>
      </w:r>
      <w:r w:rsidRPr="00B85815">
        <w:t xml:space="preserve">tinget. </w:t>
      </w:r>
    </w:p>
    <w:p w:rsidR="00770CBC" w:rsidRPr="00B85815" w:rsidRDefault="00770CBC">
      <w:pPr>
        <w:pStyle w:val="Normaltindrag"/>
      </w:pPr>
      <w:r w:rsidRPr="00B85815">
        <w:t>I motion Fi32 (s)</w:t>
      </w:r>
      <w:r w:rsidRPr="00B85815">
        <w:rPr>
          <w:b/>
        </w:rPr>
        <w:t xml:space="preserve"> </w:t>
      </w:r>
      <w:r w:rsidRPr="00B85815">
        <w:t>framhålls vikten av fortsatt omarronderingsverksamhet på minst oförändrad nivå. Riksdagen bör på nytt genom ett tillkännagivande fästa regeringens uppmärksamhet på nödvändigheten av att omarronderingen även framgent kan bedrivas på minst ofö</w:t>
      </w:r>
      <w:r w:rsidRPr="00B85815">
        <w:t>r</w:t>
      </w:r>
      <w:r w:rsidRPr="00B85815">
        <w:t xml:space="preserve">ändrad nivå. </w:t>
      </w:r>
    </w:p>
    <w:p w:rsidR="00770CBC" w:rsidRPr="00B85815" w:rsidRDefault="00770CBC">
      <w:pPr>
        <w:pStyle w:val="Normaltindrag"/>
      </w:pPr>
      <w:r w:rsidRPr="00B85815">
        <w:t>Utskottet tillstyrker regeringens samtliga förslag under utgiftsområdena 20 och 23. Enligt vad utskottet erfarit finansieras den under sistnämnda utgift</w:t>
      </w:r>
      <w:r w:rsidRPr="00B85815">
        <w:t>s</w:t>
      </w:r>
      <w:r w:rsidRPr="00B85815">
        <w:t>område redovisade förstärkningen av anslaget 25:1 Sveriges lantbruksunive</w:t>
      </w:r>
      <w:r w:rsidRPr="00B85815">
        <w:t>r</w:t>
      </w:r>
      <w:r w:rsidRPr="00B85815">
        <w:t>sitet med 7 miljoner kronor (netto 1 miljon kronor på anslaget) med hjälp av budgeteringsmarginalen. När det gäller anslaget 44:4 Stöd till jordbrukets rationalisering m.m. vill utskottet dessutom anföra följande. I statsbudgeten för år 2001 finns för detta ändamål uppfört ett ramanslag på 20 miljoner kr</w:t>
      </w:r>
      <w:r w:rsidRPr="00B85815">
        <w:t>o</w:t>
      </w:r>
      <w:r w:rsidRPr="00B85815">
        <w:t>nor. 5 miljoner kronor avser bidrag till jordbrukets rationalisering och 15 miljoner kronor skall täcka förluster på grund av statl</w:t>
      </w:r>
      <w:r w:rsidRPr="00B85815">
        <w:t>ig kreditgaranti. Enligt vad utskottet erfarit avser regeringens förslag om en minskning av anslaget   delposten bidrag till jordbrukets rationalisering, som till stor del används för att finansiera omarronderingsverksamheten.</w:t>
      </w:r>
      <w:r w:rsidRPr="00B85815">
        <w:rPr>
          <w:b/>
        </w:rPr>
        <w:t xml:space="preserve"> </w:t>
      </w:r>
      <w:r w:rsidRPr="00B85815">
        <w:t>I samband med riksdagens behandling av statsbudgeten för innevarande år konstaterade u</w:t>
      </w:r>
      <w:r w:rsidRPr="00B85815">
        <w:t>t</w:t>
      </w:r>
      <w:r w:rsidRPr="00B85815">
        <w:t>skottet att omarronderingsverksamheten bör bedrivas fortlöpande. Det främsta motivet är naturligtvis att nå de positiva effekter för enskilda och samhället som en rationalisering av fastighetsindeln</w:t>
      </w:r>
      <w:r w:rsidRPr="00B85815">
        <w:t>ingen ger, särskilt vad gäller jord- och skogsbruk. En kontinuerligt bedriven omarronderingsverksamhet är också en förutsättning för att lantmäteriet skall kunna bevara och utveckla sin ko</w:t>
      </w:r>
      <w:r w:rsidRPr="00B85815">
        <w:t>m</w:t>
      </w:r>
      <w:r w:rsidRPr="00B85815">
        <w:t>petens på området. Utskottet fann mot den bakgrunden att bidraget till jor</w:t>
      </w:r>
      <w:r w:rsidRPr="00B85815">
        <w:t>d</w:t>
      </w:r>
      <w:r w:rsidRPr="00B85815">
        <w:t>brukets rationalisering inte borde begränsas till enbart tidigare beslutade åtgärder utan även få användas till nya omarronderingsprojekt. Om detta innebar att anslagsbehovet måste omprövas förutsatte utskottet att regeringen skulle återkomma med f</w:t>
      </w:r>
      <w:r w:rsidRPr="00B85815">
        <w:t>örslag till finansiering i kommande budgetpropos</w:t>
      </w:r>
      <w:r w:rsidRPr="00B85815">
        <w:t>i</w:t>
      </w:r>
      <w:r w:rsidRPr="00B85815">
        <w:t>tion. Riksdagen beslutade att ge regeringen till känna vad utskottet anfört om omarronderingsverksamheten (bet. 2000/01:MJU2, rskr. 2000/01:86–87). Enligt utskottets mening är regeringens förslag att minska anslaget avseende bidrag till jordbrukets rationalisering inte till någon del ägnat att tillgodose riksdagens tidigare beslut när det gäller den fortsatta omarronderingsver</w:t>
      </w:r>
      <w:r w:rsidRPr="00B85815">
        <w:t>k</w:t>
      </w:r>
      <w:r w:rsidRPr="00B85815">
        <w:t>samheten. Förutom de uppenbara svårigheter som följer av förslaget när det gäller a</w:t>
      </w:r>
      <w:r w:rsidRPr="00B85815">
        <w:t>tt kunna fullfölja redan gjorda åtaganden innebär det, såvitt utskottet förstår, att möjligheterna att finansiera nya omarronderingsprojekt blir ytterst begränsade. Enligt utskottets mening bör riksdagen därför än en gång up</w:t>
      </w:r>
      <w:r w:rsidRPr="00B85815">
        <w:t>p</w:t>
      </w:r>
      <w:r w:rsidRPr="00B85815">
        <w:t>märksamma regeringen på nödvändigheten av att omarronderingen även framgent kan bedrivas på minst oförändrad nivå. Det anförda, som även li</w:t>
      </w:r>
      <w:r w:rsidRPr="00B85815">
        <w:t>g</w:t>
      </w:r>
      <w:r w:rsidRPr="00B85815">
        <w:t>ger i linje med de synpunkter som redovisas i motion Fi32 (s), bör ges reg</w:t>
      </w:r>
      <w:r w:rsidRPr="00B85815">
        <w:t>e</w:t>
      </w:r>
      <w:r w:rsidRPr="00B85815">
        <w:t xml:space="preserve">ringen till känna.   </w:t>
      </w:r>
    </w:p>
    <w:p w:rsidR="00770CBC" w:rsidRPr="00B85815" w:rsidRDefault="00770CBC">
      <w:pPr>
        <w:pStyle w:val="Utskriftsdatum"/>
        <w:spacing w:before="250"/>
      </w:pPr>
      <w:r w:rsidRPr="00B85815">
        <w:t xml:space="preserve">Stockholm den 15 maj 2001  </w:t>
      </w:r>
    </w:p>
    <w:p w:rsidR="00770CBC" w:rsidRPr="00B85815" w:rsidRDefault="00770CBC">
      <w:r w:rsidRPr="00B85815">
        <w:t>På miljö- och jordbruksutskottets vägnar</w:t>
      </w:r>
    </w:p>
    <w:p w:rsidR="00770CBC" w:rsidRPr="00B85815" w:rsidRDefault="00770CBC">
      <w:pPr>
        <w:pStyle w:val="Ordfranden"/>
        <w:spacing w:before="375"/>
        <w:rPr>
          <w:noProof w:val="0"/>
        </w:rPr>
      </w:pPr>
      <w:r w:rsidRPr="00B85815">
        <w:rPr>
          <w:noProof w:val="0"/>
        </w:rPr>
        <w:t xml:space="preserve">Ulf Björklund </w:t>
      </w:r>
    </w:p>
    <w:p w:rsidR="00770CBC" w:rsidRPr="00B85815" w:rsidRDefault="00770CBC">
      <w:pPr>
        <w:pStyle w:val="Deltagare"/>
        <w:spacing w:before="375"/>
        <w:rPr>
          <w:noProof w:val="0"/>
        </w:rPr>
      </w:pPr>
      <w:r w:rsidRPr="00B85815">
        <w:rPr>
          <w:noProof w:val="0"/>
        </w:rPr>
        <w:t>Följande ledamöter har deltagit i beslutet: Ulf Björklund (kd), Sinikka Bohlin (s), Inge Carlsson (s), Kaj Larsson (s), Ingvar Eriksson (m), Alf Eriksson (s), Carl G Nilsson (m), Ann-Kristine Johansson (s), Kjell-Erik Karlsson (v), Caroline Hagström (kd), Catharina Elmsäter-Svärd (m), Gudrun Lindvall (mp), Eskil Erlandsson (c), Harald Nordlund (fp), Michael Hagberg (s), Maggi Mikaelsson (v) och Anders G Högmark (m).</w:t>
      </w:r>
    </w:p>
    <w:p w:rsidR="00770CBC" w:rsidRPr="00B85815" w:rsidRDefault="00770CBC">
      <w:pPr>
        <w:pStyle w:val="Tryckort"/>
        <w:framePr w:wrap="around"/>
      </w:pPr>
      <w:r w:rsidRPr="00B85815">
        <w:t>Elanders Gotab, Stockholm  2001</w:t>
      </w:r>
    </w:p>
    <w:p w:rsidR="00770CBC" w:rsidRPr="00B85815" w:rsidRDefault="00770CBC">
      <w:pPr>
        <w:pStyle w:val="Normaltindrag"/>
      </w:pPr>
    </w:p>
    <w:sectPr w:rsidR="00770CBC" w:rsidRPr="00B8581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CBC" w:rsidRPr="00B85815" w:rsidRDefault="00770CBC">
      <w:pPr>
        <w:spacing w:before="0" w:line="240" w:lineRule="auto"/>
      </w:pPr>
      <w:r w:rsidRPr="00B85815">
        <w:separator/>
      </w:r>
    </w:p>
  </w:endnote>
  <w:endnote w:type="continuationSeparator" w:id="0">
    <w:p w:rsidR="00770CBC" w:rsidRPr="00B85815" w:rsidRDefault="00770CBC">
      <w:pPr>
        <w:spacing w:before="0" w:line="240" w:lineRule="auto"/>
      </w:pPr>
      <w:r w:rsidRPr="00B85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BC" w:rsidRPr="00B85815" w:rsidRDefault="00770CBC">
    <w:pPr>
      <w:pStyle w:val="SidfotV"/>
      <w:framePr w:w="8732" w:h="284" w:hRule="exact" w:hSpace="0" w:vSpace="0" w:wrap="around" w:xAlign="inside" w:y="13042" w:anchorLock="0"/>
    </w:pPr>
    <w:r w:rsidRPr="00B85815">
      <w:fldChar w:fldCharType="begin" w:fldLock="1"/>
    </w:r>
    <w:r w:rsidRPr="00B85815">
      <w:instrText xml:space="preserve"> P</w:instrText>
    </w:r>
    <w:r w:rsidRPr="00B85815">
      <w:instrText>A</w:instrText>
    </w:r>
    <w:r w:rsidRPr="00B85815">
      <w:instrText xml:space="preserve">GE </w:instrText>
    </w:r>
    <w:r w:rsidRPr="00B85815">
      <w:fldChar w:fldCharType="separate"/>
    </w:r>
    <w:r w:rsidRPr="00B85815">
      <w:t>2</w:t>
    </w:r>
    <w:r w:rsidRPr="00B85815">
      <w:fldChar w:fldCharType="end"/>
    </w:r>
  </w:p>
  <w:p w:rsidR="00770CBC" w:rsidRPr="00B85815" w:rsidRDefault="00770C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BC" w:rsidRPr="00B85815" w:rsidRDefault="00770CBC">
    <w:pPr>
      <w:pStyle w:val="SidfotH"/>
      <w:framePr w:w="8732" w:h="284" w:hRule="exact" w:hSpace="0" w:vSpace="0" w:wrap="around" w:xAlign="inside" w:y="13042" w:anchorLock="0"/>
    </w:pPr>
    <w:r w:rsidRPr="00B85815">
      <w:fldChar w:fldCharType="begin" w:fldLock="1"/>
    </w:r>
    <w:r w:rsidRPr="00B85815">
      <w:instrText xml:space="preserve"> P</w:instrText>
    </w:r>
    <w:r w:rsidRPr="00B85815">
      <w:instrText>A</w:instrText>
    </w:r>
    <w:r w:rsidRPr="00B85815">
      <w:instrText xml:space="preserve">GE </w:instrText>
    </w:r>
    <w:r w:rsidRPr="00B85815">
      <w:fldChar w:fldCharType="separate"/>
    </w:r>
    <w:r w:rsidRPr="00B85815">
      <w:t>3</w:t>
    </w:r>
    <w:r w:rsidRPr="00B85815">
      <w:fldChar w:fldCharType="end"/>
    </w:r>
  </w:p>
  <w:p w:rsidR="00770CBC" w:rsidRPr="00B85815" w:rsidRDefault="00770C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BC" w:rsidRPr="00B85815" w:rsidRDefault="00770CBC">
    <w:pPr>
      <w:pStyle w:val="SidfotV"/>
      <w:framePr w:w="8732" w:h="284" w:hRule="exact" w:hSpace="0" w:vSpace="0" w:wrap="around" w:xAlign="inside" w:y="13042" w:anchorLock="0"/>
    </w:pPr>
    <w:r w:rsidRPr="00B85815">
      <w:fldChar w:fldCharType="begin" w:fldLock="1"/>
    </w:r>
    <w:r w:rsidRPr="00B85815">
      <w:instrText xml:space="preserve"> if </w:instrText>
    </w:r>
    <w:r w:rsidRPr="00B85815">
      <w:fldChar w:fldCharType="begin" w:fldLock="1"/>
    </w:r>
    <w:r w:rsidRPr="00B85815">
      <w:instrText xml:space="preserve"> = </w:instrText>
    </w:r>
    <w:r w:rsidRPr="00B85815">
      <w:fldChar w:fldCharType="begin" w:fldLock="1"/>
    </w:r>
    <w:r w:rsidRPr="00B85815">
      <w:instrText xml:space="preserve"> = </w:instrText>
    </w:r>
    <w:r w:rsidRPr="00B85815">
      <w:fldChar w:fldCharType="begin" w:fldLock="1"/>
    </w:r>
    <w:r w:rsidRPr="00B85815">
      <w:instrText xml:space="preserve"> page</w:instrText>
    </w:r>
    <w:r w:rsidRPr="00B85815">
      <w:fldChar w:fldCharType="separate"/>
    </w:r>
    <w:r w:rsidR="00B85815">
      <w:rPr>
        <w:noProof/>
      </w:rPr>
      <w:instrText>1</w:instrText>
    </w:r>
    <w:r w:rsidRPr="00B85815">
      <w:fldChar w:fldCharType="end"/>
    </w:r>
    <w:r w:rsidRPr="00B85815">
      <w:instrText xml:space="preserve">/2 </w:instrText>
    </w:r>
    <w:r w:rsidRPr="00B85815">
      <w:fldChar w:fldCharType="separate"/>
    </w:r>
    <w:r w:rsidR="00B85815">
      <w:rPr>
        <w:noProof/>
      </w:rPr>
      <w:instrText>0,5</w:instrText>
    </w:r>
    <w:r w:rsidRPr="00B85815">
      <w:fldChar w:fldCharType="end"/>
    </w:r>
    <w:r w:rsidRPr="00B85815">
      <w:instrText xml:space="preserve"> - </w:instrText>
    </w:r>
    <w:r w:rsidRPr="00B85815">
      <w:fldChar w:fldCharType="begin" w:fldLock="1"/>
    </w:r>
    <w:r w:rsidRPr="00B85815">
      <w:instrText xml:space="preserve"> = int(</w:instrText>
    </w:r>
    <w:r w:rsidRPr="00B85815">
      <w:fldChar w:fldCharType="begin" w:fldLock="1"/>
    </w:r>
    <w:r w:rsidRPr="00B85815">
      <w:instrText xml:space="preserve"> page</w:instrText>
    </w:r>
    <w:r w:rsidRPr="00B85815">
      <w:fldChar w:fldCharType="separate"/>
    </w:r>
    <w:r w:rsidR="00B85815">
      <w:rPr>
        <w:noProof/>
      </w:rPr>
      <w:instrText>1</w:instrText>
    </w:r>
    <w:r w:rsidRPr="00B85815">
      <w:fldChar w:fldCharType="end"/>
    </w:r>
    <w:r w:rsidRPr="00B85815">
      <w:instrText xml:space="preserve">/2) </w:instrText>
    </w:r>
    <w:r w:rsidRPr="00B85815">
      <w:fldChar w:fldCharType="separate"/>
    </w:r>
    <w:r w:rsidR="00B85815">
      <w:rPr>
        <w:noProof/>
      </w:rPr>
      <w:instrText>0</w:instrText>
    </w:r>
    <w:r w:rsidRPr="00B85815">
      <w:fldChar w:fldCharType="end"/>
    </w:r>
    <w:r w:rsidRPr="00B85815">
      <w:fldChar w:fldCharType="separate"/>
    </w:r>
    <w:r w:rsidR="00B85815">
      <w:rPr>
        <w:noProof/>
      </w:rPr>
      <w:instrText>0,5</w:instrText>
    </w:r>
    <w:r w:rsidRPr="00B85815">
      <w:fldChar w:fldCharType="end"/>
    </w:r>
    <w:r w:rsidRPr="00B85815">
      <w:instrText xml:space="preserve"> = 0 "</w:instrText>
    </w:r>
    <w:r w:rsidRPr="00B85815">
      <w:fldChar w:fldCharType="begin" w:fldLock="1"/>
    </w:r>
    <w:r w:rsidRPr="00B85815">
      <w:instrText xml:space="preserve"> P</w:instrText>
    </w:r>
    <w:r w:rsidRPr="00B85815">
      <w:instrText>A</w:instrText>
    </w:r>
    <w:r w:rsidRPr="00B85815">
      <w:instrText xml:space="preserve">GE </w:instrText>
    </w:r>
    <w:r w:rsidRPr="00B85815">
      <w:fldChar w:fldCharType="separate"/>
    </w:r>
    <w:r w:rsidRPr="00B85815">
      <w:instrText>4</w:instrText>
    </w:r>
    <w:r w:rsidRPr="00B85815">
      <w:fldChar w:fldCharType="end"/>
    </w:r>
  </w:p>
  <w:p w:rsidR="00770CBC" w:rsidRPr="00B85815" w:rsidRDefault="00770CBC">
    <w:pPr>
      <w:pStyle w:val="SidfotH"/>
      <w:framePr w:w="8732" w:h="284" w:hRule="exact" w:hSpace="0" w:vSpace="0" w:wrap="around" w:xAlign="inside" w:y="13042" w:anchorLock="0"/>
    </w:pPr>
    <w:r w:rsidRPr="00B85815">
      <w:instrText>""</w:instrText>
    </w:r>
    <w:r w:rsidRPr="00B85815">
      <w:fldChar w:fldCharType="begin" w:fldLock="1"/>
    </w:r>
    <w:r w:rsidRPr="00B85815">
      <w:instrText xml:space="preserve"> P</w:instrText>
    </w:r>
    <w:r w:rsidRPr="00B85815">
      <w:instrText>A</w:instrText>
    </w:r>
    <w:r w:rsidRPr="00B85815">
      <w:instrText xml:space="preserve">GE </w:instrText>
    </w:r>
    <w:r w:rsidRPr="00B85815">
      <w:fldChar w:fldCharType="separate"/>
    </w:r>
    <w:r w:rsidR="00B85815">
      <w:rPr>
        <w:noProof/>
      </w:rPr>
      <w:instrText>1</w:instrText>
    </w:r>
    <w:r w:rsidRPr="00B85815">
      <w:fldChar w:fldCharType="end"/>
    </w:r>
    <w:r w:rsidRPr="00B85815">
      <w:instrText>"</w:instrText>
    </w:r>
    <w:r w:rsidRPr="00B85815">
      <w:fldChar w:fldCharType="separate"/>
    </w:r>
    <w:r w:rsidR="00B85815">
      <w:rPr>
        <w:noProof/>
      </w:rPr>
      <w:t>1</w:t>
    </w:r>
    <w:r w:rsidRPr="00B85815">
      <w:fldChar w:fldCharType="end"/>
    </w:r>
  </w:p>
  <w:p w:rsidR="00770CBC" w:rsidRPr="00B85815" w:rsidRDefault="00770C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CBC" w:rsidRPr="00B85815" w:rsidRDefault="00770CBC">
      <w:pPr>
        <w:pStyle w:val="Sidfot"/>
      </w:pPr>
    </w:p>
  </w:footnote>
  <w:footnote w:type="continuationSeparator" w:id="0">
    <w:p w:rsidR="00770CBC" w:rsidRPr="00B85815" w:rsidRDefault="00770CBC">
      <w:pPr>
        <w:spacing w:before="0" w:line="240" w:lineRule="auto"/>
      </w:pPr>
      <w:r w:rsidRPr="00B85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BC" w:rsidRPr="00B85815" w:rsidRDefault="00770CBC">
    <w:pPr>
      <w:pStyle w:val="SidhuvudKantJmn"/>
      <w:framePr w:w="8732" w:h="567" w:hRule="exact" w:vSpace="0" w:wrap="around" w:vAnchor="page" w:y="341" w:anchorLock="0"/>
    </w:pPr>
    <w:r w:rsidRPr="00B85815">
      <w:rPr>
        <w:rStyle w:val="SidhuvudUtskott"/>
      </w:rPr>
      <w:t>2000/01:MJU2y</w:t>
    </w:r>
    <w:r w:rsidRPr="00B85815">
      <w:t xml:space="preserve">     </w:t>
    </w:r>
  </w:p>
  <w:p w:rsidR="00770CBC" w:rsidRPr="00B85815" w:rsidRDefault="00770CBC">
    <w:pPr>
      <w:pStyle w:val="SidhuvudKantJmn"/>
      <w:framePr w:w="8732" w:h="567" w:hRule="exact" w:vSpace="0" w:wrap="around" w:vAnchor="page" w:y="341" w:anchorLock="0"/>
    </w:pPr>
  </w:p>
  <w:p w:rsidR="00770CBC" w:rsidRPr="00B85815" w:rsidRDefault="00770CB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BC" w:rsidRPr="00B85815" w:rsidRDefault="00770CBC">
    <w:pPr>
      <w:pStyle w:val="SidhuvudKantUdda"/>
      <w:framePr w:w="8732" w:h="567" w:hRule="exact" w:vSpace="0" w:wrap="around" w:vAnchor="page" w:y="341" w:anchorLock="0"/>
    </w:pPr>
    <w:r w:rsidRPr="00B85815">
      <w:t xml:space="preserve">     </w:t>
    </w:r>
    <w:r w:rsidRPr="00B85815">
      <w:rPr>
        <w:rStyle w:val="SidhuvudUtskott"/>
      </w:rPr>
      <w:t>2000/01:MJU2y</w:t>
    </w:r>
  </w:p>
  <w:p w:rsidR="00770CBC" w:rsidRPr="00B85815" w:rsidRDefault="00770CBC">
    <w:pPr>
      <w:pStyle w:val="SidhuvudKantUdda"/>
      <w:framePr w:w="8732" w:h="567" w:hRule="exact" w:vSpace="0" w:wrap="around" w:vAnchor="page" w:y="341" w:anchorLock="0"/>
    </w:pPr>
  </w:p>
  <w:p w:rsidR="00770CBC" w:rsidRPr="00B85815" w:rsidRDefault="00770CB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CBC" w:rsidRPr="00B85815" w:rsidRDefault="00770CBC">
    <w:pPr>
      <w:pStyle w:val="SidhuvudKantUdda"/>
      <w:framePr w:w="8732" w:h="567" w:hRule="exact" w:vSpace="0" w:wrap="around" w:vAnchor="page" w:y="341" w:anchorLock="0"/>
    </w:pPr>
    <w:r w:rsidRPr="00B85815">
      <w:t xml:space="preserve"> </w:t>
    </w:r>
  </w:p>
  <w:p w:rsidR="00770CBC" w:rsidRPr="00B85815" w:rsidRDefault="00770CB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63262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255D0A"/>
    <w:rsid w:val="00255D0A"/>
    <w:rsid w:val="00770CBC"/>
    <w:rsid w:val="00B858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AA493A-4E69-4094-B049-4CFE02A7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5812</Characters>
  <Application>Microsoft Office Word</Application>
  <DocSecurity>4</DocSecurity>
  <Lines>107</Lines>
  <Paragraphs>19</Paragraphs>
  <ScaleCrop>false</ScaleCrop>
  <HeadingPairs>
    <vt:vector size="2" baseType="variant">
      <vt:variant>
        <vt:lpstr>Title</vt:lpstr>
      </vt:variant>
      <vt:variant>
        <vt:i4>1</vt:i4>
      </vt:variant>
    </vt:vector>
  </HeadingPairs>
  <TitlesOfParts>
    <vt:vector size="1" baseType="lpstr">
      <vt:lpstr>Miljö- och jordbruksutskottets yttrande</vt:lpstr>
    </vt:vector>
  </TitlesOfParts>
  <Company>Riksdagen</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2001-05-17T11:00:00Z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