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4B03" w14:textId="77777777" w:rsidR="000825C3" w:rsidRPr="00000A9D" w:rsidRDefault="000D5463" w:rsidP="00F4127C">
      <w:pPr>
        <w:spacing w:before="240" w:after="240"/>
        <w:ind w:left="0"/>
        <w:rPr>
          <w:sz w:val="24"/>
          <w:szCs w:val="24"/>
        </w:rPr>
      </w:pPr>
      <w:r w:rsidRPr="00BF674E">
        <w:rPr>
          <w:rFonts w:ascii="GillSans Pro for Riksdagen Lt" w:eastAsia="Calibri" w:hAnsi="GillSans Pro for Riksdagen Lt" w:cs="Times New Roman"/>
          <w:noProof/>
          <w:color w:val="808080" w:themeColor="background1" w:themeShade="80"/>
          <w:spacing w:val="14"/>
          <w:sz w:val="28"/>
          <w:szCs w:val="28"/>
        </w:rPr>
        <w:drawing>
          <wp:anchor distT="0" distB="0" distL="114300" distR="114300" simplePos="0" relativeHeight="251659264" behindDoc="0" locked="0" layoutInCell="1" allowOverlap="0" wp14:anchorId="58F9E88F" wp14:editId="065B9C61">
            <wp:simplePos x="0" y="0"/>
            <wp:positionH relativeFrom="column">
              <wp:posOffset>4756785</wp:posOffset>
            </wp:positionH>
            <wp:positionV relativeFrom="line">
              <wp:posOffset>144145</wp:posOffset>
            </wp:positionV>
            <wp:extent cx="1440000" cy="381600"/>
            <wp:effectExtent l="0" t="0" r="0" b="0"/>
            <wp:wrapNone/>
            <wp:docPr id="7" name="Bildobjekt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0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6388" w:rsidRPr="00BF674E">
        <w:rPr>
          <w:rFonts w:ascii="GillSans Pro for Riksdagen Lt" w:eastAsia="Times New Roman" w:hAnsi="GillSans Pro for Riksdagen Lt" w:cs="Times New Roman"/>
          <w:caps/>
          <w:color w:val="808080" w:themeColor="background1" w:themeShade="80"/>
          <w:spacing w:val="14"/>
          <w:sz w:val="28"/>
          <w:szCs w:val="28"/>
          <w:lang w:eastAsia="sv-SE"/>
        </w:rPr>
        <w:t>EU-nämnden</w:t>
      </w:r>
    </w:p>
    <w:p w14:paraId="73898EC6" w14:textId="69B59251" w:rsidR="00F82F51" w:rsidRPr="00D26746" w:rsidRDefault="00171073" w:rsidP="00862B7C">
      <w:pPr>
        <w:pStyle w:val="Rubrik1-Gill20"/>
        <w:spacing w:before="1800"/>
        <w:rPr>
          <w:rFonts w:ascii="GillSans Pro for Riksdagen Lt" w:hAnsi="GillSans Pro for Riksdagen Lt"/>
          <w:color w:val="000000"/>
        </w:rPr>
      </w:pPr>
      <w:r>
        <w:t>Möte i</w:t>
      </w:r>
      <w:r w:rsidR="00D26746" w:rsidRPr="00D26746">
        <w:t xml:space="preserve"> </w:t>
      </w:r>
      <w:sdt>
        <w:sdtPr>
          <w:id w:val="286243490"/>
          <w:lock w:val="sdtLocked"/>
          <w:placeholder>
            <w:docPart w:val="484F819F301D4A208A018A5597B17508"/>
          </w:placeholder>
          <w:comboBox>
            <w:listItem w:value="Välj ett alternativ"/>
            <w:listItem w:displayText="Europeiska rådet" w:value="Europeiska rådet"/>
            <w:listItem w:displayText="Europeiska unionens råd för allmänna frågor" w:value="Europeiska unionens råd för allmänna frågor"/>
            <w:listItem w:displayText="Europeiska unionens råd för allmänna frågor – sammanhållning" w:value="Europeiska unionens råd för allmänna frågor – sammanhållning"/>
            <w:listItem w:displayText="Europeiska unionens råd för utrikesfrågor" w:value="Europeiska unionens råd för utrikesfrågor"/>
            <w:listItem w:displayText="Europeiska unionens råd för utrikesfrågor – försvar" w:value="Europeiska unionens råd för utrikesfrågor – försvar"/>
            <w:listItem w:displayText="Europeiska unionens råd för utrikesfrågor – utveckling" w:value="Europeiska unionens råd för utrikesfrågor – utveckling"/>
            <w:listItem w:displayText="Europeiska unionens råd för utrikesfrågor – handel" w:value="Europeiska unionens råd för utrikesfrågor – handel"/>
            <w:listItem w:displayText="Europeiska unionens råd för miljö" w:value="Europeiska unionens råd för miljö"/>
            <w:listItem w:displayText="Europeiska unionens råd för ekonomiska och finansiella frågor" w:value="Europeiska unionens råd för ekonomiska och finansiella frågor"/>
            <w:listItem w:displayText="Europeiska unionens råd för ekonomiska och finansiella frågor - budget" w:value="Europeiska unionens råd för ekonomiska och finansiella frågor - budget"/>
            <w:listItem w:displayText="Europeiska unionens råd för rättsliga och inrikes frågor" w:value="Europeiska unionens råd för rättsliga och inrikes frågor"/>
            <w:listItem w:displayText="Europeiska unionens råd för sysselsättning, socialpolitik, hälso- och sjukvård samt konsumentfrågor" w:value="Europeiska unionens råd för sysselsättning, socialpolitik, hälso- och sjukvård samt konsumentfrågor"/>
            <w:listItem w:displayText="Europeiska unionens råd för konkurrenskraft" w:value="Europeiska unionens råd för konkurrenskraft"/>
            <w:listItem w:displayText="Europeiska unionens råd för transport, telekommunikation och energi" w:value="Europeiska unionens råd för transport, telekommunikation och energi"/>
            <w:listItem w:displayText="Europeiska unionens råd för jordbruk och fiske" w:value="Europeiska unionens råd för jordbruk och fiske"/>
            <w:listItem w:displayText="Europeiska unionens råd för utbildning, ungdom, kultur och idrott" w:value="Europeiska unionens råd för utbildning, ungdom, kultur och idrott"/>
          </w:comboBox>
        </w:sdtPr>
        <w:sdtEndPr/>
        <w:sdtContent>
          <w:r w:rsidR="00F602F2">
            <w:t>Europeiska unionens råd för sysselsättning, socialpolitik, hälso- och sjukvård samt konsumentfrågor</w:t>
          </w:r>
        </w:sdtContent>
      </w:sdt>
    </w:p>
    <w:p w14:paraId="7F373637" w14:textId="38662E48" w:rsidR="008B0F12" w:rsidRPr="006E1008" w:rsidRDefault="00F82F51" w:rsidP="00A53524">
      <w:pPr>
        <w:keepNext/>
        <w:keepLines/>
        <w:tabs>
          <w:tab w:val="right" w:pos="2127"/>
          <w:tab w:val="left" w:pos="2268"/>
        </w:tabs>
        <w:autoSpaceDE w:val="0"/>
        <w:autoSpaceDN w:val="0"/>
        <w:adjustRightInd w:val="0"/>
        <w:spacing w:before="360" w:after="0"/>
        <w:ind w:left="1383" w:right="108"/>
        <w:rPr>
          <w:rFonts w:ascii="GillSans Pro for Riksdagen Md" w:eastAsia="Calibri" w:hAnsi="GillSans Pro for Riksdagen Md" w:cs="Times New Roman"/>
          <w:b/>
          <w:bCs/>
          <w:color w:val="000000"/>
          <w:sz w:val="20"/>
          <w:szCs w:val="20"/>
        </w:rPr>
      </w:pPr>
      <w:r w:rsidRPr="00F82F51">
        <w:rPr>
          <w:rFonts w:eastAsia="Calibri" w:cs="Times New Roman"/>
          <w:b/>
          <w:bCs/>
          <w:color w:val="000000"/>
          <w:sz w:val="20"/>
          <w:szCs w:val="20"/>
        </w:rPr>
        <w:t xml:space="preserve"> </w:t>
      </w:r>
      <w:sdt>
        <w:sdtPr>
          <w:rPr>
            <w:rFonts w:ascii="GillSans Pro for Riksdagen Md" w:eastAsia="Calibri" w:hAnsi="GillSans Pro for Riksdagen Md" w:cs="Times New Roman"/>
            <w:b/>
            <w:bCs/>
            <w:color w:val="000000"/>
            <w:sz w:val="20"/>
            <w:szCs w:val="20"/>
          </w:rPr>
          <w:alias w:val="Datum/tid"/>
          <w:tag w:val="Datum/tid"/>
          <w:id w:val="-343484927"/>
          <w:lock w:val="sdtLocked"/>
          <w:placeholder>
            <w:docPart w:val="0ABED697E2AC46859DB0A4A5DFB5BD4F"/>
          </w:placeholder>
          <w:text/>
        </w:sdtPr>
        <w:sdtEndPr/>
        <w:sdtContent>
          <w:r w:rsidR="00F602F2">
            <w:rPr>
              <w:rFonts w:ascii="GillSans Pro for Riksdagen Md" w:eastAsia="Calibri" w:hAnsi="GillSans Pro for Riksdagen Md" w:cs="Times New Roman"/>
              <w:b/>
              <w:bCs/>
              <w:color w:val="000000"/>
              <w:sz w:val="20"/>
              <w:szCs w:val="20"/>
            </w:rPr>
            <w:t>2–3 december 2024</w:t>
          </w:r>
        </w:sdtContent>
      </w:sdt>
    </w:p>
    <w:p w14:paraId="0427D897" w14:textId="3B0C9761" w:rsidR="00D808CD" w:rsidRDefault="00171073" w:rsidP="00D808CD">
      <w:pPr>
        <w:pStyle w:val="Rubrik2-Gill18"/>
        <w:spacing w:before="360" w:after="0" w:line="240" w:lineRule="auto"/>
        <w:ind w:left="1383" w:right="1418"/>
        <w:rPr>
          <w:szCs w:val="36"/>
        </w:rPr>
      </w:pPr>
      <w:r>
        <w:rPr>
          <w:szCs w:val="36"/>
        </w:rPr>
        <w:t>Preliminär dagordning</w:t>
      </w:r>
    </w:p>
    <w:p w14:paraId="6D1826B2" w14:textId="2B31B7DA" w:rsidR="00375867" w:rsidRPr="00C82D6E" w:rsidRDefault="009D657E" w:rsidP="00375867">
      <w:pPr>
        <w:pStyle w:val="Normal-efterRubrik2"/>
      </w:pPr>
      <w:hyperlink r:id="rId10" w:history="1">
        <w:r w:rsidR="00375867" w:rsidRPr="00F7071C">
          <w:rPr>
            <w:rStyle w:val="Hyperlnk"/>
          </w:rPr>
          <w:t>Kommenterad dagordning</w:t>
        </w:r>
      </w:hyperlink>
      <w:r w:rsidR="00C82D6E">
        <w:rPr>
          <w:rStyle w:val="Hyperlnk"/>
          <w:u w:val="none"/>
        </w:rPr>
        <w:t xml:space="preserve"> REV</w:t>
      </w:r>
    </w:p>
    <w:p w14:paraId="74E21DF7" w14:textId="77777777" w:rsidR="00F602F2" w:rsidRPr="00407E08" w:rsidRDefault="00F602F2" w:rsidP="00F602F2">
      <w:pPr>
        <w:pStyle w:val="Listaniv1"/>
        <w:rPr>
          <w:strike/>
        </w:rPr>
      </w:pPr>
      <w:r w:rsidRPr="00407E08">
        <w:rPr>
          <w:strike/>
        </w:rPr>
        <w:t xml:space="preserve">Godkännande av dagordningen </w:t>
      </w:r>
    </w:p>
    <w:p w14:paraId="3ECB4504" w14:textId="6752482D" w:rsidR="00F602F2" w:rsidRPr="00407E08" w:rsidRDefault="00F602F2" w:rsidP="00F602F2">
      <w:pPr>
        <w:pStyle w:val="Listaniv1"/>
        <w:rPr>
          <w:strike/>
        </w:rPr>
      </w:pPr>
      <w:r w:rsidRPr="00407E08">
        <w:rPr>
          <w:strike/>
        </w:rPr>
        <w:t>(ev.) Godkännande av A-punkterna</w:t>
      </w:r>
    </w:p>
    <w:p w14:paraId="48B1698C" w14:textId="77777777" w:rsidR="00F602F2" w:rsidRPr="00407E08" w:rsidRDefault="00F602F2" w:rsidP="00F602F2">
      <w:pPr>
        <w:pStyle w:val="Listaniv2"/>
        <w:rPr>
          <w:strike/>
        </w:rPr>
      </w:pPr>
      <w:r w:rsidRPr="00407E08">
        <w:rPr>
          <w:strike/>
        </w:rPr>
        <w:t xml:space="preserve">Icke lagstiftande verksamhet </w:t>
      </w:r>
    </w:p>
    <w:p w14:paraId="6116158F" w14:textId="0700AB82" w:rsidR="00F602F2" w:rsidRPr="00407E08" w:rsidRDefault="00F602F2" w:rsidP="00F602F2">
      <w:pPr>
        <w:pStyle w:val="Listaniv2"/>
        <w:rPr>
          <w:strike/>
        </w:rPr>
      </w:pPr>
      <w:r w:rsidRPr="00407E08">
        <w:rPr>
          <w:strike/>
        </w:rPr>
        <w:t xml:space="preserve">Lagstiftning </w:t>
      </w:r>
    </w:p>
    <w:p w14:paraId="53FA83A1" w14:textId="77777777" w:rsidR="00F602F2" w:rsidRDefault="00F602F2" w:rsidP="00F602F2">
      <w:pPr>
        <w:pStyle w:val="Listaniv2"/>
        <w:numPr>
          <w:ilvl w:val="0"/>
          <w:numId w:val="0"/>
        </w:numPr>
        <w:ind w:left="1741"/>
      </w:pPr>
    </w:p>
    <w:p w14:paraId="2E40A315" w14:textId="77777777" w:rsidR="00F602F2" w:rsidRPr="002B3D4A" w:rsidRDefault="00F602F2" w:rsidP="002B3D4A">
      <w:pPr>
        <w:pStyle w:val="Listaniv2"/>
        <w:numPr>
          <w:ilvl w:val="0"/>
          <w:numId w:val="0"/>
        </w:numPr>
        <w:ind w:left="1304"/>
        <w:rPr>
          <w:u w:val="single"/>
        </w:rPr>
      </w:pPr>
      <w:r w:rsidRPr="002B3D4A">
        <w:rPr>
          <w:u w:val="single"/>
        </w:rPr>
        <w:t xml:space="preserve">SYSSELSÄTTNING OCH SOCIALPOLITIK </w:t>
      </w:r>
    </w:p>
    <w:p w14:paraId="37E05268" w14:textId="77777777" w:rsidR="00F602F2" w:rsidRDefault="00F602F2" w:rsidP="00F602F2">
      <w:pPr>
        <w:pStyle w:val="Listaniv2"/>
        <w:numPr>
          <w:ilvl w:val="0"/>
          <w:numId w:val="0"/>
        </w:numPr>
      </w:pPr>
    </w:p>
    <w:p w14:paraId="50941700" w14:textId="0270AE6E" w:rsidR="00F602F2" w:rsidRPr="002B3D4A" w:rsidRDefault="00F602F2" w:rsidP="002B3D4A">
      <w:pPr>
        <w:pStyle w:val="Listaniv2"/>
        <w:numPr>
          <w:ilvl w:val="0"/>
          <w:numId w:val="0"/>
        </w:numPr>
        <w:ind w:left="1661" w:hanging="357"/>
        <w:rPr>
          <w:b/>
          <w:bCs/>
          <w:u w:val="single"/>
        </w:rPr>
      </w:pPr>
      <w:r w:rsidRPr="002B3D4A">
        <w:rPr>
          <w:b/>
          <w:bCs/>
          <w:u w:val="single"/>
        </w:rPr>
        <w:t xml:space="preserve">Lagstiftningsöverläggningar </w:t>
      </w:r>
    </w:p>
    <w:p w14:paraId="1A1B0499" w14:textId="77777777" w:rsidR="00F602F2" w:rsidRDefault="00F602F2" w:rsidP="00F602F2">
      <w:pPr>
        <w:pStyle w:val="Listaniv2"/>
        <w:numPr>
          <w:ilvl w:val="0"/>
          <w:numId w:val="0"/>
        </w:numPr>
        <w:ind w:left="2098" w:hanging="357"/>
      </w:pPr>
    </w:p>
    <w:p w14:paraId="5340DCCE" w14:textId="77777777" w:rsidR="002B3D4A" w:rsidRDefault="00F602F2" w:rsidP="002B3D4A">
      <w:pPr>
        <w:pStyle w:val="Listaniv1"/>
      </w:pPr>
      <w:r>
        <w:t>Praktikantdirektivet</w:t>
      </w:r>
    </w:p>
    <w:p w14:paraId="2D107B4E" w14:textId="735F869F" w:rsidR="002B3D4A" w:rsidRDefault="00F602F2" w:rsidP="002B3D4A">
      <w:pPr>
        <w:pStyle w:val="Punklistaniv2"/>
      </w:pPr>
      <w:r>
        <w:t>Allmän riktlinje</w:t>
      </w:r>
      <w:r w:rsidR="004F4243">
        <w:br/>
      </w:r>
      <w:hyperlink r:id="rId11" w:history="1">
        <w:r w:rsidR="004F4243" w:rsidRPr="00F7071C">
          <w:rPr>
            <w:rStyle w:val="Hyperlnk"/>
          </w:rPr>
          <w:t>Utkast till allmän riktlinje (15664/24)</w:t>
        </w:r>
      </w:hyperlink>
    </w:p>
    <w:p w14:paraId="682DF10B" w14:textId="77777777" w:rsidR="002B3D4A" w:rsidRDefault="002B3D4A" w:rsidP="002B3D4A">
      <w:pPr>
        <w:pStyle w:val="Punklistaniv2"/>
        <w:numPr>
          <w:ilvl w:val="0"/>
          <w:numId w:val="0"/>
        </w:numPr>
      </w:pPr>
    </w:p>
    <w:p w14:paraId="753910DB" w14:textId="77777777" w:rsidR="002B3D4A" w:rsidRPr="002B3D4A" w:rsidRDefault="00F602F2" w:rsidP="002B3D4A">
      <w:pPr>
        <w:pStyle w:val="Punklistaniv2"/>
        <w:numPr>
          <w:ilvl w:val="0"/>
          <w:numId w:val="0"/>
        </w:numPr>
        <w:ind w:left="1485" w:hanging="181"/>
        <w:rPr>
          <w:b/>
          <w:bCs/>
          <w:u w:val="single"/>
        </w:rPr>
      </w:pPr>
      <w:r w:rsidRPr="002B3D4A">
        <w:rPr>
          <w:b/>
          <w:bCs/>
          <w:u w:val="single"/>
        </w:rPr>
        <w:t xml:space="preserve">Icke lagstiftande verksamhet </w:t>
      </w:r>
    </w:p>
    <w:p w14:paraId="66366399" w14:textId="77777777" w:rsidR="002B3D4A" w:rsidRDefault="002B3D4A" w:rsidP="002C495D">
      <w:pPr>
        <w:pStyle w:val="Punklistaniv2"/>
        <w:numPr>
          <w:ilvl w:val="0"/>
          <w:numId w:val="0"/>
        </w:numPr>
      </w:pPr>
    </w:p>
    <w:p w14:paraId="08A397BA" w14:textId="77777777" w:rsidR="002B3D4A" w:rsidRDefault="00F602F2" w:rsidP="002B3D4A">
      <w:pPr>
        <w:pStyle w:val="Listaniv1"/>
      </w:pPr>
      <w:r>
        <w:t xml:space="preserve">Den europeiska planeringsterminen 2025: Prioriteringar i sysselsättnings- och socialpolitiken </w:t>
      </w:r>
    </w:p>
    <w:p w14:paraId="1134A8FA" w14:textId="3B0C7ED9" w:rsidR="002B3D4A" w:rsidRDefault="00F602F2" w:rsidP="002B3D4A">
      <w:pPr>
        <w:pStyle w:val="Punklistaniv2"/>
      </w:pPr>
      <w:r>
        <w:t>Riktlinjedebatt</w:t>
      </w:r>
      <w:r w:rsidR="00B15CEA">
        <w:br/>
      </w:r>
      <w:hyperlink r:id="rId12" w:history="1">
        <w:r w:rsidR="00B15CEA" w:rsidRPr="00F7071C">
          <w:rPr>
            <w:rStyle w:val="Hyperlnk"/>
          </w:rPr>
          <w:t>Underlag (15562/24 COR 1)</w:t>
        </w:r>
      </w:hyperlink>
      <w:r w:rsidR="002B3D4A">
        <w:t xml:space="preserve"> </w:t>
      </w:r>
      <w:r w:rsidR="00B15CEA">
        <w:br/>
      </w:r>
      <w:hyperlink r:id="rId13" w:history="1">
        <w:r w:rsidR="00B15CEA" w:rsidRPr="00F7071C">
          <w:rPr>
            <w:rStyle w:val="Hyperlnk"/>
          </w:rPr>
          <w:t>Diskussionsunderlag (15562/24)</w:t>
        </w:r>
        <w:r w:rsidR="002B3D4A" w:rsidRPr="00F7071C">
          <w:rPr>
            <w:rStyle w:val="Hyperlnk"/>
          </w:rPr>
          <w:t xml:space="preserve">    </w:t>
        </w:r>
      </w:hyperlink>
      <w:r w:rsidR="002B3D4A">
        <w:t xml:space="preserve"> </w:t>
      </w:r>
    </w:p>
    <w:p w14:paraId="7894650A" w14:textId="77777777" w:rsidR="002B3D4A" w:rsidRDefault="00F602F2" w:rsidP="002B3D4A">
      <w:pPr>
        <w:pStyle w:val="Listaniv2"/>
      </w:pPr>
      <w:r>
        <w:t xml:space="preserve">Rådets beslut om riktlinjer för medlemsstaternas sysselsättningspolitik </w:t>
      </w:r>
    </w:p>
    <w:p w14:paraId="66E36407" w14:textId="12DFFA10" w:rsidR="002B3D4A" w:rsidRDefault="00F602F2" w:rsidP="002B3D4A">
      <w:pPr>
        <w:pStyle w:val="Punklistaniv2"/>
      </w:pPr>
      <w:r>
        <w:t>Antagande</w:t>
      </w:r>
      <w:r w:rsidR="00B15CEA">
        <w:br/>
      </w:r>
      <w:hyperlink r:id="rId14" w:history="1">
        <w:r w:rsidR="00B15CEA" w:rsidRPr="009D657E">
          <w:rPr>
            <w:rStyle w:val="Hyperlnk"/>
          </w:rPr>
          <w:t>Underlag (15724/24)</w:t>
        </w:r>
      </w:hyperlink>
      <w:r w:rsidR="00B15CEA">
        <w:t xml:space="preserve"> </w:t>
      </w:r>
      <w:r w:rsidR="00B15CEA">
        <w:br/>
      </w:r>
      <w:hyperlink r:id="rId15" w:history="1">
        <w:r w:rsidR="00B15CEA" w:rsidRPr="00F7071C">
          <w:rPr>
            <w:rStyle w:val="Hyperlnk"/>
          </w:rPr>
          <w:t>Förslag till rådsbeslut (15095/24)</w:t>
        </w:r>
      </w:hyperlink>
    </w:p>
    <w:p w14:paraId="320CF6E4" w14:textId="7BA9E4B9" w:rsidR="002B3D4A" w:rsidRDefault="00F602F2" w:rsidP="002B3D4A">
      <w:pPr>
        <w:pStyle w:val="Listaniv2"/>
      </w:pPr>
      <w:r>
        <w:t xml:space="preserve">Bedömning av ramen för social konvergens som genomförts på pilotbasis inom ramen för den europeiska planeringsterminen 2024 </w:t>
      </w:r>
    </w:p>
    <w:p w14:paraId="7E2BE83C" w14:textId="3C0F6E87" w:rsidR="002B3D4A" w:rsidRDefault="00F602F2" w:rsidP="002B3D4A">
      <w:pPr>
        <w:pStyle w:val="Punklistaniv2"/>
      </w:pPr>
      <w:r>
        <w:t>Föredragning av ordförandena för sysselsättningskommittén och kommittén för socialt skydd</w:t>
      </w:r>
      <w:r w:rsidR="00EE7A1E">
        <w:br/>
      </w:r>
      <w:hyperlink r:id="rId16" w:history="1">
        <w:r w:rsidR="00EE7A1E" w:rsidRPr="00F65421">
          <w:rPr>
            <w:rStyle w:val="Hyperlnk"/>
          </w:rPr>
          <w:t>Underlag (15563/24)</w:t>
        </w:r>
      </w:hyperlink>
      <w:r>
        <w:t xml:space="preserve"> </w:t>
      </w:r>
    </w:p>
    <w:p w14:paraId="07681691" w14:textId="77777777" w:rsidR="002B3D4A" w:rsidRDefault="00F602F2" w:rsidP="002B3D4A">
      <w:pPr>
        <w:pStyle w:val="Listaniv2"/>
      </w:pPr>
      <w:r>
        <w:lastRenderedPageBreak/>
        <w:t xml:space="preserve">Sysselsättningskommitténs översyn av genomförandet av rekommendationen om individuella utbildningskonton: huvudbudskap </w:t>
      </w:r>
    </w:p>
    <w:p w14:paraId="1691267C" w14:textId="5DCB71C9" w:rsidR="002B3D4A" w:rsidRDefault="00F602F2" w:rsidP="00EE7A1E">
      <w:pPr>
        <w:pStyle w:val="Punklistaniv2"/>
      </w:pPr>
      <w:r>
        <w:t>Godkännande</w:t>
      </w:r>
      <w:r w:rsidR="00EE7A1E">
        <w:br/>
      </w:r>
      <w:hyperlink r:id="rId17" w:history="1">
        <w:r w:rsidR="00EE7A1E" w:rsidRPr="00F65421">
          <w:rPr>
            <w:rStyle w:val="Hyperlnk"/>
          </w:rPr>
          <w:t>Huvudbudskap (15564/24)</w:t>
        </w:r>
      </w:hyperlink>
    </w:p>
    <w:p w14:paraId="3522FAFE" w14:textId="60DF4AAA" w:rsidR="002B3D4A" w:rsidRDefault="00F602F2" w:rsidP="002B3D4A">
      <w:pPr>
        <w:pStyle w:val="Listaniv1"/>
      </w:pPr>
      <w:r>
        <w:t>Övergripande lösningar på demografiska utmaningar: Stödja föräldrar och frigöra ungas och äldre generationers outnyttjade potential</w:t>
      </w:r>
    </w:p>
    <w:p w14:paraId="08243B69" w14:textId="4359A12F" w:rsidR="002B3D4A" w:rsidRDefault="00F602F2" w:rsidP="002B3D4A">
      <w:pPr>
        <w:pStyle w:val="Punklistaniv2"/>
      </w:pPr>
      <w:r>
        <w:t>Riktlinjedebatt</w:t>
      </w:r>
      <w:r w:rsidR="00C82D6E">
        <w:br/>
      </w:r>
      <w:hyperlink r:id="rId18" w:history="1">
        <w:r w:rsidR="00C82D6E" w:rsidRPr="009D657E">
          <w:rPr>
            <w:rStyle w:val="Hyperlnk"/>
          </w:rPr>
          <w:t>Diskussionsunderlag (15569/24)</w:t>
        </w:r>
      </w:hyperlink>
    </w:p>
    <w:p w14:paraId="50FE4A94" w14:textId="6410B631" w:rsidR="002B3D4A" w:rsidRDefault="00F602F2" w:rsidP="002B3D4A">
      <w:pPr>
        <w:pStyle w:val="Listaniv1"/>
      </w:pPr>
      <w:r>
        <w:t xml:space="preserve">Rådets rekommendation om förstärkta kvalitetskriterier för praktikprogram </w:t>
      </w:r>
    </w:p>
    <w:p w14:paraId="592076B6" w14:textId="165F4DC9" w:rsidR="002B3D4A" w:rsidRDefault="00F602F2" w:rsidP="002B3D4A">
      <w:pPr>
        <w:pStyle w:val="Punklistaniv2"/>
      </w:pPr>
      <w:r>
        <w:t>Lägesrapport</w:t>
      </w:r>
      <w:r w:rsidR="00EE7A1E">
        <w:br/>
      </w:r>
      <w:hyperlink r:id="rId19" w:history="1">
        <w:r w:rsidR="00EE7A1E" w:rsidRPr="00F65421">
          <w:rPr>
            <w:rStyle w:val="Hyperlnk"/>
          </w:rPr>
          <w:t>Lägesrapport (15599/24)</w:t>
        </w:r>
      </w:hyperlink>
    </w:p>
    <w:p w14:paraId="463F4505" w14:textId="09654E0D" w:rsidR="002B3D4A" w:rsidRDefault="00F602F2" w:rsidP="002B3D4A">
      <w:pPr>
        <w:pStyle w:val="Listaniv1"/>
      </w:pPr>
      <w:r>
        <w:t xml:space="preserve">Slutsatser om arbetskrafts- och kompetensbrist i EU: mobilisering av outnyttjad arbetskraftspotential i Europeiska unionen </w:t>
      </w:r>
    </w:p>
    <w:p w14:paraId="163B75D4" w14:textId="4ADFD5FB" w:rsidR="002B3D4A" w:rsidRDefault="00F602F2" w:rsidP="002B3D4A">
      <w:pPr>
        <w:pStyle w:val="Punklistaniv2"/>
      </w:pPr>
      <w:r>
        <w:t>Godkännande</w:t>
      </w:r>
      <w:r w:rsidR="00EE7A1E">
        <w:br/>
      </w:r>
      <w:hyperlink r:id="rId20" w:history="1">
        <w:r w:rsidR="00EE7A1E" w:rsidRPr="00F65421">
          <w:rPr>
            <w:rStyle w:val="Hyperlnk"/>
          </w:rPr>
          <w:t xml:space="preserve">Utkast till </w:t>
        </w:r>
        <w:proofErr w:type="spellStart"/>
        <w:r w:rsidR="00EE7A1E" w:rsidRPr="00F65421">
          <w:rPr>
            <w:rStyle w:val="Hyperlnk"/>
          </w:rPr>
          <w:t>rådsslutsatser</w:t>
        </w:r>
        <w:proofErr w:type="spellEnd"/>
        <w:r w:rsidR="00EE7A1E" w:rsidRPr="00F65421">
          <w:rPr>
            <w:rStyle w:val="Hyperlnk"/>
          </w:rPr>
          <w:t xml:space="preserve"> (15463/24)</w:t>
        </w:r>
      </w:hyperlink>
      <w:r w:rsidR="00EE7A1E">
        <w:br/>
      </w:r>
    </w:p>
    <w:p w14:paraId="2FC84C42" w14:textId="1FFD188B" w:rsidR="00114A77" w:rsidRDefault="00F602F2" w:rsidP="00114A77">
      <w:pPr>
        <w:pStyle w:val="Listaniv1"/>
      </w:pPr>
      <w:r>
        <w:t xml:space="preserve">Slutsatser om att främja social inkludering av personer med funktionsnedsättning genom sysselsättning, skälig anpassning och rehabilitering </w:t>
      </w:r>
    </w:p>
    <w:p w14:paraId="683FC572" w14:textId="621C34F5" w:rsidR="00114A77" w:rsidRDefault="00F602F2" w:rsidP="00114A77">
      <w:pPr>
        <w:pStyle w:val="Punklistaniv2"/>
      </w:pPr>
      <w:r>
        <w:t>Godkännande</w:t>
      </w:r>
      <w:r w:rsidR="00EE7A1E">
        <w:br/>
      </w:r>
      <w:hyperlink r:id="rId21" w:history="1">
        <w:r w:rsidR="00EE7A1E" w:rsidRPr="00F65421">
          <w:rPr>
            <w:rStyle w:val="Hyperlnk"/>
          </w:rPr>
          <w:t xml:space="preserve">Utkast till </w:t>
        </w:r>
        <w:proofErr w:type="spellStart"/>
        <w:r w:rsidR="00EE7A1E" w:rsidRPr="00F65421">
          <w:rPr>
            <w:rStyle w:val="Hyperlnk"/>
          </w:rPr>
          <w:t>rådsslutsatser</w:t>
        </w:r>
        <w:proofErr w:type="spellEnd"/>
        <w:r w:rsidR="00EE7A1E" w:rsidRPr="00F65421">
          <w:rPr>
            <w:rStyle w:val="Hyperlnk"/>
          </w:rPr>
          <w:t xml:space="preserve"> (15547/24)</w:t>
        </w:r>
      </w:hyperlink>
      <w:r w:rsidR="00C82D6E">
        <w:rPr>
          <w:rStyle w:val="Hyperlnk"/>
        </w:rPr>
        <w:br/>
      </w:r>
      <w:hyperlink r:id="rId22" w:history="1">
        <w:r w:rsidR="00C82D6E" w:rsidRPr="009D657E">
          <w:rPr>
            <w:rStyle w:val="Hyperlnk"/>
          </w:rPr>
          <w:t xml:space="preserve">Utkast till </w:t>
        </w:r>
        <w:proofErr w:type="spellStart"/>
        <w:r w:rsidR="00C82D6E" w:rsidRPr="009D657E">
          <w:rPr>
            <w:rStyle w:val="Hyperlnk"/>
          </w:rPr>
          <w:t>rådsslutsatser</w:t>
        </w:r>
        <w:proofErr w:type="spellEnd"/>
        <w:r w:rsidR="00C82D6E" w:rsidRPr="009D657E">
          <w:rPr>
            <w:rStyle w:val="Hyperlnk"/>
          </w:rPr>
          <w:t xml:space="preserve"> (15842/24)</w:t>
        </w:r>
      </w:hyperlink>
    </w:p>
    <w:p w14:paraId="42DC8C35" w14:textId="77777777" w:rsidR="00114A77" w:rsidRDefault="00F602F2" w:rsidP="00114A77">
      <w:pPr>
        <w:pStyle w:val="Listaniv1"/>
      </w:pPr>
      <w:r>
        <w:t>Slutsatser om förbättrad tillgång till möjliggörande tjänster och arbetsförmedling för att främja social inkludering av personer som löper risk för fattigdom eller social utestängning, inbegripet romer, genom att minska territoriella ojämlikhete</w:t>
      </w:r>
      <w:r w:rsidR="00114A77">
        <w:t>r</w:t>
      </w:r>
    </w:p>
    <w:p w14:paraId="157F2EA7" w14:textId="471CB61F" w:rsidR="00114A77" w:rsidRDefault="00F602F2" w:rsidP="00E4277F">
      <w:pPr>
        <w:pStyle w:val="Punklistaniv2"/>
      </w:pPr>
      <w:r>
        <w:t>Godkännande</w:t>
      </w:r>
      <w:r w:rsidR="00E4277F">
        <w:br/>
      </w:r>
      <w:hyperlink r:id="rId23" w:history="1">
        <w:r w:rsidR="00E4277F" w:rsidRPr="00F65421">
          <w:rPr>
            <w:rStyle w:val="Hyperlnk"/>
          </w:rPr>
          <w:t xml:space="preserve">Utkast till </w:t>
        </w:r>
        <w:proofErr w:type="spellStart"/>
        <w:r w:rsidR="00E4277F" w:rsidRPr="00F65421">
          <w:rPr>
            <w:rStyle w:val="Hyperlnk"/>
          </w:rPr>
          <w:t>rådsslutsatser</w:t>
        </w:r>
        <w:proofErr w:type="spellEnd"/>
        <w:r w:rsidR="00E4277F" w:rsidRPr="00F65421">
          <w:rPr>
            <w:rStyle w:val="Hyperlnk"/>
          </w:rPr>
          <w:t xml:space="preserve"> (15560/24)</w:t>
        </w:r>
      </w:hyperlink>
      <w:r w:rsidR="000342AB">
        <w:rPr>
          <w:rStyle w:val="Hyperlnk"/>
        </w:rPr>
        <w:br/>
      </w:r>
      <w:hyperlink r:id="rId24" w:history="1">
        <w:r w:rsidR="000342AB" w:rsidRPr="009D657E">
          <w:rPr>
            <w:rStyle w:val="Hyperlnk"/>
          </w:rPr>
          <w:t xml:space="preserve">Utkast till </w:t>
        </w:r>
        <w:proofErr w:type="spellStart"/>
        <w:r w:rsidR="000342AB" w:rsidRPr="009D657E">
          <w:rPr>
            <w:rStyle w:val="Hyperlnk"/>
          </w:rPr>
          <w:t>rådsslutsatser</w:t>
        </w:r>
        <w:proofErr w:type="spellEnd"/>
        <w:r w:rsidR="000342AB" w:rsidRPr="009D657E">
          <w:rPr>
            <w:rStyle w:val="Hyperlnk"/>
          </w:rPr>
          <w:t xml:space="preserve"> (15610/24)</w:t>
        </w:r>
      </w:hyperlink>
    </w:p>
    <w:p w14:paraId="355D79C8" w14:textId="0BB4F158" w:rsidR="00E000AF" w:rsidRDefault="00F602F2" w:rsidP="00E000AF">
      <w:pPr>
        <w:pStyle w:val="Listaniv1"/>
      </w:pPr>
      <w:r>
        <w:t>Slutsatser om att säkerställa balans mellan arbete och privatliv och jämställdhet för alla generationer mot bakgrund av demografiska utmaningar</w:t>
      </w:r>
    </w:p>
    <w:p w14:paraId="2E0EE005" w14:textId="19627FDA" w:rsidR="00E000AF" w:rsidRDefault="00F602F2" w:rsidP="00E000AF">
      <w:pPr>
        <w:pStyle w:val="Punklistaniv2"/>
      </w:pPr>
      <w:r>
        <w:t>Godkännande</w:t>
      </w:r>
      <w:r w:rsidR="00E4277F">
        <w:br/>
      </w:r>
      <w:hyperlink r:id="rId25" w:history="1">
        <w:r w:rsidR="00E4277F" w:rsidRPr="00F65421">
          <w:rPr>
            <w:rStyle w:val="Hyperlnk"/>
          </w:rPr>
          <w:t xml:space="preserve">Utkast till </w:t>
        </w:r>
        <w:proofErr w:type="spellStart"/>
        <w:r w:rsidR="00E4277F" w:rsidRPr="00F65421">
          <w:rPr>
            <w:rStyle w:val="Hyperlnk"/>
          </w:rPr>
          <w:t>rådsslutsatser</w:t>
        </w:r>
        <w:proofErr w:type="spellEnd"/>
        <w:r w:rsidR="00E4277F" w:rsidRPr="00F65421">
          <w:rPr>
            <w:rStyle w:val="Hyperlnk"/>
          </w:rPr>
          <w:t xml:space="preserve"> (15104/24)</w:t>
        </w:r>
      </w:hyperlink>
    </w:p>
    <w:p w14:paraId="4658529E" w14:textId="3C589B2A" w:rsidR="00E000AF" w:rsidRDefault="00F602F2" w:rsidP="00E000AF">
      <w:pPr>
        <w:pStyle w:val="Listaniv1"/>
      </w:pPr>
      <w:r>
        <w:t>Slutsatser om att stärka kvinnors och flickors psykiska hälsa och främja jämställdhet</w:t>
      </w:r>
    </w:p>
    <w:p w14:paraId="66C16F18" w14:textId="00BB6F78" w:rsidR="00517FAC" w:rsidRDefault="00F602F2" w:rsidP="00517FAC">
      <w:pPr>
        <w:pStyle w:val="Punklistaniv2"/>
      </w:pPr>
      <w:r>
        <w:t>Godkännande</w:t>
      </w:r>
      <w:r w:rsidR="00E4277F">
        <w:br/>
      </w:r>
      <w:hyperlink r:id="rId26" w:history="1">
        <w:r w:rsidR="00E4277F" w:rsidRPr="00F65421">
          <w:rPr>
            <w:rStyle w:val="Hyperlnk"/>
          </w:rPr>
          <w:t xml:space="preserve">Utkast till </w:t>
        </w:r>
        <w:proofErr w:type="spellStart"/>
        <w:r w:rsidR="00E4277F" w:rsidRPr="00F65421">
          <w:rPr>
            <w:rStyle w:val="Hyperlnk"/>
          </w:rPr>
          <w:t>rådsslutsatser</w:t>
        </w:r>
        <w:proofErr w:type="spellEnd"/>
        <w:r w:rsidR="00E4277F" w:rsidRPr="00F65421">
          <w:rPr>
            <w:rStyle w:val="Hyperlnk"/>
          </w:rPr>
          <w:t xml:space="preserve"> (15209/24)</w:t>
        </w:r>
      </w:hyperlink>
    </w:p>
    <w:p w14:paraId="645647F5" w14:textId="10F3992A" w:rsidR="00517FAC" w:rsidRDefault="00F602F2" w:rsidP="00517FAC">
      <w:pPr>
        <w:pStyle w:val="Listaniv1"/>
      </w:pPr>
      <w:r>
        <w:t>Övriga frågor</w:t>
      </w:r>
      <w:r w:rsidR="00517FAC">
        <w:br/>
      </w:r>
    </w:p>
    <w:p w14:paraId="06F7D884" w14:textId="63EB3AFF" w:rsidR="00517FAC" w:rsidRDefault="00F602F2" w:rsidP="00517FAC">
      <w:pPr>
        <w:pStyle w:val="Listaniv2"/>
      </w:pPr>
      <w:r>
        <w:t>Aktuella lagstiftningsförslag</w:t>
      </w:r>
      <w:r w:rsidR="00517FAC">
        <w:br/>
      </w:r>
    </w:p>
    <w:p w14:paraId="1AF36A87" w14:textId="41A27873" w:rsidR="00517FAC" w:rsidRDefault="00F602F2" w:rsidP="00517FAC">
      <w:pPr>
        <w:pStyle w:val="Listaniv2"/>
        <w:numPr>
          <w:ilvl w:val="0"/>
          <w:numId w:val="6"/>
        </w:numPr>
      </w:pPr>
      <w:r>
        <w:t xml:space="preserve">Förordningen om europeisk arbetsmarknadsstatistik om företag </w:t>
      </w:r>
    </w:p>
    <w:p w14:paraId="5D9790B4" w14:textId="76EF6AA5" w:rsidR="00517FAC" w:rsidRDefault="00F602F2" w:rsidP="00517FAC">
      <w:pPr>
        <w:pStyle w:val="Punklistaniv2"/>
      </w:pPr>
      <w:r>
        <w:t>Information från ordförandeskapet</w:t>
      </w:r>
    </w:p>
    <w:p w14:paraId="69D9B052" w14:textId="77777777" w:rsidR="00517FAC" w:rsidRDefault="00F602F2" w:rsidP="00517FAC">
      <w:pPr>
        <w:pStyle w:val="Listaniv2"/>
        <w:numPr>
          <w:ilvl w:val="0"/>
          <w:numId w:val="6"/>
        </w:numPr>
      </w:pPr>
      <w:r>
        <w:lastRenderedPageBreak/>
        <w:t xml:space="preserve">Förordningen om ett offentligt gränssnitt anslutet till informationssystemet för den inre marknaden för deklaration av utstationering av arbetstagare och om ändring av förordning (EU) nr 1024/2012 </w:t>
      </w:r>
    </w:p>
    <w:p w14:paraId="6129B454" w14:textId="0B26C82A" w:rsidR="00517FAC" w:rsidRDefault="00F602F2" w:rsidP="00517FAC">
      <w:pPr>
        <w:pStyle w:val="Punklistaniv2"/>
      </w:pPr>
      <w:r>
        <w:t>Information från kommissionen</w:t>
      </w:r>
    </w:p>
    <w:p w14:paraId="5F1F5EA8" w14:textId="77777777" w:rsidR="00517FAC" w:rsidRDefault="00517FAC" w:rsidP="00517FAC">
      <w:pPr>
        <w:pStyle w:val="Listaniv2"/>
        <w:numPr>
          <w:ilvl w:val="0"/>
          <w:numId w:val="0"/>
        </w:numPr>
        <w:ind w:left="2461"/>
      </w:pPr>
    </w:p>
    <w:p w14:paraId="65F33E84" w14:textId="122097C8" w:rsidR="00517FAC" w:rsidRDefault="00F602F2" w:rsidP="00517FAC">
      <w:pPr>
        <w:pStyle w:val="Listaniv2"/>
      </w:pPr>
      <w:r>
        <w:t>Ordförandeskapsevenemang</w:t>
      </w:r>
      <w:r w:rsidR="00517FAC">
        <w:br/>
      </w:r>
    </w:p>
    <w:p w14:paraId="1898654A" w14:textId="29727691" w:rsidR="00517FAC" w:rsidRDefault="00F602F2" w:rsidP="00517FAC">
      <w:pPr>
        <w:pStyle w:val="Listaniv2"/>
        <w:numPr>
          <w:ilvl w:val="0"/>
          <w:numId w:val="7"/>
        </w:numPr>
      </w:pPr>
      <w:r>
        <w:t xml:space="preserve">Informellt möte med sysselsättningsministrarna och socialministrarna </w:t>
      </w:r>
    </w:p>
    <w:p w14:paraId="6CCA5ED1" w14:textId="77777777" w:rsidR="00517FAC" w:rsidRDefault="00F602F2" w:rsidP="00517FAC">
      <w:pPr>
        <w:pStyle w:val="Listaniv2"/>
        <w:numPr>
          <w:ilvl w:val="0"/>
          <w:numId w:val="7"/>
        </w:numPr>
      </w:pPr>
      <w:r>
        <w:t>Informellt möte med ministrarna med ansvar för demografiska frågor</w:t>
      </w:r>
    </w:p>
    <w:p w14:paraId="023DC9CC" w14:textId="10638C99" w:rsidR="00FA2ED2" w:rsidRDefault="00F602F2" w:rsidP="00517FAC">
      <w:pPr>
        <w:pStyle w:val="Listaniv2"/>
        <w:numPr>
          <w:ilvl w:val="0"/>
          <w:numId w:val="7"/>
        </w:numPr>
      </w:pPr>
      <w:r>
        <w:t xml:space="preserve">Högnivåkonferenser </w:t>
      </w:r>
    </w:p>
    <w:p w14:paraId="6B85C604" w14:textId="013BA196" w:rsidR="00FA2ED2" w:rsidRDefault="00F602F2" w:rsidP="00FA2ED2">
      <w:pPr>
        <w:pStyle w:val="Punklistaniv2"/>
      </w:pPr>
      <w:r>
        <w:t xml:space="preserve">Information från ordförandeskapet </w:t>
      </w:r>
    </w:p>
    <w:p w14:paraId="518701D4" w14:textId="154E435E" w:rsidR="00980E20" w:rsidRDefault="00F602F2" w:rsidP="00980E20">
      <w:pPr>
        <w:pStyle w:val="Listaniv2"/>
      </w:pPr>
      <w:r>
        <w:t xml:space="preserve">Socialt trepartstoppmöte </w:t>
      </w:r>
    </w:p>
    <w:p w14:paraId="6DC77E79" w14:textId="77777777" w:rsidR="00980E20" w:rsidRDefault="00F602F2" w:rsidP="00980E20">
      <w:pPr>
        <w:pStyle w:val="Punklistaniv2"/>
      </w:pPr>
      <w:r>
        <w:t xml:space="preserve">Information från ordförandeskapet och kommissionen </w:t>
      </w:r>
    </w:p>
    <w:p w14:paraId="1946946E" w14:textId="77777777" w:rsidR="00980E20" w:rsidRDefault="00F602F2" w:rsidP="00980E20">
      <w:pPr>
        <w:pStyle w:val="Listaniv2"/>
      </w:pPr>
      <w:r>
        <w:t xml:space="preserve">Likabehandling och </w:t>
      </w:r>
      <w:proofErr w:type="spellStart"/>
      <w:r>
        <w:t>intersektionell</w:t>
      </w:r>
      <w:proofErr w:type="spellEnd"/>
      <w:r>
        <w:t xml:space="preserve"> diskriminering </w:t>
      </w:r>
    </w:p>
    <w:p w14:paraId="4AC1AF5A" w14:textId="79E69B97" w:rsidR="00980E20" w:rsidRDefault="00F602F2" w:rsidP="00980E20">
      <w:pPr>
        <w:pStyle w:val="Punklistaniv2"/>
      </w:pPr>
      <w:r>
        <w:t>Information från ordförandeskapet</w:t>
      </w:r>
      <w:r w:rsidR="00E4277F">
        <w:br/>
      </w:r>
      <w:hyperlink r:id="rId27" w:history="1">
        <w:r w:rsidR="00E4277F" w:rsidRPr="00F65421">
          <w:rPr>
            <w:rStyle w:val="Hyperlnk"/>
          </w:rPr>
          <w:t>Underlag (15933/24)</w:t>
        </w:r>
      </w:hyperlink>
      <w:r>
        <w:t xml:space="preserve"> </w:t>
      </w:r>
    </w:p>
    <w:p w14:paraId="2D8E78E5" w14:textId="77777777" w:rsidR="00980E20" w:rsidRDefault="00F602F2" w:rsidP="00980E20">
      <w:pPr>
        <w:pStyle w:val="Listaniv2"/>
      </w:pPr>
      <w:r>
        <w:t>Kommissionens rapporter om genomförandet av jämställdhetsstrategier</w:t>
      </w:r>
    </w:p>
    <w:p w14:paraId="74B1FD0D" w14:textId="69E98987" w:rsidR="00980E20" w:rsidRDefault="00F602F2" w:rsidP="00980E20">
      <w:pPr>
        <w:pStyle w:val="Listaniv2"/>
        <w:numPr>
          <w:ilvl w:val="0"/>
          <w:numId w:val="8"/>
        </w:numPr>
      </w:pPr>
      <w:r>
        <w:t xml:space="preserve">Rapport om genomförandet av EU:s handlingsplan mot rasism 2020–2025 </w:t>
      </w:r>
    </w:p>
    <w:p w14:paraId="75BD5946" w14:textId="77777777" w:rsidR="00980E20" w:rsidRDefault="00F602F2" w:rsidP="00980E20">
      <w:pPr>
        <w:pStyle w:val="Listaniv2"/>
        <w:numPr>
          <w:ilvl w:val="0"/>
          <w:numId w:val="8"/>
        </w:numPr>
      </w:pPr>
      <w:r>
        <w:t xml:space="preserve">Rapport om genomförandet av de nationella strategiska ramarna för romer </w:t>
      </w:r>
    </w:p>
    <w:p w14:paraId="5AD236AF" w14:textId="77777777" w:rsidR="00980E20" w:rsidRDefault="00F602F2" w:rsidP="00980E20">
      <w:pPr>
        <w:pStyle w:val="Listaniv2"/>
        <w:numPr>
          <w:ilvl w:val="0"/>
          <w:numId w:val="8"/>
        </w:numPr>
      </w:pPr>
      <w:r>
        <w:t xml:space="preserve">Rapport om genomförandet av jämlikhetsstrategin för hbtqi-personer 2020–2025 </w:t>
      </w:r>
    </w:p>
    <w:p w14:paraId="251AB148" w14:textId="77777777" w:rsidR="00980E20" w:rsidRDefault="00F602F2" w:rsidP="00980E20">
      <w:pPr>
        <w:pStyle w:val="Punklistaniv2"/>
      </w:pPr>
      <w:r>
        <w:t xml:space="preserve">Information från kommissionen </w:t>
      </w:r>
    </w:p>
    <w:p w14:paraId="6AE04478" w14:textId="77777777" w:rsidR="00980E20" w:rsidRDefault="00F602F2" w:rsidP="00980E20">
      <w:pPr>
        <w:pStyle w:val="Listaniv2"/>
      </w:pPr>
      <w:r>
        <w:t xml:space="preserve">Det kommande ordförandeskapets arbetsprogram </w:t>
      </w:r>
    </w:p>
    <w:p w14:paraId="5B270C0F" w14:textId="77777777" w:rsidR="00980E20" w:rsidRDefault="00F602F2" w:rsidP="00980E20">
      <w:pPr>
        <w:pStyle w:val="Punklistaniv2"/>
      </w:pPr>
      <w:r>
        <w:t>Information från Polen</w:t>
      </w:r>
    </w:p>
    <w:p w14:paraId="2A027B87" w14:textId="77777777" w:rsidR="00980E20" w:rsidRPr="00091D19" w:rsidRDefault="00980E20" w:rsidP="002C495D">
      <w:pPr>
        <w:pStyle w:val="Punklistaniv2"/>
        <w:numPr>
          <w:ilvl w:val="0"/>
          <w:numId w:val="0"/>
        </w:numPr>
        <w:rPr>
          <w:u w:val="single"/>
        </w:rPr>
      </w:pPr>
    </w:p>
    <w:p w14:paraId="2882A205" w14:textId="77777777" w:rsidR="00091D19" w:rsidRPr="00091D19" w:rsidRDefault="00F602F2" w:rsidP="002C495D">
      <w:pPr>
        <w:pStyle w:val="Punklistaniv2"/>
        <w:numPr>
          <w:ilvl w:val="0"/>
          <w:numId w:val="0"/>
        </w:numPr>
        <w:ind w:left="1304"/>
        <w:rPr>
          <w:u w:val="single"/>
        </w:rPr>
      </w:pPr>
      <w:r w:rsidRPr="00091D19">
        <w:rPr>
          <w:u w:val="single"/>
        </w:rPr>
        <w:t xml:space="preserve">HÄLSO- OCH SJUKVÅRD </w:t>
      </w:r>
    </w:p>
    <w:p w14:paraId="7C46D6D4" w14:textId="77777777" w:rsidR="00091D19" w:rsidRDefault="00091D19" w:rsidP="002C495D">
      <w:pPr>
        <w:pStyle w:val="Punklistaniv2"/>
        <w:numPr>
          <w:ilvl w:val="0"/>
          <w:numId w:val="0"/>
        </w:numPr>
      </w:pPr>
    </w:p>
    <w:p w14:paraId="6DD1BD71" w14:textId="26BEAEDB" w:rsidR="00091D19" w:rsidRPr="00091D19" w:rsidRDefault="00F602F2" w:rsidP="002C495D">
      <w:pPr>
        <w:pStyle w:val="Punklistaniv2"/>
        <w:numPr>
          <w:ilvl w:val="0"/>
          <w:numId w:val="0"/>
        </w:numPr>
        <w:ind w:left="1304"/>
        <w:rPr>
          <w:b/>
          <w:bCs/>
          <w:u w:val="single"/>
        </w:rPr>
      </w:pPr>
      <w:r w:rsidRPr="00091D19">
        <w:rPr>
          <w:b/>
          <w:bCs/>
          <w:u w:val="single"/>
        </w:rPr>
        <w:t>Lagstiftningsöverläggningar</w:t>
      </w:r>
    </w:p>
    <w:p w14:paraId="7EC1569C" w14:textId="77777777" w:rsidR="00091D19" w:rsidRDefault="00091D19" w:rsidP="00091D19">
      <w:pPr>
        <w:pStyle w:val="Punklistaniv2"/>
        <w:numPr>
          <w:ilvl w:val="0"/>
          <w:numId w:val="0"/>
        </w:numPr>
      </w:pPr>
    </w:p>
    <w:p w14:paraId="7BB3DA3E" w14:textId="77777777" w:rsidR="00091D19" w:rsidRDefault="00F602F2" w:rsidP="00091D19">
      <w:pPr>
        <w:pStyle w:val="Listaniv1"/>
      </w:pPr>
      <w:r>
        <w:t xml:space="preserve">Läkemedelspaketet: </w:t>
      </w:r>
    </w:p>
    <w:p w14:paraId="038AA8D7" w14:textId="77777777" w:rsidR="00091D19" w:rsidRDefault="00F602F2" w:rsidP="00091D19">
      <w:pPr>
        <w:pStyle w:val="Listaniv2"/>
      </w:pPr>
      <w:r>
        <w:t xml:space="preserve">Direktivet om unionsregler för humanläkemedel </w:t>
      </w:r>
    </w:p>
    <w:p w14:paraId="68009854" w14:textId="77777777" w:rsidR="00091D19" w:rsidRDefault="00F602F2" w:rsidP="00091D19">
      <w:pPr>
        <w:pStyle w:val="Listaniv2"/>
      </w:pPr>
      <w:r>
        <w:t>Förordningen om inrättande av unionsförfaranden för godkännande av och tillsyn över humanläkemedel och om fastställande av regler för Europeiska läkemedelsmyndigheten</w:t>
      </w:r>
    </w:p>
    <w:p w14:paraId="6911C274" w14:textId="20D97FC9" w:rsidR="00091D19" w:rsidRDefault="00F602F2" w:rsidP="00091D19">
      <w:pPr>
        <w:pStyle w:val="Punklistaniv2"/>
      </w:pPr>
      <w:r>
        <w:t>Lägesrapport</w:t>
      </w:r>
      <w:r w:rsidR="00E4277F">
        <w:br/>
      </w:r>
      <w:hyperlink r:id="rId28" w:history="1">
        <w:r w:rsidR="00E4277F" w:rsidRPr="00F65421">
          <w:rPr>
            <w:rStyle w:val="Hyperlnk"/>
          </w:rPr>
          <w:t>Lägesrapport (14955/24)</w:t>
        </w:r>
      </w:hyperlink>
    </w:p>
    <w:p w14:paraId="4D0F595A" w14:textId="77777777" w:rsidR="00091D19" w:rsidRDefault="00091D19" w:rsidP="00091D19">
      <w:pPr>
        <w:pStyle w:val="Punklistaniv2"/>
        <w:numPr>
          <w:ilvl w:val="0"/>
          <w:numId w:val="0"/>
        </w:numPr>
        <w:ind w:left="1922" w:hanging="181"/>
      </w:pPr>
    </w:p>
    <w:p w14:paraId="1AED64C9" w14:textId="77777777" w:rsidR="00091D19" w:rsidRPr="00091D19" w:rsidRDefault="00F602F2" w:rsidP="002C495D">
      <w:pPr>
        <w:pStyle w:val="Punklistaniv2"/>
        <w:numPr>
          <w:ilvl w:val="0"/>
          <w:numId w:val="0"/>
        </w:numPr>
        <w:ind w:left="1304"/>
        <w:rPr>
          <w:b/>
          <w:bCs/>
          <w:u w:val="single"/>
        </w:rPr>
      </w:pPr>
      <w:r w:rsidRPr="00091D19">
        <w:rPr>
          <w:b/>
          <w:bCs/>
          <w:u w:val="single"/>
        </w:rPr>
        <w:t xml:space="preserve">Icke lagstiftande verksamhet </w:t>
      </w:r>
    </w:p>
    <w:p w14:paraId="1EF0189E" w14:textId="77777777" w:rsidR="00091D19" w:rsidRDefault="00091D19" w:rsidP="00091D19">
      <w:pPr>
        <w:pStyle w:val="Punklistaniv2"/>
        <w:numPr>
          <w:ilvl w:val="0"/>
          <w:numId w:val="0"/>
        </w:numPr>
      </w:pPr>
    </w:p>
    <w:p w14:paraId="2A358174" w14:textId="05DA928C" w:rsidR="00091D19" w:rsidRDefault="00F602F2" w:rsidP="00091D19">
      <w:pPr>
        <w:pStyle w:val="Listaniv1"/>
      </w:pPr>
      <w:r>
        <w:t>Rådets rekommendation om rök- och aerosolfria miljöer</w:t>
      </w:r>
    </w:p>
    <w:p w14:paraId="5818295D" w14:textId="3D9F9077" w:rsidR="00091D19" w:rsidRDefault="00F602F2" w:rsidP="00091D19">
      <w:pPr>
        <w:pStyle w:val="Punklistaniv2"/>
      </w:pPr>
      <w:r>
        <w:lastRenderedPageBreak/>
        <w:t>Antagande</w:t>
      </w:r>
      <w:r w:rsidR="001E706E">
        <w:br/>
      </w:r>
      <w:hyperlink r:id="rId29" w:history="1">
        <w:r w:rsidR="001E706E" w:rsidRPr="00F65421">
          <w:rPr>
            <w:rStyle w:val="Hyperlnk"/>
          </w:rPr>
          <w:t>Underlag (15059/24 ADD 1)</w:t>
        </w:r>
      </w:hyperlink>
      <w:r w:rsidR="003D09DF">
        <w:br/>
      </w:r>
      <w:hyperlink r:id="rId30" w:history="1">
        <w:r w:rsidR="003D09DF" w:rsidRPr="00F65421">
          <w:rPr>
            <w:rStyle w:val="Hyperlnk"/>
          </w:rPr>
          <w:t>Utkast till rekommendation (15059/24)</w:t>
        </w:r>
      </w:hyperlink>
    </w:p>
    <w:p w14:paraId="67CBC6FC" w14:textId="77777777" w:rsidR="00091D19" w:rsidRDefault="00F602F2" w:rsidP="00091D19">
      <w:pPr>
        <w:pStyle w:val="Listaniv1"/>
      </w:pPr>
      <w:r>
        <w:t>Den europeiska hälsounionen mot bakgrund av rapporten om EU:s framtida konkurrenskraft</w:t>
      </w:r>
    </w:p>
    <w:p w14:paraId="55CFB557" w14:textId="0115C1BB" w:rsidR="00091D19" w:rsidRDefault="00F602F2" w:rsidP="00091D19">
      <w:pPr>
        <w:pStyle w:val="Punklistaniv2"/>
      </w:pPr>
      <w:r>
        <w:t>Diskussion</w:t>
      </w:r>
      <w:r w:rsidR="00F8496A">
        <w:br/>
      </w:r>
      <w:hyperlink r:id="rId31" w:history="1">
        <w:r w:rsidR="00F8496A" w:rsidRPr="00F65421">
          <w:rPr>
            <w:rStyle w:val="Hyperlnk"/>
          </w:rPr>
          <w:t>Diskussionsunderlag (15278/24)</w:t>
        </w:r>
      </w:hyperlink>
      <w:r w:rsidR="00F8496A">
        <w:br/>
      </w:r>
      <w:r>
        <w:t xml:space="preserve"> </w:t>
      </w:r>
    </w:p>
    <w:p w14:paraId="2B6194DB" w14:textId="77777777" w:rsidR="00091D19" w:rsidRDefault="00F602F2" w:rsidP="00091D19">
      <w:pPr>
        <w:pStyle w:val="Listaniv1"/>
      </w:pPr>
      <w:r>
        <w:t>Slutsatser om förbättrad hjärt- och kärlhälsa i Europeiska unionen</w:t>
      </w:r>
    </w:p>
    <w:p w14:paraId="0D9966DB" w14:textId="39442030" w:rsidR="00091D19" w:rsidRDefault="00F602F2" w:rsidP="00091D19">
      <w:pPr>
        <w:pStyle w:val="Punklistaniv2"/>
      </w:pPr>
      <w:r>
        <w:t>Godkännande</w:t>
      </w:r>
      <w:r w:rsidR="00F8496A">
        <w:br/>
      </w:r>
      <w:hyperlink r:id="rId32" w:history="1">
        <w:r w:rsidR="00F8496A" w:rsidRPr="00F65421">
          <w:rPr>
            <w:rStyle w:val="Hyperlnk"/>
          </w:rPr>
          <w:t xml:space="preserve">Utkast till </w:t>
        </w:r>
        <w:proofErr w:type="spellStart"/>
        <w:r w:rsidR="00F8496A" w:rsidRPr="00F65421">
          <w:rPr>
            <w:rStyle w:val="Hyperlnk"/>
          </w:rPr>
          <w:t>rådsslutsatser</w:t>
        </w:r>
        <w:proofErr w:type="spellEnd"/>
        <w:r w:rsidR="00F8496A" w:rsidRPr="00F65421">
          <w:rPr>
            <w:rStyle w:val="Hyperlnk"/>
          </w:rPr>
          <w:t xml:space="preserve"> (15315/24)</w:t>
        </w:r>
      </w:hyperlink>
      <w:r w:rsidR="000342AB">
        <w:rPr>
          <w:rStyle w:val="Hyperlnk"/>
        </w:rPr>
        <w:br/>
      </w:r>
      <w:hyperlink r:id="rId33" w:history="1">
        <w:r w:rsidR="000342AB" w:rsidRPr="009D657E">
          <w:rPr>
            <w:rStyle w:val="Hyperlnk"/>
          </w:rPr>
          <w:t>Underlag (15315/24</w:t>
        </w:r>
        <w:r w:rsidR="009D657E" w:rsidRPr="009D657E">
          <w:rPr>
            <w:rStyle w:val="Hyperlnk"/>
          </w:rPr>
          <w:t xml:space="preserve"> COR 2</w:t>
        </w:r>
        <w:r w:rsidR="000342AB" w:rsidRPr="009D657E">
          <w:rPr>
            <w:rStyle w:val="Hyperlnk"/>
          </w:rPr>
          <w:t>)</w:t>
        </w:r>
      </w:hyperlink>
      <w:r w:rsidR="00F8496A">
        <w:br/>
      </w:r>
    </w:p>
    <w:p w14:paraId="70E7683A" w14:textId="77777777" w:rsidR="002C495D" w:rsidRDefault="00F602F2" w:rsidP="002C495D">
      <w:pPr>
        <w:pStyle w:val="Listaniv1"/>
      </w:pPr>
      <w:r>
        <w:t>Slutsatser om förbättrad organdonation och organtransplantation</w:t>
      </w:r>
    </w:p>
    <w:p w14:paraId="42BA8813" w14:textId="492B486C" w:rsidR="002C495D" w:rsidRDefault="00F602F2" w:rsidP="002C495D">
      <w:pPr>
        <w:pStyle w:val="Punklistaniv2"/>
      </w:pPr>
      <w:r>
        <w:t>Godkännande</w:t>
      </w:r>
      <w:r w:rsidR="00FD58D0">
        <w:br/>
      </w:r>
      <w:hyperlink r:id="rId34" w:history="1">
        <w:r w:rsidR="00FD58D0" w:rsidRPr="00F65421">
          <w:rPr>
            <w:rStyle w:val="Hyperlnk"/>
          </w:rPr>
          <w:t xml:space="preserve">Utkast till </w:t>
        </w:r>
        <w:proofErr w:type="spellStart"/>
        <w:r w:rsidR="00FD58D0" w:rsidRPr="00F65421">
          <w:rPr>
            <w:rStyle w:val="Hyperlnk"/>
          </w:rPr>
          <w:t>rådsslutsatser</w:t>
        </w:r>
        <w:proofErr w:type="spellEnd"/>
        <w:r w:rsidR="00FD58D0" w:rsidRPr="00F65421">
          <w:rPr>
            <w:rStyle w:val="Hyperlnk"/>
          </w:rPr>
          <w:t xml:space="preserve"> (14697/24)</w:t>
        </w:r>
      </w:hyperlink>
      <w:r>
        <w:t xml:space="preserve"> </w:t>
      </w:r>
    </w:p>
    <w:p w14:paraId="208EA090" w14:textId="4EB48C3F" w:rsidR="002C495D" w:rsidRDefault="00F602F2" w:rsidP="002C495D">
      <w:pPr>
        <w:pStyle w:val="Listaniv1"/>
      </w:pPr>
      <w:r>
        <w:t>Övriga frågor</w:t>
      </w:r>
      <w:r w:rsidR="00612464">
        <w:br/>
      </w:r>
    </w:p>
    <w:p w14:paraId="5D0B32DC" w14:textId="77777777" w:rsidR="002C495D" w:rsidRDefault="00F602F2" w:rsidP="002C495D">
      <w:pPr>
        <w:pStyle w:val="Listaniv2"/>
      </w:pPr>
      <w:r>
        <w:t>Konferenser anordnade av ordförandeskapet</w:t>
      </w:r>
    </w:p>
    <w:p w14:paraId="21D9885D" w14:textId="77777777" w:rsidR="002C495D" w:rsidRDefault="00F602F2" w:rsidP="002C495D">
      <w:pPr>
        <w:pStyle w:val="Punklistaniv2"/>
      </w:pPr>
      <w:r>
        <w:t>Information från ordförandeskapet</w:t>
      </w:r>
    </w:p>
    <w:p w14:paraId="015CB054" w14:textId="77777777" w:rsidR="002C495D" w:rsidRDefault="00F602F2" w:rsidP="002C495D">
      <w:pPr>
        <w:pStyle w:val="Listaniv2"/>
      </w:pPr>
      <w:r>
        <w:t>Förhandlingar om ett internationellt avtal om förebyggande av samt beredskap och insatser vid pandemier och om kompletterande ändringar av det internationella hälsoreglementet (2005)</w:t>
      </w:r>
    </w:p>
    <w:p w14:paraId="400E03EC" w14:textId="77777777" w:rsidR="002C495D" w:rsidRDefault="00F602F2" w:rsidP="002C495D">
      <w:pPr>
        <w:pStyle w:val="Punklistaniv2"/>
      </w:pPr>
      <w:r>
        <w:t>Information från ordförandeskapet och kommissionen</w:t>
      </w:r>
    </w:p>
    <w:p w14:paraId="43AA4EB9" w14:textId="77777777" w:rsidR="002C495D" w:rsidRDefault="00F602F2" w:rsidP="002C495D">
      <w:pPr>
        <w:pStyle w:val="Listaniv2"/>
      </w:pPr>
      <w:r>
        <w:t>Det kommande ordförandeskapets arbetsprogram</w:t>
      </w:r>
    </w:p>
    <w:p w14:paraId="07ACCF08" w14:textId="748C4119" w:rsidR="00D808CD" w:rsidRPr="00D808CD" w:rsidRDefault="00F602F2" w:rsidP="002C495D">
      <w:pPr>
        <w:pStyle w:val="Punklistaniv2"/>
      </w:pPr>
      <w:r>
        <w:t>Information från Polen</w:t>
      </w:r>
    </w:p>
    <w:p w14:paraId="0B8F25E6" w14:textId="77777777" w:rsidR="00831B5A" w:rsidRDefault="00831B5A" w:rsidP="00250E89">
      <w:pPr>
        <w:pStyle w:val="Listaniv1"/>
        <w:numPr>
          <w:ilvl w:val="0"/>
          <w:numId w:val="0"/>
        </w:numPr>
        <w:ind w:left="1740" w:hanging="357"/>
      </w:pPr>
    </w:p>
    <w:p w14:paraId="0DADA0AE" w14:textId="77777777" w:rsidR="006C6A3E" w:rsidRPr="008C10CF" w:rsidRDefault="006C6A3E" w:rsidP="006C6A3E"/>
    <w:sectPr w:rsidR="006C6A3E" w:rsidRPr="008C10CF" w:rsidSect="00D4139F">
      <w:headerReference w:type="default" r:id="rId35"/>
      <w:footerReference w:type="default" r:id="rId36"/>
      <w:headerReference w:type="first" r:id="rId37"/>
      <w:footerReference w:type="first" r:id="rId38"/>
      <w:pgSz w:w="11906" w:h="16838" w:code="9"/>
      <w:pgMar w:top="709" w:right="1418" w:bottom="1418" w:left="1418"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0534C" w14:textId="77777777" w:rsidR="00F602F2" w:rsidRDefault="00F602F2" w:rsidP="00F82F51">
      <w:pPr>
        <w:spacing w:after="0"/>
      </w:pPr>
      <w:r>
        <w:separator/>
      </w:r>
    </w:p>
  </w:endnote>
  <w:endnote w:type="continuationSeparator" w:id="0">
    <w:p w14:paraId="221BCA0F" w14:textId="77777777" w:rsidR="00F602F2" w:rsidRDefault="00F602F2" w:rsidP="00F82F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56D8" w14:textId="77777777" w:rsidR="00693984" w:rsidRPr="00693984" w:rsidRDefault="00693984" w:rsidP="00693984">
    <w:pPr>
      <w:framePr w:w="726" w:h="544" w:hRule="exact" w:hSpace="284" w:wrap="around" w:vAnchor="page" w:hAnchor="page" w:x="10700" w:y="15934" w:anchorLock="1"/>
      <w:tabs>
        <w:tab w:val="left" w:pos="284"/>
      </w:tabs>
      <w:spacing w:after="0" w:line="280" w:lineRule="atLeast"/>
      <w:rPr>
        <w:rFonts w:eastAsia="Times New Roman" w:cs="Times New Roman"/>
        <w:lang w:eastAsia="sv-SE"/>
      </w:rPr>
    </w:pPr>
    <w:r w:rsidRPr="00693984">
      <w:rPr>
        <w:rFonts w:ascii="GillSans Pro for Riksdagen Lt" w:eastAsia="Times New Roman" w:hAnsi="GillSans Pro for Riksdagen Lt" w:cs="Times New Roman"/>
        <w:sz w:val="18"/>
        <w:lang w:eastAsia="sv-SE"/>
      </w:rPr>
      <w:fldChar w:fldCharType="begin"/>
    </w:r>
    <w:r w:rsidRPr="00693984">
      <w:rPr>
        <w:rFonts w:ascii="GillSans Pro for Riksdagen Lt" w:eastAsia="Times New Roman" w:hAnsi="GillSans Pro for Riksdagen Lt" w:cs="Times New Roman"/>
        <w:sz w:val="18"/>
        <w:lang w:eastAsia="sv-SE"/>
      </w:rPr>
      <w:instrText xml:space="preserve"> PAGE </w:instrText>
    </w:r>
    <w:r w:rsidRPr="00693984">
      <w:rPr>
        <w:rFonts w:ascii="GillSans Pro for Riksdagen Lt" w:eastAsia="Times New Roman" w:hAnsi="GillSans Pro for Riksdagen Lt" w:cs="Times New Roman"/>
        <w:sz w:val="18"/>
        <w:lang w:eastAsia="sv-SE"/>
      </w:rPr>
      <w:fldChar w:fldCharType="separate"/>
    </w:r>
    <w:r w:rsidRPr="00693984">
      <w:rPr>
        <w:rFonts w:ascii="GillSans Pro for Riksdagen Lt" w:eastAsia="Times New Roman" w:hAnsi="GillSans Pro for Riksdagen Lt" w:cs="Times New Roman"/>
        <w:sz w:val="18"/>
        <w:lang w:eastAsia="sv-SE"/>
      </w:rPr>
      <w:t>1</w:t>
    </w:r>
    <w:r w:rsidRPr="00693984">
      <w:rPr>
        <w:rFonts w:ascii="GillSans Pro for Riksdagen Lt" w:eastAsia="Times New Roman" w:hAnsi="GillSans Pro for Riksdagen Lt" w:cs="Times New Roman"/>
        <w:sz w:val="18"/>
        <w:lang w:eastAsia="sv-SE"/>
      </w:rPr>
      <w:fldChar w:fldCharType="end"/>
    </w:r>
    <w:r w:rsidRPr="00693984">
      <w:rPr>
        <w:rFonts w:ascii="GillSans Pro for Riksdagen Lt" w:eastAsia="Times New Roman" w:hAnsi="GillSans Pro for Riksdagen Lt" w:cs="Times New Roman"/>
        <w:sz w:val="18"/>
        <w:lang w:eastAsia="sv-SE"/>
      </w:rPr>
      <w:t xml:space="preserve"> (</w:t>
    </w:r>
    <w:r w:rsidRPr="00693984">
      <w:rPr>
        <w:rFonts w:ascii="GillSans Pro for Riksdagen Lt" w:eastAsia="Times New Roman" w:hAnsi="GillSans Pro for Riksdagen Lt" w:cs="Times New Roman"/>
        <w:sz w:val="18"/>
        <w:lang w:eastAsia="sv-SE"/>
      </w:rPr>
      <w:fldChar w:fldCharType="begin"/>
    </w:r>
    <w:r w:rsidRPr="00693984">
      <w:rPr>
        <w:rFonts w:ascii="GillSans Pro for Riksdagen Lt" w:eastAsia="Times New Roman" w:hAnsi="GillSans Pro for Riksdagen Lt" w:cs="Times New Roman"/>
        <w:sz w:val="18"/>
        <w:lang w:eastAsia="sv-SE"/>
      </w:rPr>
      <w:instrText xml:space="preserve"> )NUMPAGES  \# "0"  \* MERGEFORMAT </w:instrText>
    </w:r>
    <w:r w:rsidRPr="00693984">
      <w:rPr>
        <w:rFonts w:ascii="GillSans Pro for Riksdagen Lt" w:eastAsia="Times New Roman" w:hAnsi="GillSans Pro for Riksdagen Lt" w:cs="Times New Roman"/>
        <w:sz w:val="18"/>
        <w:lang w:eastAsia="sv-SE"/>
      </w:rPr>
      <w:fldChar w:fldCharType="separate"/>
    </w:r>
    <w:r w:rsidRPr="00693984">
      <w:rPr>
        <w:rFonts w:ascii="GillSans Pro for Riksdagen Lt" w:eastAsia="Times New Roman" w:hAnsi="GillSans Pro for Riksdagen Lt" w:cs="Times New Roman"/>
        <w:noProof/>
        <w:sz w:val="18"/>
        <w:lang w:eastAsia="sv-SE"/>
      </w:rPr>
      <w:t>3</w:t>
    </w:r>
    <w:r w:rsidRPr="00693984">
      <w:rPr>
        <w:rFonts w:ascii="GillSans Pro for Riksdagen Lt" w:eastAsia="Times New Roman" w:hAnsi="GillSans Pro for Riksdagen Lt" w:cs="Times New Roman"/>
        <w:sz w:val="18"/>
        <w:lang w:eastAsia="sv-SE"/>
      </w:rPr>
      <w:fldChar w:fldCharType="end"/>
    </w:r>
    <w:r w:rsidRPr="00693984">
      <w:rPr>
        <w:rFonts w:ascii="GillSans Pro for Riksdagen Lt" w:eastAsia="Times New Roman" w:hAnsi="GillSans Pro for Riksdagen Lt" w:cs="Times New Roman"/>
        <w:sz w:val="18"/>
        <w:lang w:eastAsia="sv-SE"/>
      </w:rPr>
      <w:fldChar w:fldCharType="begin"/>
    </w:r>
    <w:r w:rsidRPr="00693984">
      <w:rPr>
        <w:rFonts w:ascii="GillSans Pro for Riksdagen Lt" w:eastAsia="Times New Roman" w:hAnsi="GillSans Pro for Riksdagen Lt" w:cs="Times New Roman"/>
        <w:sz w:val="18"/>
        <w:lang w:eastAsia="sv-SE"/>
      </w:rPr>
      <w:instrText xml:space="preserve"> NUMPAGES  \# "0"  \* MERGEFORMAT </w:instrText>
    </w:r>
    <w:r w:rsidRPr="00693984">
      <w:rPr>
        <w:rFonts w:ascii="GillSans Pro for Riksdagen Lt" w:eastAsia="Times New Roman" w:hAnsi="GillSans Pro for Riksdagen Lt" w:cs="Times New Roman"/>
        <w:sz w:val="18"/>
        <w:lang w:eastAsia="sv-SE"/>
      </w:rPr>
      <w:fldChar w:fldCharType="separate"/>
    </w:r>
    <w:r w:rsidRPr="00693984">
      <w:rPr>
        <w:rFonts w:ascii="GillSans Pro for Riksdagen Lt" w:eastAsia="Times New Roman" w:hAnsi="GillSans Pro for Riksdagen Lt" w:cs="Times New Roman"/>
        <w:sz w:val="18"/>
        <w:lang w:eastAsia="sv-SE"/>
      </w:rPr>
      <w:t>1</w:t>
    </w:r>
    <w:r w:rsidRPr="00693984">
      <w:rPr>
        <w:rFonts w:ascii="GillSans Pro for Riksdagen Lt" w:eastAsia="Times New Roman" w:hAnsi="GillSans Pro for Riksdagen Lt" w:cs="Times New Roman"/>
        <w:sz w:val="18"/>
        <w:lang w:eastAsia="sv-SE"/>
      </w:rPr>
      <w:fldChar w:fldCharType="end"/>
    </w:r>
    <w:r w:rsidRPr="00693984">
      <w:rPr>
        <w:rFonts w:ascii="GillSans Pro for Riksdagen Lt" w:eastAsia="Times New Roman" w:hAnsi="GillSans Pro for Riksdagen Lt" w:cs="Times New Roman"/>
        <w:sz w:val="18"/>
        <w:lang w:eastAsia="sv-SE"/>
      </w:rPr>
      <w:t>)</w:t>
    </w:r>
  </w:p>
  <w:p w14:paraId="16AD96FB" w14:textId="77777777" w:rsidR="00693984" w:rsidRDefault="006939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735A" w14:textId="77777777" w:rsidR="00693984" w:rsidRPr="00693984" w:rsidRDefault="00693984" w:rsidP="00693984">
    <w:pPr>
      <w:framePr w:w="726" w:h="544" w:hRule="exact" w:hSpace="284" w:wrap="around" w:vAnchor="page" w:hAnchor="page" w:x="10700" w:y="15934" w:anchorLock="1"/>
      <w:tabs>
        <w:tab w:val="left" w:pos="284"/>
      </w:tabs>
      <w:spacing w:after="0" w:line="280" w:lineRule="atLeast"/>
      <w:rPr>
        <w:rFonts w:eastAsia="Times New Roman" w:cs="Times New Roman"/>
        <w:lang w:eastAsia="sv-SE"/>
      </w:rPr>
    </w:pPr>
    <w:r w:rsidRPr="00693984">
      <w:rPr>
        <w:rFonts w:ascii="GillSans Pro for Riksdagen Lt" w:eastAsia="Times New Roman" w:hAnsi="GillSans Pro for Riksdagen Lt" w:cs="Times New Roman"/>
        <w:sz w:val="18"/>
        <w:lang w:eastAsia="sv-SE"/>
      </w:rPr>
      <w:fldChar w:fldCharType="begin"/>
    </w:r>
    <w:r w:rsidRPr="00693984">
      <w:rPr>
        <w:rFonts w:ascii="GillSans Pro for Riksdagen Lt" w:eastAsia="Times New Roman" w:hAnsi="GillSans Pro for Riksdagen Lt" w:cs="Times New Roman"/>
        <w:sz w:val="18"/>
        <w:lang w:eastAsia="sv-SE"/>
      </w:rPr>
      <w:instrText xml:space="preserve"> PAGE </w:instrText>
    </w:r>
    <w:r w:rsidRPr="00693984">
      <w:rPr>
        <w:rFonts w:ascii="GillSans Pro for Riksdagen Lt" w:eastAsia="Times New Roman" w:hAnsi="GillSans Pro for Riksdagen Lt" w:cs="Times New Roman"/>
        <w:sz w:val="18"/>
        <w:lang w:eastAsia="sv-SE"/>
      </w:rPr>
      <w:fldChar w:fldCharType="separate"/>
    </w:r>
    <w:r w:rsidRPr="00693984">
      <w:rPr>
        <w:rFonts w:ascii="GillSans Pro for Riksdagen Lt" w:eastAsia="Times New Roman" w:hAnsi="GillSans Pro for Riksdagen Lt" w:cs="Times New Roman"/>
        <w:sz w:val="18"/>
        <w:lang w:eastAsia="sv-SE"/>
      </w:rPr>
      <w:t>1</w:t>
    </w:r>
    <w:r w:rsidRPr="00693984">
      <w:rPr>
        <w:rFonts w:ascii="GillSans Pro for Riksdagen Lt" w:eastAsia="Times New Roman" w:hAnsi="GillSans Pro for Riksdagen Lt" w:cs="Times New Roman"/>
        <w:sz w:val="18"/>
        <w:lang w:eastAsia="sv-SE"/>
      </w:rPr>
      <w:fldChar w:fldCharType="end"/>
    </w:r>
    <w:r w:rsidRPr="00693984">
      <w:rPr>
        <w:rFonts w:ascii="GillSans Pro for Riksdagen Lt" w:eastAsia="Times New Roman" w:hAnsi="GillSans Pro for Riksdagen Lt" w:cs="Times New Roman"/>
        <w:sz w:val="18"/>
        <w:lang w:eastAsia="sv-SE"/>
      </w:rPr>
      <w:t xml:space="preserve"> (</w:t>
    </w:r>
    <w:r w:rsidRPr="00693984">
      <w:rPr>
        <w:rFonts w:ascii="GillSans Pro for Riksdagen Lt" w:eastAsia="Times New Roman" w:hAnsi="GillSans Pro for Riksdagen Lt" w:cs="Times New Roman"/>
        <w:sz w:val="18"/>
        <w:lang w:eastAsia="sv-SE"/>
      </w:rPr>
      <w:fldChar w:fldCharType="begin"/>
    </w:r>
    <w:r w:rsidRPr="00693984">
      <w:rPr>
        <w:rFonts w:ascii="GillSans Pro for Riksdagen Lt" w:eastAsia="Times New Roman" w:hAnsi="GillSans Pro for Riksdagen Lt" w:cs="Times New Roman"/>
        <w:sz w:val="18"/>
        <w:lang w:eastAsia="sv-SE"/>
      </w:rPr>
      <w:instrText xml:space="preserve"> )NUMPAGES  \# "0"  \* MERGEFORMAT </w:instrText>
    </w:r>
    <w:r w:rsidRPr="00693984">
      <w:rPr>
        <w:rFonts w:ascii="GillSans Pro for Riksdagen Lt" w:eastAsia="Times New Roman" w:hAnsi="GillSans Pro for Riksdagen Lt" w:cs="Times New Roman"/>
        <w:sz w:val="18"/>
        <w:lang w:eastAsia="sv-SE"/>
      </w:rPr>
      <w:fldChar w:fldCharType="separate"/>
    </w:r>
    <w:r w:rsidRPr="00693984">
      <w:rPr>
        <w:rFonts w:ascii="GillSans Pro for Riksdagen Lt" w:eastAsia="Times New Roman" w:hAnsi="GillSans Pro for Riksdagen Lt" w:cs="Times New Roman"/>
        <w:noProof/>
        <w:sz w:val="18"/>
        <w:lang w:eastAsia="sv-SE"/>
      </w:rPr>
      <w:t>3</w:t>
    </w:r>
    <w:r w:rsidRPr="00693984">
      <w:rPr>
        <w:rFonts w:ascii="GillSans Pro for Riksdagen Lt" w:eastAsia="Times New Roman" w:hAnsi="GillSans Pro for Riksdagen Lt" w:cs="Times New Roman"/>
        <w:sz w:val="18"/>
        <w:lang w:eastAsia="sv-SE"/>
      </w:rPr>
      <w:fldChar w:fldCharType="end"/>
    </w:r>
    <w:r w:rsidRPr="00693984">
      <w:rPr>
        <w:rFonts w:ascii="GillSans Pro for Riksdagen Lt" w:eastAsia="Times New Roman" w:hAnsi="GillSans Pro for Riksdagen Lt" w:cs="Times New Roman"/>
        <w:sz w:val="18"/>
        <w:lang w:eastAsia="sv-SE"/>
      </w:rPr>
      <w:fldChar w:fldCharType="begin"/>
    </w:r>
    <w:r w:rsidRPr="00693984">
      <w:rPr>
        <w:rFonts w:ascii="GillSans Pro for Riksdagen Lt" w:eastAsia="Times New Roman" w:hAnsi="GillSans Pro for Riksdagen Lt" w:cs="Times New Roman"/>
        <w:sz w:val="18"/>
        <w:lang w:eastAsia="sv-SE"/>
      </w:rPr>
      <w:instrText xml:space="preserve"> NUMPAGES  \# "0"  \* MERGEFORMAT </w:instrText>
    </w:r>
    <w:r w:rsidRPr="00693984">
      <w:rPr>
        <w:rFonts w:ascii="GillSans Pro for Riksdagen Lt" w:eastAsia="Times New Roman" w:hAnsi="GillSans Pro for Riksdagen Lt" w:cs="Times New Roman"/>
        <w:sz w:val="18"/>
        <w:lang w:eastAsia="sv-SE"/>
      </w:rPr>
      <w:fldChar w:fldCharType="separate"/>
    </w:r>
    <w:r w:rsidRPr="00693984">
      <w:rPr>
        <w:rFonts w:ascii="GillSans Pro for Riksdagen Lt" w:eastAsia="Times New Roman" w:hAnsi="GillSans Pro for Riksdagen Lt" w:cs="Times New Roman"/>
        <w:sz w:val="18"/>
        <w:lang w:eastAsia="sv-SE"/>
      </w:rPr>
      <w:t>1</w:t>
    </w:r>
    <w:r w:rsidRPr="00693984">
      <w:rPr>
        <w:rFonts w:ascii="GillSans Pro for Riksdagen Lt" w:eastAsia="Times New Roman" w:hAnsi="GillSans Pro for Riksdagen Lt" w:cs="Times New Roman"/>
        <w:sz w:val="18"/>
        <w:lang w:eastAsia="sv-SE"/>
      </w:rPr>
      <w:fldChar w:fldCharType="end"/>
    </w:r>
    <w:r w:rsidRPr="00693984">
      <w:rPr>
        <w:rFonts w:ascii="GillSans Pro for Riksdagen Lt" w:eastAsia="Times New Roman" w:hAnsi="GillSans Pro for Riksdagen Lt" w:cs="Times New Roman"/>
        <w:sz w:val="18"/>
        <w:lang w:eastAsia="sv-SE"/>
      </w:rPr>
      <w:t>)</w:t>
    </w:r>
  </w:p>
  <w:p w14:paraId="5D46094D" w14:textId="77777777" w:rsidR="00693984" w:rsidRDefault="006939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F455" w14:textId="77777777" w:rsidR="00F602F2" w:rsidRDefault="00F602F2" w:rsidP="00F82F51">
      <w:pPr>
        <w:spacing w:after="0"/>
      </w:pPr>
      <w:r>
        <w:separator/>
      </w:r>
    </w:p>
  </w:footnote>
  <w:footnote w:type="continuationSeparator" w:id="0">
    <w:p w14:paraId="23DF7C9D" w14:textId="77777777" w:rsidR="00F602F2" w:rsidRDefault="00F602F2" w:rsidP="00F82F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AA2E" w14:textId="77777777" w:rsidR="00831B5A" w:rsidRDefault="00831B5A" w:rsidP="006C6A3E">
    <w:pPr>
      <w:pStyle w:val="Sidhuvud"/>
      <w:tabs>
        <w:tab w:val="clear" w:pos="4536"/>
        <w:tab w:val="clear" w:pos="9072"/>
        <w:tab w:val="left" w:pos="2520"/>
      </w:tabs>
      <w:spacing w:before="1140"/>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1C3B" w14:textId="77777777" w:rsidR="00693984" w:rsidRPr="00693984" w:rsidRDefault="00693984" w:rsidP="00693984">
    <w:pPr>
      <w:framePr w:w="2348" w:wrap="around" w:vAnchor="page" w:hAnchor="page" w:x="8845" w:y="727" w:anchorLock="1"/>
      <w:tabs>
        <w:tab w:val="left" w:pos="284"/>
      </w:tabs>
      <w:spacing w:after="0"/>
      <w:ind w:firstLine="142"/>
      <w:jc w:val="right"/>
      <w:rPr>
        <w:rFonts w:eastAsia="Times New Roman" w:cs="Times New Roman"/>
        <w:sz w:val="20"/>
        <w:lang w:eastAsia="sv-SE"/>
      </w:rPr>
    </w:pPr>
  </w:p>
  <w:p w14:paraId="2113DB8D" w14:textId="77777777" w:rsidR="00F82F51" w:rsidRDefault="00F82F51" w:rsidP="000A4E40">
    <w:pPr>
      <w:tabs>
        <w:tab w:val="center" w:pos="4536"/>
        <w:tab w:val="right" w:pos="9072"/>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32E"/>
    <w:multiLevelType w:val="hybridMultilevel"/>
    <w:tmpl w:val="07CA5030"/>
    <w:lvl w:ilvl="0" w:tplc="9D3C7B48">
      <w:start w:val="1"/>
      <w:numFmt w:val="decimal"/>
      <w:lvlText w:val="%1."/>
      <w:lvlJc w:val="left"/>
      <w:pPr>
        <w:ind w:left="2103" w:hanging="360"/>
      </w:pPr>
    </w:lvl>
    <w:lvl w:ilvl="1" w:tplc="041D0019" w:tentative="1">
      <w:start w:val="1"/>
      <w:numFmt w:val="lowerLetter"/>
      <w:lvlText w:val="%2."/>
      <w:lvlJc w:val="left"/>
      <w:pPr>
        <w:ind w:left="2823" w:hanging="360"/>
      </w:pPr>
    </w:lvl>
    <w:lvl w:ilvl="2" w:tplc="041D001B" w:tentative="1">
      <w:start w:val="1"/>
      <w:numFmt w:val="lowerRoman"/>
      <w:lvlText w:val="%3."/>
      <w:lvlJc w:val="right"/>
      <w:pPr>
        <w:ind w:left="3543" w:hanging="180"/>
      </w:pPr>
    </w:lvl>
    <w:lvl w:ilvl="3" w:tplc="041D000F" w:tentative="1">
      <w:start w:val="1"/>
      <w:numFmt w:val="decimal"/>
      <w:lvlText w:val="%4."/>
      <w:lvlJc w:val="left"/>
      <w:pPr>
        <w:ind w:left="4263" w:hanging="360"/>
      </w:pPr>
    </w:lvl>
    <w:lvl w:ilvl="4" w:tplc="041D0019" w:tentative="1">
      <w:start w:val="1"/>
      <w:numFmt w:val="lowerLetter"/>
      <w:lvlText w:val="%5."/>
      <w:lvlJc w:val="left"/>
      <w:pPr>
        <w:ind w:left="4983" w:hanging="360"/>
      </w:pPr>
    </w:lvl>
    <w:lvl w:ilvl="5" w:tplc="041D001B" w:tentative="1">
      <w:start w:val="1"/>
      <w:numFmt w:val="lowerRoman"/>
      <w:lvlText w:val="%6."/>
      <w:lvlJc w:val="right"/>
      <w:pPr>
        <w:ind w:left="5703" w:hanging="180"/>
      </w:pPr>
    </w:lvl>
    <w:lvl w:ilvl="6" w:tplc="041D000F" w:tentative="1">
      <w:start w:val="1"/>
      <w:numFmt w:val="decimal"/>
      <w:lvlText w:val="%7."/>
      <w:lvlJc w:val="left"/>
      <w:pPr>
        <w:ind w:left="6423" w:hanging="360"/>
      </w:pPr>
    </w:lvl>
    <w:lvl w:ilvl="7" w:tplc="041D0019" w:tentative="1">
      <w:start w:val="1"/>
      <w:numFmt w:val="lowerLetter"/>
      <w:lvlText w:val="%8."/>
      <w:lvlJc w:val="left"/>
      <w:pPr>
        <w:ind w:left="7143" w:hanging="360"/>
      </w:pPr>
    </w:lvl>
    <w:lvl w:ilvl="8" w:tplc="041D001B" w:tentative="1">
      <w:start w:val="1"/>
      <w:numFmt w:val="lowerRoman"/>
      <w:lvlText w:val="%9."/>
      <w:lvlJc w:val="right"/>
      <w:pPr>
        <w:ind w:left="7863" w:hanging="180"/>
      </w:pPr>
    </w:lvl>
  </w:abstractNum>
  <w:abstractNum w:abstractNumId="1" w15:restartNumberingAfterBreak="0">
    <w:nsid w:val="273B29D3"/>
    <w:multiLevelType w:val="hybridMultilevel"/>
    <w:tmpl w:val="74F20DC4"/>
    <w:lvl w:ilvl="0" w:tplc="D3CCBBAE">
      <w:start w:val="1"/>
      <w:numFmt w:val="lowerRoman"/>
      <w:lvlText w:val="%1)"/>
      <w:lvlJc w:val="left"/>
      <w:pPr>
        <w:ind w:left="2461" w:hanging="720"/>
      </w:pPr>
      <w:rPr>
        <w:rFonts w:hint="default"/>
      </w:rPr>
    </w:lvl>
    <w:lvl w:ilvl="1" w:tplc="041D0019" w:tentative="1">
      <w:start w:val="1"/>
      <w:numFmt w:val="lowerLetter"/>
      <w:lvlText w:val="%2."/>
      <w:lvlJc w:val="left"/>
      <w:pPr>
        <w:ind w:left="2821" w:hanging="360"/>
      </w:pPr>
    </w:lvl>
    <w:lvl w:ilvl="2" w:tplc="041D001B" w:tentative="1">
      <w:start w:val="1"/>
      <w:numFmt w:val="lowerRoman"/>
      <w:lvlText w:val="%3."/>
      <w:lvlJc w:val="right"/>
      <w:pPr>
        <w:ind w:left="3541" w:hanging="180"/>
      </w:pPr>
    </w:lvl>
    <w:lvl w:ilvl="3" w:tplc="041D000F" w:tentative="1">
      <w:start w:val="1"/>
      <w:numFmt w:val="decimal"/>
      <w:lvlText w:val="%4."/>
      <w:lvlJc w:val="left"/>
      <w:pPr>
        <w:ind w:left="4261" w:hanging="360"/>
      </w:pPr>
    </w:lvl>
    <w:lvl w:ilvl="4" w:tplc="041D0019" w:tentative="1">
      <w:start w:val="1"/>
      <w:numFmt w:val="lowerLetter"/>
      <w:lvlText w:val="%5."/>
      <w:lvlJc w:val="left"/>
      <w:pPr>
        <w:ind w:left="4981" w:hanging="360"/>
      </w:pPr>
    </w:lvl>
    <w:lvl w:ilvl="5" w:tplc="041D001B" w:tentative="1">
      <w:start w:val="1"/>
      <w:numFmt w:val="lowerRoman"/>
      <w:lvlText w:val="%6."/>
      <w:lvlJc w:val="right"/>
      <w:pPr>
        <w:ind w:left="5701" w:hanging="180"/>
      </w:pPr>
    </w:lvl>
    <w:lvl w:ilvl="6" w:tplc="041D000F" w:tentative="1">
      <w:start w:val="1"/>
      <w:numFmt w:val="decimal"/>
      <w:lvlText w:val="%7."/>
      <w:lvlJc w:val="left"/>
      <w:pPr>
        <w:ind w:left="6421" w:hanging="360"/>
      </w:pPr>
    </w:lvl>
    <w:lvl w:ilvl="7" w:tplc="041D0019" w:tentative="1">
      <w:start w:val="1"/>
      <w:numFmt w:val="lowerLetter"/>
      <w:lvlText w:val="%8."/>
      <w:lvlJc w:val="left"/>
      <w:pPr>
        <w:ind w:left="7141" w:hanging="360"/>
      </w:pPr>
    </w:lvl>
    <w:lvl w:ilvl="8" w:tplc="041D001B" w:tentative="1">
      <w:start w:val="1"/>
      <w:numFmt w:val="lowerRoman"/>
      <w:lvlText w:val="%9."/>
      <w:lvlJc w:val="right"/>
      <w:pPr>
        <w:ind w:left="7861" w:hanging="180"/>
      </w:pPr>
    </w:lvl>
  </w:abstractNum>
  <w:abstractNum w:abstractNumId="2" w15:restartNumberingAfterBreak="0">
    <w:nsid w:val="2AD84FFE"/>
    <w:multiLevelType w:val="multilevel"/>
    <w:tmpl w:val="606464D6"/>
    <w:lvl w:ilvl="0">
      <w:start w:val="1"/>
      <w:numFmt w:val="decimal"/>
      <w:lvlText w:val="%1."/>
      <w:legacy w:legacy="1" w:legacySpace="0" w:legacyIndent="0"/>
      <w:lvlJc w:val="left"/>
      <w:rPr>
        <w:rFonts w:ascii="Times New Roman" w:hAnsi="Times New Roman" w:cs="Times New Roman" w:hint="default"/>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 w15:restartNumberingAfterBreak="0">
    <w:nsid w:val="32F80C4C"/>
    <w:multiLevelType w:val="hybridMultilevel"/>
    <w:tmpl w:val="551684DE"/>
    <w:lvl w:ilvl="0" w:tplc="0D5280A2">
      <w:start w:val="1"/>
      <w:numFmt w:val="lowerRoman"/>
      <w:lvlText w:val="%1)"/>
      <w:lvlJc w:val="left"/>
      <w:pPr>
        <w:ind w:left="2461" w:hanging="720"/>
      </w:pPr>
      <w:rPr>
        <w:rFonts w:hint="default"/>
      </w:rPr>
    </w:lvl>
    <w:lvl w:ilvl="1" w:tplc="041D0019" w:tentative="1">
      <w:start w:val="1"/>
      <w:numFmt w:val="lowerLetter"/>
      <w:lvlText w:val="%2."/>
      <w:lvlJc w:val="left"/>
      <w:pPr>
        <w:ind w:left="2821" w:hanging="360"/>
      </w:pPr>
    </w:lvl>
    <w:lvl w:ilvl="2" w:tplc="041D001B" w:tentative="1">
      <w:start w:val="1"/>
      <w:numFmt w:val="lowerRoman"/>
      <w:lvlText w:val="%3."/>
      <w:lvlJc w:val="right"/>
      <w:pPr>
        <w:ind w:left="3541" w:hanging="180"/>
      </w:pPr>
    </w:lvl>
    <w:lvl w:ilvl="3" w:tplc="041D000F" w:tentative="1">
      <w:start w:val="1"/>
      <w:numFmt w:val="decimal"/>
      <w:lvlText w:val="%4."/>
      <w:lvlJc w:val="left"/>
      <w:pPr>
        <w:ind w:left="4261" w:hanging="360"/>
      </w:pPr>
    </w:lvl>
    <w:lvl w:ilvl="4" w:tplc="041D0019" w:tentative="1">
      <w:start w:val="1"/>
      <w:numFmt w:val="lowerLetter"/>
      <w:lvlText w:val="%5."/>
      <w:lvlJc w:val="left"/>
      <w:pPr>
        <w:ind w:left="4981" w:hanging="360"/>
      </w:pPr>
    </w:lvl>
    <w:lvl w:ilvl="5" w:tplc="041D001B" w:tentative="1">
      <w:start w:val="1"/>
      <w:numFmt w:val="lowerRoman"/>
      <w:lvlText w:val="%6."/>
      <w:lvlJc w:val="right"/>
      <w:pPr>
        <w:ind w:left="5701" w:hanging="180"/>
      </w:pPr>
    </w:lvl>
    <w:lvl w:ilvl="6" w:tplc="041D000F" w:tentative="1">
      <w:start w:val="1"/>
      <w:numFmt w:val="decimal"/>
      <w:lvlText w:val="%7."/>
      <w:lvlJc w:val="left"/>
      <w:pPr>
        <w:ind w:left="6421" w:hanging="360"/>
      </w:pPr>
    </w:lvl>
    <w:lvl w:ilvl="7" w:tplc="041D0019" w:tentative="1">
      <w:start w:val="1"/>
      <w:numFmt w:val="lowerLetter"/>
      <w:lvlText w:val="%8."/>
      <w:lvlJc w:val="left"/>
      <w:pPr>
        <w:ind w:left="7141" w:hanging="360"/>
      </w:pPr>
    </w:lvl>
    <w:lvl w:ilvl="8" w:tplc="041D001B" w:tentative="1">
      <w:start w:val="1"/>
      <w:numFmt w:val="lowerRoman"/>
      <w:lvlText w:val="%9."/>
      <w:lvlJc w:val="right"/>
      <w:pPr>
        <w:ind w:left="7861" w:hanging="180"/>
      </w:pPr>
    </w:lvl>
  </w:abstractNum>
  <w:abstractNum w:abstractNumId="4" w15:restartNumberingAfterBreak="0">
    <w:nsid w:val="48A2244A"/>
    <w:multiLevelType w:val="hybridMultilevel"/>
    <w:tmpl w:val="B9907172"/>
    <w:lvl w:ilvl="0" w:tplc="041D000F">
      <w:start w:val="1"/>
      <w:numFmt w:val="decimal"/>
      <w:lvlText w:val="%1."/>
      <w:lvlJc w:val="left"/>
      <w:pPr>
        <w:ind w:left="2421" w:hanging="360"/>
      </w:pPr>
    </w:lvl>
    <w:lvl w:ilvl="1" w:tplc="041D0019" w:tentative="1">
      <w:start w:val="1"/>
      <w:numFmt w:val="lowerLetter"/>
      <w:lvlText w:val="%2."/>
      <w:lvlJc w:val="left"/>
      <w:pPr>
        <w:ind w:left="3141" w:hanging="360"/>
      </w:pPr>
    </w:lvl>
    <w:lvl w:ilvl="2" w:tplc="041D001B" w:tentative="1">
      <w:start w:val="1"/>
      <w:numFmt w:val="lowerRoman"/>
      <w:lvlText w:val="%3."/>
      <w:lvlJc w:val="right"/>
      <w:pPr>
        <w:ind w:left="3861" w:hanging="180"/>
      </w:pPr>
    </w:lvl>
    <w:lvl w:ilvl="3" w:tplc="041D000F" w:tentative="1">
      <w:start w:val="1"/>
      <w:numFmt w:val="decimal"/>
      <w:lvlText w:val="%4."/>
      <w:lvlJc w:val="left"/>
      <w:pPr>
        <w:ind w:left="4581" w:hanging="360"/>
      </w:pPr>
    </w:lvl>
    <w:lvl w:ilvl="4" w:tplc="041D0019" w:tentative="1">
      <w:start w:val="1"/>
      <w:numFmt w:val="lowerLetter"/>
      <w:lvlText w:val="%5."/>
      <w:lvlJc w:val="left"/>
      <w:pPr>
        <w:ind w:left="5301" w:hanging="360"/>
      </w:pPr>
    </w:lvl>
    <w:lvl w:ilvl="5" w:tplc="041D001B" w:tentative="1">
      <w:start w:val="1"/>
      <w:numFmt w:val="lowerRoman"/>
      <w:lvlText w:val="%6."/>
      <w:lvlJc w:val="right"/>
      <w:pPr>
        <w:ind w:left="6021" w:hanging="180"/>
      </w:pPr>
    </w:lvl>
    <w:lvl w:ilvl="6" w:tplc="041D000F" w:tentative="1">
      <w:start w:val="1"/>
      <w:numFmt w:val="decimal"/>
      <w:lvlText w:val="%7."/>
      <w:lvlJc w:val="left"/>
      <w:pPr>
        <w:ind w:left="6741" w:hanging="360"/>
      </w:pPr>
    </w:lvl>
    <w:lvl w:ilvl="7" w:tplc="041D0019" w:tentative="1">
      <w:start w:val="1"/>
      <w:numFmt w:val="lowerLetter"/>
      <w:lvlText w:val="%8."/>
      <w:lvlJc w:val="left"/>
      <w:pPr>
        <w:ind w:left="7461" w:hanging="360"/>
      </w:pPr>
    </w:lvl>
    <w:lvl w:ilvl="8" w:tplc="041D001B" w:tentative="1">
      <w:start w:val="1"/>
      <w:numFmt w:val="lowerRoman"/>
      <w:lvlText w:val="%9."/>
      <w:lvlJc w:val="right"/>
      <w:pPr>
        <w:ind w:left="8181" w:hanging="180"/>
      </w:pPr>
    </w:lvl>
  </w:abstractNum>
  <w:abstractNum w:abstractNumId="5" w15:restartNumberingAfterBreak="0">
    <w:nsid w:val="493E2094"/>
    <w:multiLevelType w:val="hybridMultilevel"/>
    <w:tmpl w:val="D7F21F2A"/>
    <w:lvl w:ilvl="0" w:tplc="EF147108">
      <w:start w:val="1"/>
      <w:numFmt w:val="decimal"/>
      <w:pStyle w:val="Listaniv1"/>
      <w:lvlText w:val="%1."/>
      <w:lvlJc w:val="left"/>
      <w:pPr>
        <w:ind w:left="1746" w:hanging="360"/>
      </w:pPr>
    </w:lvl>
    <w:lvl w:ilvl="1" w:tplc="E5DA5BE2">
      <w:start w:val="1"/>
      <w:numFmt w:val="lowerLetter"/>
      <w:pStyle w:val="Listaniv2"/>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6" w15:restartNumberingAfterBreak="0">
    <w:nsid w:val="6BE74527"/>
    <w:multiLevelType w:val="hybridMultilevel"/>
    <w:tmpl w:val="AF64FA4E"/>
    <w:lvl w:ilvl="0" w:tplc="372CDA62">
      <w:start w:val="1"/>
      <w:numFmt w:val="bullet"/>
      <w:pStyle w:val="Punklistaniv2"/>
      <w:lvlText w:val="-"/>
      <w:lvlJc w:val="left"/>
      <w:pPr>
        <w:ind w:left="2101" w:hanging="360"/>
      </w:pPr>
      <w:rPr>
        <w:rFonts w:ascii="Times New Roman" w:hAnsi="Times New Roman" w:cs="Times New Roman"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7" w15:restartNumberingAfterBreak="0">
    <w:nsid w:val="6F543EC4"/>
    <w:multiLevelType w:val="hybridMultilevel"/>
    <w:tmpl w:val="C066A9DC"/>
    <w:lvl w:ilvl="0" w:tplc="32B81206">
      <w:start w:val="1"/>
      <w:numFmt w:val="lowerRoman"/>
      <w:lvlText w:val="%1)"/>
      <w:lvlJc w:val="left"/>
      <w:pPr>
        <w:ind w:left="2461" w:hanging="720"/>
      </w:pPr>
      <w:rPr>
        <w:rFonts w:hint="default"/>
      </w:rPr>
    </w:lvl>
    <w:lvl w:ilvl="1" w:tplc="041D0019" w:tentative="1">
      <w:start w:val="1"/>
      <w:numFmt w:val="lowerLetter"/>
      <w:lvlText w:val="%2."/>
      <w:lvlJc w:val="left"/>
      <w:pPr>
        <w:ind w:left="2821" w:hanging="360"/>
      </w:pPr>
    </w:lvl>
    <w:lvl w:ilvl="2" w:tplc="041D001B" w:tentative="1">
      <w:start w:val="1"/>
      <w:numFmt w:val="lowerRoman"/>
      <w:lvlText w:val="%3."/>
      <w:lvlJc w:val="right"/>
      <w:pPr>
        <w:ind w:left="3541" w:hanging="180"/>
      </w:pPr>
    </w:lvl>
    <w:lvl w:ilvl="3" w:tplc="041D000F" w:tentative="1">
      <w:start w:val="1"/>
      <w:numFmt w:val="decimal"/>
      <w:lvlText w:val="%4."/>
      <w:lvlJc w:val="left"/>
      <w:pPr>
        <w:ind w:left="4261" w:hanging="360"/>
      </w:pPr>
    </w:lvl>
    <w:lvl w:ilvl="4" w:tplc="041D0019" w:tentative="1">
      <w:start w:val="1"/>
      <w:numFmt w:val="lowerLetter"/>
      <w:lvlText w:val="%5."/>
      <w:lvlJc w:val="left"/>
      <w:pPr>
        <w:ind w:left="4981" w:hanging="360"/>
      </w:pPr>
    </w:lvl>
    <w:lvl w:ilvl="5" w:tplc="041D001B" w:tentative="1">
      <w:start w:val="1"/>
      <w:numFmt w:val="lowerRoman"/>
      <w:lvlText w:val="%6."/>
      <w:lvlJc w:val="right"/>
      <w:pPr>
        <w:ind w:left="5701" w:hanging="180"/>
      </w:pPr>
    </w:lvl>
    <w:lvl w:ilvl="6" w:tplc="041D000F" w:tentative="1">
      <w:start w:val="1"/>
      <w:numFmt w:val="decimal"/>
      <w:lvlText w:val="%7."/>
      <w:lvlJc w:val="left"/>
      <w:pPr>
        <w:ind w:left="6421" w:hanging="360"/>
      </w:pPr>
    </w:lvl>
    <w:lvl w:ilvl="7" w:tplc="041D0019" w:tentative="1">
      <w:start w:val="1"/>
      <w:numFmt w:val="lowerLetter"/>
      <w:lvlText w:val="%8."/>
      <w:lvlJc w:val="left"/>
      <w:pPr>
        <w:ind w:left="7141" w:hanging="360"/>
      </w:pPr>
    </w:lvl>
    <w:lvl w:ilvl="8" w:tplc="041D001B" w:tentative="1">
      <w:start w:val="1"/>
      <w:numFmt w:val="lowerRoman"/>
      <w:lvlText w:val="%9."/>
      <w:lvlJc w:val="right"/>
      <w:pPr>
        <w:ind w:left="7861" w:hanging="180"/>
      </w:pPr>
    </w:lvl>
  </w:abstractNum>
  <w:num w:numId="1">
    <w:abstractNumId w:val="2"/>
  </w:num>
  <w:num w:numId="2">
    <w:abstractNumId w:val="0"/>
  </w:num>
  <w:num w:numId="3">
    <w:abstractNumId w:val="4"/>
  </w:num>
  <w:num w:numId="4">
    <w:abstractNumId w:val="5"/>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F2"/>
    <w:rsid w:val="00000A9D"/>
    <w:rsid w:val="000342AB"/>
    <w:rsid w:val="00040AEE"/>
    <w:rsid w:val="00044088"/>
    <w:rsid w:val="00050615"/>
    <w:rsid w:val="000648F1"/>
    <w:rsid w:val="00072C90"/>
    <w:rsid w:val="000825C3"/>
    <w:rsid w:val="00091D19"/>
    <w:rsid w:val="000A4E40"/>
    <w:rsid w:val="000D0772"/>
    <w:rsid w:val="000D5463"/>
    <w:rsid w:val="00102DF8"/>
    <w:rsid w:val="001129C0"/>
    <w:rsid w:val="00114A77"/>
    <w:rsid w:val="001368D9"/>
    <w:rsid w:val="00146048"/>
    <w:rsid w:val="001572DB"/>
    <w:rsid w:val="00163997"/>
    <w:rsid w:val="00170506"/>
    <w:rsid w:val="00171073"/>
    <w:rsid w:val="00183CA9"/>
    <w:rsid w:val="001851BA"/>
    <w:rsid w:val="001B28CD"/>
    <w:rsid w:val="001C08E3"/>
    <w:rsid w:val="001C095E"/>
    <w:rsid w:val="001C644D"/>
    <w:rsid w:val="001D097E"/>
    <w:rsid w:val="001D3D1A"/>
    <w:rsid w:val="001D6B8A"/>
    <w:rsid w:val="001E1FE2"/>
    <w:rsid w:val="001E243B"/>
    <w:rsid w:val="001E4F37"/>
    <w:rsid w:val="001E706E"/>
    <w:rsid w:val="00222216"/>
    <w:rsid w:val="0022729C"/>
    <w:rsid w:val="00235294"/>
    <w:rsid w:val="0023660A"/>
    <w:rsid w:val="00240887"/>
    <w:rsid w:val="002417FA"/>
    <w:rsid w:val="00250E89"/>
    <w:rsid w:val="00284005"/>
    <w:rsid w:val="002872DD"/>
    <w:rsid w:val="00293844"/>
    <w:rsid w:val="002B3D4A"/>
    <w:rsid w:val="002C495D"/>
    <w:rsid w:val="002D4F5F"/>
    <w:rsid w:val="002E0643"/>
    <w:rsid w:val="00300C60"/>
    <w:rsid w:val="00375867"/>
    <w:rsid w:val="00392A25"/>
    <w:rsid w:val="003B5ADA"/>
    <w:rsid w:val="003D09DF"/>
    <w:rsid w:val="003D4544"/>
    <w:rsid w:val="003D7A4F"/>
    <w:rsid w:val="003E792C"/>
    <w:rsid w:val="003F5D57"/>
    <w:rsid w:val="003F5EC7"/>
    <w:rsid w:val="00407E08"/>
    <w:rsid w:val="004230C4"/>
    <w:rsid w:val="00467709"/>
    <w:rsid w:val="00480035"/>
    <w:rsid w:val="004A51F9"/>
    <w:rsid w:val="004B5D24"/>
    <w:rsid w:val="004E0EBA"/>
    <w:rsid w:val="004E74E0"/>
    <w:rsid w:val="004E7BAD"/>
    <w:rsid w:val="004F4243"/>
    <w:rsid w:val="0050667F"/>
    <w:rsid w:val="00517FAC"/>
    <w:rsid w:val="00566614"/>
    <w:rsid w:val="005B718D"/>
    <w:rsid w:val="005D31E7"/>
    <w:rsid w:val="005E1CB8"/>
    <w:rsid w:val="005E5F10"/>
    <w:rsid w:val="00611036"/>
    <w:rsid w:val="00612464"/>
    <w:rsid w:val="00631AD9"/>
    <w:rsid w:val="00643784"/>
    <w:rsid w:val="00670120"/>
    <w:rsid w:val="006763A0"/>
    <w:rsid w:val="00690F61"/>
    <w:rsid w:val="00693984"/>
    <w:rsid w:val="006C6A3E"/>
    <w:rsid w:val="006D431E"/>
    <w:rsid w:val="006E1008"/>
    <w:rsid w:val="007113D9"/>
    <w:rsid w:val="00750DF2"/>
    <w:rsid w:val="0075576F"/>
    <w:rsid w:val="00767BA9"/>
    <w:rsid w:val="00785962"/>
    <w:rsid w:val="00785E39"/>
    <w:rsid w:val="00787B5D"/>
    <w:rsid w:val="00795FEA"/>
    <w:rsid w:val="00796EB5"/>
    <w:rsid w:val="007B1715"/>
    <w:rsid w:val="007C669C"/>
    <w:rsid w:val="007F7879"/>
    <w:rsid w:val="007F7B63"/>
    <w:rsid w:val="00810253"/>
    <w:rsid w:val="00812AC4"/>
    <w:rsid w:val="00831B5A"/>
    <w:rsid w:val="00836B1C"/>
    <w:rsid w:val="00862B7C"/>
    <w:rsid w:val="0087565D"/>
    <w:rsid w:val="00892889"/>
    <w:rsid w:val="008944F0"/>
    <w:rsid w:val="008B0F12"/>
    <w:rsid w:val="008B43AA"/>
    <w:rsid w:val="008C10CF"/>
    <w:rsid w:val="008E5A33"/>
    <w:rsid w:val="009079F4"/>
    <w:rsid w:val="00917CC7"/>
    <w:rsid w:val="00934050"/>
    <w:rsid w:val="00960457"/>
    <w:rsid w:val="00980E20"/>
    <w:rsid w:val="009C317F"/>
    <w:rsid w:val="009D2533"/>
    <w:rsid w:val="009D657E"/>
    <w:rsid w:val="009E12E7"/>
    <w:rsid w:val="009E4AEB"/>
    <w:rsid w:val="00A0618A"/>
    <w:rsid w:val="00A42A57"/>
    <w:rsid w:val="00A53524"/>
    <w:rsid w:val="00A67B64"/>
    <w:rsid w:val="00A810A6"/>
    <w:rsid w:val="00A91686"/>
    <w:rsid w:val="00A95A52"/>
    <w:rsid w:val="00AA242D"/>
    <w:rsid w:val="00AD66DB"/>
    <w:rsid w:val="00B13B88"/>
    <w:rsid w:val="00B15CEA"/>
    <w:rsid w:val="00B21F71"/>
    <w:rsid w:val="00B26D04"/>
    <w:rsid w:val="00B77395"/>
    <w:rsid w:val="00B8188D"/>
    <w:rsid w:val="00BD6388"/>
    <w:rsid w:val="00BE26E3"/>
    <w:rsid w:val="00BF527E"/>
    <w:rsid w:val="00BF674E"/>
    <w:rsid w:val="00C0405C"/>
    <w:rsid w:val="00C6027F"/>
    <w:rsid w:val="00C66DDC"/>
    <w:rsid w:val="00C77AA6"/>
    <w:rsid w:val="00C82D6E"/>
    <w:rsid w:val="00C85974"/>
    <w:rsid w:val="00D0513C"/>
    <w:rsid w:val="00D2140A"/>
    <w:rsid w:val="00D26746"/>
    <w:rsid w:val="00D4139F"/>
    <w:rsid w:val="00D42D10"/>
    <w:rsid w:val="00D45DA2"/>
    <w:rsid w:val="00D517A9"/>
    <w:rsid w:val="00D808CD"/>
    <w:rsid w:val="00D847A0"/>
    <w:rsid w:val="00D8778B"/>
    <w:rsid w:val="00DF3D1C"/>
    <w:rsid w:val="00DF3FE0"/>
    <w:rsid w:val="00E000AF"/>
    <w:rsid w:val="00E033F6"/>
    <w:rsid w:val="00E075F1"/>
    <w:rsid w:val="00E421AE"/>
    <w:rsid w:val="00E4277F"/>
    <w:rsid w:val="00E43D21"/>
    <w:rsid w:val="00E70D1B"/>
    <w:rsid w:val="00E72525"/>
    <w:rsid w:val="00E72ACB"/>
    <w:rsid w:val="00E8006E"/>
    <w:rsid w:val="00E83CF6"/>
    <w:rsid w:val="00E85EC7"/>
    <w:rsid w:val="00EA1AEC"/>
    <w:rsid w:val="00EB29A7"/>
    <w:rsid w:val="00EC0F97"/>
    <w:rsid w:val="00EC114F"/>
    <w:rsid w:val="00EC6522"/>
    <w:rsid w:val="00ED1A39"/>
    <w:rsid w:val="00EE7A1E"/>
    <w:rsid w:val="00EF1E89"/>
    <w:rsid w:val="00F11B38"/>
    <w:rsid w:val="00F3358D"/>
    <w:rsid w:val="00F40371"/>
    <w:rsid w:val="00F4127C"/>
    <w:rsid w:val="00F602F2"/>
    <w:rsid w:val="00F65421"/>
    <w:rsid w:val="00F7071C"/>
    <w:rsid w:val="00F737BE"/>
    <w:rsid w:val="00F82F51"/>
    <w:rsid w:val="00F8496A"/>
    <w:rsid w:val="00F967FD"/>
    <w:rsid w:val="00FA2ED2"/>
    <w:rsid w:val="00FB19D3"/>
    <w:rsid w:val="00FC1DDD"/>
    <w:rsid w:val="00FD58D0"/>
    <w:rsid w:val="00FF2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7164EB"/>
  <w15:chartTrackingRefBased/>
  <w15:docId w15:val="{A203F8DC-94C7-41E0-A612-D7B7CBB2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3D9"/>
    <w:pPr>
      <w:spacing w:after="200" w:line="280" w:lineRule="exact"/>
      <w:ind w:left="1701"/>
    </w:pPr>
    <w:rPr>
      <w:rFonts w:ascii="Times New Roman" w:hAnsi="Times New Roman"/>
      <w:sz w:val="2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72ACB"/>
    <w:rPr>
      <w:color w:val="0563C1" w:themeColor="hyperlink"/>
      <w:u w:val="single"/>
    </w:rPr>
  </w:style>
  <w:style w:type="character" w:styleId="Olstomnmnande">
    <w:name w:val="Unresolved Mention"/>
    <w:basedOn w:val="Standardstycketeckensnitt"/>
    <w:uiPriority w:val="99"/>
    <w:semiHidden/>
    <w:unhideWhenUsed/>
    <w:rsid w:val="00E72ACB"/>
    <w:rPr>
      <w:color w:val="605E5C"/>
      <w:shd w:val="clear" w:color="auto" w:fill="E1DFDD"/>
    </w:rPr>
  </w:style>
  <w:style w:type="paragraph" w:customStyle="1" w:styleId="Rubrik2-Gill18">
    <w:name w:val="Rubrik 2 - Gill 18"/>
    <w:basedOn w:val="Normal"/>
    <w:next w:val="Normal-efterRubrik2"/>
    <w:qFormat/>
    <w:rsid w:val="00C6027F"/>
    <w:pPr>
      <w:autoSpaceDE w:val="0"/>
      <w:autoSpaceDN w:val="0"/>
      <w:adjustRightInd w:val="0"/>
      <w:spacing w:after="120" w:line="360" w:lineRule="auto"/>
      <w:ind w:left="2518"/>
    </w:pPr>
    <w:rPr>
      <w:rFonts w:ascii="GillSans Pro for Riksdagen Md" w:hAnsi="GillSans Pro for Riksdagen Md" w:cs="Times New Roman"/>
      <w:color w:val="000000"/>
      <w:sz w:val="36"/>
      <w:szCs w:val="32"/>
    </w:rPr>
  </w:style>
  <w:style w:type="paragraph" w:styleId="Sidhuvud">
    <w:name w:val="header"/>
    <w:basedOn w:val="Normal"/>
    <w:link w:val="SidhuvudChar"/>
    <w:uiPriority w:val="99"/>
    <w:unhideWhenUsed/>
    <w:rsid w:val="00F82F51"/>
    <w:pPr>
      <w:tabs>
        <w:tab w:val="center" w:pos="4536"/>
        <w:tab w:val="right" w:pos="9072"/>
      </w:tabs>
      <w:spacing w:after="0"/>
    </w:pPr>
  </w:style>
  <w:style w:type="character" w:customStyle="1" w:styleId="SidhuvudChar">
    <w:name w:val="Sidhuvud Char"/>
    <w:basedOn w:val="Standardstycketeckensnitt"/>
    <w:link w:val="Sidhuvud"/>
    <w:uiPriority w:val="99"/>
    <w:rsid w:val="00F82F51"/>
  </w:style>
  <w:style w:type="paragraph" w:styleId="Sidfot">
    <w:name w:val="footer"/>
    <w:basedOn w:val="Normal"/>
    <w:link w:val="SidfotChar"/>
    <w:uiPriority w:val="99"/>
    <w:unhideWhenUsed/>
    <w:rsid w:val="00F82F51"/>
    <w:pPr>
      <w:tabs>
        <w:tab w:val="center" w:pos="4536"/>
        <w:tab w:val="right" w:pos="9072"/>
      </w:tabs>
      <w:spacing w:after="0"/>
    </w:pPr>
  </w:style>
  <w:style w:type="character" w:customStyle="1" w:styleId="SidfotChar">
    <w:name w:val="Sidfot Char"/>
    <w:basedOn w:val="Standardstycketeckensnitt"/>
    <w:link w:val="Sidfot"/>
    <w:uiPriority w:val="99"/>
    <w:rsid w:val="00F82F51"/>
  </w:style>
  <w:style w:type="character" w:customStyle="1" w:styleId="Gill10expanderat">
    <w:name w:val="Gill 10 expanderat"/>
    <w:basedOn w:val="Standardstycketeckensnitt"/>
    <w:uiPriority w:val="1"/>
    <w:qFormat/>
    <w:rsid w:val="00000A9D"/>
    <w:rPr>
      <w:rFonts w:ascii="GillSans Pro for Riksdagen Md" w:hAnsi="GillSans Pro for Riksdagen Md" w:cs="Times New Roman"/>
      <w:b/>
      <w:bCs/>
      <w:color w:val="000000"/>
      <w:spacing w:val="14"/>
      <w:sz w:val="20"/>
      <w:szCs w:val="20"/>
    </w:rPr>
  </w:style>
  <w:style w:type="character" w:customStyle="1" w:styleId="DatumTidPlats">
    <w:name w:val="Datum Tid Plats"/>
    <w:basedOn w:val="Gill10expanderat"/>
    <w:uiPriority w:val="1"/>
    <w:qFormat/>
    <w:rsid w:val="0087565D"/>
    <w:rPr>
      <w:rFonts w:ascii="GillSans Pro for Riksdagen Md" w:hAnsi="GillSans Pro for Riksdagen Md" w:cs="Times New Roman"/>
      <w:b/>
      <w:bCs/>
      <w:color w:val="000000"/>
      <w:spacing w:val="0"/>
      <w:sz w:val="22"/>
      <w:szCs w:val="20"/>
    </w:rPr>
  </w:style>
  <w:style w:type="character" w:styleId="Platshllartext">
    <w:name w:val="Placeholder Text"/>
    <w:basedOn w:val="Standardstycketeckensnitt"/>
    <w:uiPriority w:val="99"/>
    <w:semiHidden/>
    <w:rsid w:val="000D0772"/>
    <w:rPr>
      <w:color w:val="808080"/>
    </w:rPr>
  </w:style>
  <w:style w:type="paragraph" w:customStyle="1" w:styleId="Rubrik1-Gill20">
    <w:name w:val="Rubrik 1 - Gill 20"/>
    <w:basedOn w:val="Normal"/>
    <w:qFormat/>
    <w:rsid w:val="003F5EC7"/>
    <w:pPr>
      <w:autoSpaceDE w:val="0"/>
      <w:autoSpaceDN w:val="0"/>
      <w:adjustRightInd w:val="0"/>
      <w:spacing w:after="0" w:line="276" w:lineRule="auto"/>
      <w:ind w:left="0" w:right="-516"/>
    </w:pPr>
    <w:rPr>
      <w:rFonts w:ascii="GillSans Pro for Riksdagen Md" w:eastAsia="Calibri" w:hAnsi="GillSans Pro for Riksdagen Md" w:cs="Times New Roman"/>
      <w:sz w:val="40"/>
      <w:szCs w:val="44"/>
    </w:rPr>
  </w:style>
  <w:style w:type="paragraph" w:styleId="Liststycke">
    <w:name w:val="List Paragraph"/>
    <w:basedOn w:val="Normal"/>
    <w:uiPriority w:val="34"/>
    <w:rsid w:val="00E72525"/>
    <w:pPr>
      <w:ind w:left="720"/>
      <w:contextualSpacing/>
    </w:pPr>
  </w:style>
  <w:style w:type="character" w:customStyle="1" w:styleId="Nyinformation">
    <w:name w:val="Ny information"/>
    <w:basedOn w:val="Betoning"/>
    <w:uiPriority w:val="1"/>
    <w:qFormat/>
    <w:rsid w:val="0075576F"/>
    <w:rPr>
      <w:rFonts w:ascii="Times New Roman" w:hAnsi="Times New Roman"/>
      <w:b/>
      <w:i w:val="0"/>
      <w:iCs/>
      <w:color w:val="C00000"/>
      <w:sz w:val="23"/>
    </w:rPr>
  </w:style>
  <w:style w:type="character" w:styleId="Betoning">
    <w:name w:val="Emphasis"/>
    <w:basedOn w:val="Standardstycketeckensnitt"/>
    <w:uiPriority w:val="20"/>
    <w:qFormat/>
    <w:rsid w:val="0075576F"/>
    <w:rPr>
      <w:i/>
      <w:iCs/>
    </w:rPr>
  </w:style>
  <w:style w:type="paragraph" w:customStyle="1" w:styleId="Listaniv1">
    <w:name w:val="Lista nivå 1"/>
    <w:basedOn w:val="Normal"/>
    <w:qFormat/>
    <w:rsid w:val="006D431E"/>
    <w:pPr>
      <w:numPr>
        <w:numId w:val="4"/>
      </w:numPr>
      <w:spacing w:before="200" w:after="0"/>
      <w:ind w:left="1740" w:hanging="357"/>
    </w:pPr>
  </w:style>
  <w:style w:type="paragraph" w:customStyle="1" w:styleId="Listaniv2">
    <w:name w:val="Lista nivå 2"/>
    <w:basedOn w:val="Normal"/>
    <w:qFormat/>
    <w:rsid w:val="006E1008"/>
    <w:pPr>
      <w:numPr>
        <w:ilvl w:val="1"/>
        <w:numId w:val="4"/>
      </w:numPr>
      <w:spacing w:after="0"/>
      <w:ind w:left="2098" w:hanging="357"/>
      <w:contextualSpacing/>
    </w:pPr>
  </w:style>
  <w:style w:type="paragraph" w:customStyle="1" w:styleId="Mellanrubrik">
    <w:name w:val="Mellanrubrik"/>
    <w:basedOn w:val="Normal"/>
    <w:next w:val="Listaniv1"/>
    <w:qFormat/>
    <w:rsid w:val="00F737BE"/>
    <w:pPr>
      <w:spacing w:before="200"/>
      <w:ind w:left="1741"/>
    </w:pPr>
    <w:rPr>
      <w:b/>
    </w:rPr>
  </w:style>
  <w:style w:type="paragraph" w:customStyle="1" w:styleId="Punklistaniv2">
    <w:name w:val="Punklista nivå 2"/>
    <w:basedOn w:val="Liststycke"/>
    <w:qFormat/>
    <w:rsid w:val="006E1008"/>
    <w:pPr>
      <w:numPr>
        <w:numId w:val="5"/>
      </w:numPr>
      <w:ind w:left="1922" w:hanging="181"/>
    </w:pPr>
  </w:style>
  <w:style w:type="paragraph" w:styleId="Underrubrik">
    <w:name w:val="Subtitle"/>
    <w:basedOn w:val="Normal"/>
    <w:next w:val="Normal"/>
    <w:link w:val="UnderrubrikChar"/>
    <w:uiPriority w:val="11"/>
    <w:qFormat/>
    <w:rsid w:val="008B0F12"/>
    <w:pPr>
      <w:numPr>
        <w:ilvl w:val="1"/>
      </w:numPr>
      <w:spacing w:after="160"/>
      <w:ind w:left="1701"/>
    </w:pPr>
    <w:rPr>
      <w:rFonts w:asciiTheme="minorHAnsi" w:eastAsiaTheme="minorEastAsia" w:hAnsiTheme="minorHAnsi"/>
      <w:color w:val="5A5A5A" w:themeColor="text1" w:themeTint="A5"/>
      <w:spacing w:val="15"/>
      <w:sz w:val="22"/>
    </w:rPr>
  </w:style>
  <w:style w:type="character" w:customStyle="1" w:styleId="UnderrubrikChar">
    <w:name w:val="Underrubrik Char"/>
    <w:basedOn w:val="Standardstycketeckensnitt"/>
    <w:link w:val="Underrubrik"/>
    <w:uiPriority w:val="11"/>
    <w:rsid w:val="008B0F12"/>
    <w:rPr>
      <w:rFonts w:eastAsiaTheme="minorEastAsia"/>
      <w:color w:val="5A5A5A" w:themeColor="text1" w:themeTint="A5"/>
      <w:spacing w:val="15"/>
    </w:rPr>
  </w:style>
  <w:style w:type="paragraph" w:customStyle="1" w:styleId="Normal-efterRubrik2">
    <w:name w:val="Normal - efter Rubrik 2"/>
    <w:basedOn w:val="Normal"/>
    <w:qFormat/>
    <w:rsid w:val="00E8006E"/>
    <w:pPr>
      <w:spacing w:before="200"/>
      <w:ind w:left="13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9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Bilagor/Epsco%20syssels&#228;ttning,%20socialpolitik%20och%20h&#228;lso%20och%20sjukv&#229;rd/Kommenterad%20dagordning%20inkl%20bilagor/Epsco,%20Diskussionsunderlag%2015562.24%20dp%204.pdf" TargetMode="External"/><Relationship Id="rId18" Type="http://schemas.openxmlformats.org/officeDocument/2006/relationships/hyperlink" Target="Utskick%202/Epsco,%20Diskussionsunderlag%2015569.24%20dp%205.pdf" TargetMode="External"/><Relationship Id="rId26" Type="http://schemas.openxmlformats.org/officeDocument/2006/relationships/hyperlink" Target="Bilagor/Epsco%20syssels&#228;ttning,%20socialpolitik%20och%20h&#228;lso%20och%20sjukv&#229;rd/Kommenterad%20dagordning%20inkl%20bilagor/Epsco,%20Utkast%20r&#229;dsslutsatser%2015209.24%20dp%2011.pdf" TargetMode="External"/><Relationship Id="rId39" Type="http://schemas.openxmlformats.org/officeDocument/2006/relationships/fontTable" Target="fontTable.xml"/><Relationship Id="rId21" Type="http://schemas.openxmlformats.org/officeDocument/2006/relationships/hyperlink" Target="Bilagor/Epsco%20syssels&#228;ttning,%20socialpolitik%20och%20h&#228;lso%20och%20sjukv&#229;rd/Kommenterad%20dagordning%20inkl%20bilagor/Epsco,%20Utkast%20r&#229;dsslutsatser%2015547.24%20dp%208.pdf" TargetMode="External"/><Relationship Id="rId34" Type="http://schemas.openxmlformats.org/officeDocument/2006/relationships/hyperlink" Target="Bilagor/Epsco%20syssels&#228;ttning,%20socialpolitik%20och%20h&#228;lso%20och%20sjukv&#229;rd/Kommenterad%20dagordning%20inkl%20bilagor/Epsco,%20Utkast%20r&#229;dsslutsatser%2014697.24%20dp%2017.pdf" TargetMode="External"/><Relationship Id="rId42"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Bilagor/Epsco%20syssels&#228;ttning,%20socialpolitik%20och%20h&#228;lso%20och%20sjukv&#229;rd/Kommenterad%20dagordning%20inkl%20bilagor/Epsco,%20Underlag%2015563.24%20dp%204%20b.pdf" TargetMode="External"/><Relationship Id="rId20" Type="http://schemas.openxmlformats.org/officeDocument/2006/relationships/hyperlink" Target="Bilagor/Epsco%20syssels&#228;ttning,%20socialpolitik%20och%20h&#228;lso%20och%20sjukv&#229;rd/Kommenterad%20dagordning%20inkl%20bilagor/Epsco,%20Utkast%20r&#229;dsslutsatser%2015463.24%20dp%207.pdf" TargetMode="External"/><Relationship Id="rId29" Type="http://schemas.openxmlformats.org/officeDocument/2006/relationships/hyperlink" Target="Bilagor/Epsco%20syssels&#228;ttning,%20socialpolitik%20och%20h&#228;lso%20och%20sjukv&#229;rd/Kommenterad%20dagordning%20inkl%20bilagor/Epsco,%20Underlag%2015059.24%20ADD%201%20dp%2014.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Bilagor/Epsco%20syssels&#228;ttning,%20socialpolitik%20och%20h&#228;lso%20och%20sjukv&#229;rd/Kommenterad%20dagordning%20inkl%20bilagor/Epsco,%20Utkast%20till%20allm&#228;n%20riktlinje%2015664.24%20dp%203.pdf" TargetMode="External"/><Relationship Id="rId24" Type="http://schemas.openxmlformats.org/officeDocument/2006/relationships/hyperlink" Target="Utskick%202/Epsco,%20Utkast%20till%20r&#229;dsslutsatser%2015610.24%20dp%209.pdf" TargetMode="External"/><Relationship Id="rId32" Type="http://schemas.openxmlformats.org/officeDocument/2006/relationships/hyperlink" Target="Bilagor/Epsco%20syssels&#228;ttning,%20socialpolitik%20och%20h&#228;lso%20och%20sjukv&#229;rd/Kommenterad%20dagordning%20inkl%20bilagor/Epsco,%20Utkast%20r&#229;dsslutsatser%2015315.24%20dp%2016.pdf" TargetMode="External"/><Relationship Id="rId37" Type="http://schemas.openxmlformats.org/officeDocument/2006/relationships/header" Target="header2.xm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Bilagor/Epsco%20syssels&#228;ttning,%20socialpolitik%20och%20h&#228;lso%20och%20sjukv&#229;rd/Kommenterad%20dagordning%20inkl%20bilagor/Epsco,%20F&#246;rslag%20till%20r&#229;dsbeslut%20st15095.en24%20dp%204%20a.pdf" TargetMode="External"/><Relationship Id="rId23" Type="http://schemas.openxmlformats.org/officeDocument/2006/relationships/hyperlink" Target="Bilagor/Epsco%20syssels&#228;ttning,%20socialpolitik%20och%20h&#228;lso%20och%20sjukv&#229;rd/Kommenterad%20dagordning%20inkl%20bilagor/Epsco,%20Utkast%20r&#229;dsslutsatser%2015560.24%20dp%209.pdf" TargetMode="External"/><Relationship Id="rId28" Type="http://schemas.openxmlformats.org/officeDocument/2006/relationships/hyperlink" Target="Bilagor/Epsco%20syssels&#228;ttning,%20socialpolitik%20och%20h&#228;lso%20och%20sjukv&#229;rd/Kommenterad%20dagordning%20inkl%20bilagor/Epsco,%20L&#228;gesrapport%2014955.24%20dp%2013.pdf" TargetMode="External"/><Relationship Id="rId36" Type="http://schemas.openxmlformats.org/officeDocument/2006/relationships/footer" Target="footer1.xml"/><Relationship Id="rId10" Type="http://schemas.openxmlformats.org/officeDocument/2006/relationships/hyperlink" Target="Utskick%202/Rev.%20Kommenterad%20dagordning%20EPSCO%202-3%20dec%202024.pdf" TargetMode="External"/><Relationship Id="rId19" Type="http://schemas.openxmlformats.org/officeDocument/2006/relationships/hyperlink" Target="Bilagor/Epsco%20syssels&#228;ttning,%20socialpolitik%20och%20h&#228;lso%20och%20sjukv&#229;rd/Kommenterad%20dagordning%20inkl%20bilagor/Epsco,%20L&#228;gesrapport%2015599.24%20dp%206.pdf" TargetMode="External"/><Relationship Id="rId31" Type="http://schemas.openxmlformats.org/officeDocument/2006/relationships/hyperlink" Target="Bilagor/Epsco%20syssels&#228;ttning,%20socialpolitik%20och%20h&#228;lso%20och%20sjukv&#229;rd/Kommenterad%20dagordning%20inkl%20bilagor/Epsco,%20Diskussionsunderlag%2015278.24%20dp%2015.pdf" TargetMode="External"/><Relationship Id="rId44"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Bilagor/Epsco%20syssels&#228;ttning,%20socialpolitik%20och%20h&#228;lso%20och%20sjukv&#229;rd/Kommenterad%20dagordning%20inkl%20bilagor/Epsco,%20Underlag%2015724.24%20dp%204%20a.pdf" TargetMode="External"/><Relationship Id="rId22" Type="http://schemas.openxmlformats.org/officeDocument/2006/relationships/hyperlink" Target="Utskick%202/Epsco,%20Utkast%20till%20r&#229;dsslutsatser%2015842.24%20dp%208.pdf" TargetMode="External"/><Relationship Id="rId27" Type="http://schemas.openxmlformats.org/officeDocument/2006/relationships/hyperlink" Target="Bilagor/Epsco%20syssels&#228;ttning,%20socialpolitik%20och%20h&#228;lso%20och%20sjukv&#229;rd/Kommenterad%20dagordning%20inkl%20bilagor/Epsco,%20Underlag%2015933.24%20dp%2012%20d.pdf" TargetMode="External"/><Relationship Id="rId30" Type="http://schemas.openxmlformats.org/officeDocument/2006/relationships/hyperlink" Target="Bilagor/Epsco%20syssels&#228;ttning,%20socialpolitik%20och%20h&#228;lso%20och%20sjukv&#229;rd/Kommenterad%20dagordning%20inkl%20bilagor/Epsco,%20Utkast%20rekommendation%2015059.24%20dp%2014.pdf" TargetMode="External"/><Relationship Id="rId35" Type="http://schemas.openxmlformats.org/officeDocument/2006/relationships/header" Target="header1.xml"/><Relationship Id="rId43" Type="http://schemas.openxmlformats.org/officeDocument/2006/relationships/customXml" Target="../customXml/item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Bilagor/Epsco%20syssels&#228;ttning,%20socialpolitik%20och%20h&#228;lso%20och%20sjukv&#229;rd/Kommenterad%20dagordning%20inkl%20bilagor/Epsco,%20Underlag%2015562.24%20COR%201%20dp%204.pdf" TargetMode="External"/><Relationship Id="rId17" Type="http://schemas.openxmlformats.org/officeDocument/2006/relationships/hyperlink" Target="Bilagor/Epsco%20syssels&#228;ttning,%20socialpolitik%20och%20h&#228;lso%20och%20sjukv&#229;rd/Kommenterad%20dagordning%20inkl%20bilagor/Epsco,%20Huvudbudskap%2015564.24%20dp%204%20c.pdf" TargetMode="External"/><Relationship Id="rId25" Type="http://schemas.openxmlformats.org/officeDocument/2006/relationships/hyperlink" Target="Bilagor/Epsco%20syssels&#228;ttning,%20socialpolitik%20och%20h&#228;lso%20och%20sjukv&#229;rd/Kommenterad%20dagordning%20inkl%20bilagor/Epsco,%20Utkast%20r&#229;dsslutsatser%2015104.24%20dp%2010.pdf" TargetMode="External"/><Relationship Id="rId33" Type="http://schemas.openxmlformats.org/officeDocument/2006/relationships/hyperlink" Target="Utskick%202/Epsco,%20Underlag%2015315.24%20COR%202%20dp%2016.pdf"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7aa\AppData\Roaming\Microsoft\Mallar\Utskottsavdelningen\R&#229;dsdagordning%20EU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4F819F301D4A208A018A5597B17508"/>
        <w:category>
          <w:name w:val="Allmänt"/>
          <w:gallery w:val="placeholder"/>
        </w:category>
        <w:types>
          <w:type w:val="bbPlcHdr"/>
        </w:types>
        <w:behaviors>
          <w:behavior w:val="content"/>
        </w:behaviors>
        <w:guid w:val="{5AAA8D3B-246B-48AA-828A-FFB03832982D}"/>
      </w:docPartPr>
      <w:docPartBody>
        <w:p w:rsidR="005C0FE2" w:rsidRDefault="005C0FE2">
          <w:pPr>
            <w:pStyle w:val="484F819F301D4A208A018A5597B17508"/>
          </w:pPr>
          <w:r w:rsidRPr="00FF24BF">
            <w:rPr>
              <w:rStyle w:val="Platshllartext"/>
            </w:rPr>
            <w:t xml:space="preserve">Välj ett </w:t>
          </w:r>
          <w:r>
            <w:rPr>
              <w:rStyle w:val="Platshllartext"/>
            </w:rPr>
            <w:t>alternativ</w:t>
          </w:r>
          <w:r w:rsidRPr="00FF24BF">
            <w:rPr>
              <w:rStyle w:val="Platshllartext"/>
            </w:rPr>
            <w:t>.</w:t>
          </w:r>
        </w:p>
      </w:docPartBody>
    </w:docPart>
    <w:docPart>
      <w:docPartPr>
        <w:name w:val="0ABED697E2AC46859DB0A4A5DFB5BD4F"/>
        <w:category>
          <w:name w:val="Allmänt"/>
          <w:gallery w:val="placeholder"/>
        </w:category>
        <w:types>
          <w:type w:val="bbPlcHdr"/>
        </w:types>
        <w:behaviors>
          <w:behavior w:val="content"/>
        </w:behaviors>
        <w:guid w:val="{D770B5D4-2975-4584-8707-633CFE385488}"/>
      </w:docPartPr>
      <w:docPartBody>
        <w:p w:rsidR="005C0FE2" w:rsidRDefault="005C0FE2">
          <w:pPr>
            <w:pStyle w:val="0ABED697E2AC46859DB0A4A5DFB5BD4F"/>
          </w:pPr>
          <w:r>
            <w:rPr>
              <w:rStyle w:val="Platshllartext"/>
            </w:rPr>
            <w:t>Skriv datum här</w:t>
          </w:r>
          <w:r w:rsidRPr="00CE3A65">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E2"/>
    <w:rsid w:val="005C0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84F819F301D4A208A018A5597B17508">
    <w:name w:val="484F819F301D4A208A018A5597B17508"/>
  </w:style>
  <w:style w:type="paragraph" w:customStyle="1" w:styleId="0ABED697E2AC46859DB0A4A5DFB5BD4F">
    <w:name w:val="0ABED697E2AC46859DB0A4A5DFB5BD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kallelsedokument xmlns="http://schemas.riksdagen.se/kallelse" xmlns:xsi="http://www.w3.org/2001/XMLSchema-instance" xsi:noNamespaceSchemaLocation="motion.xsd">
  <plats xmlns="http://schemas.riksdagen.se/kallelse">Skriv in plats</plats>
  <organisation xmlns="http://schemas.riksdagen.se/kallelse"/>
  <riksmote xmlns="http://schemas.riksdagen.se/kallelse">2022/23</riksmote>
  <nummer xmlns="http://schemas.riksdagen.se/kallelse">1</nummer>
  <datum xmlns="http://schemas.riksdagen.se/kallelse"/>
</kallelsedokument>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BE4FEE-E1F7-4C93-9BFF-9ADAA9258CD8}">
  <ds:schemaRefs>
    <ds:schemaRef ds:uri="http://schemas.openxmlformats.org/officeDocument/2006/bibliography"/>
  </ds:schemaRefs>
</ds:datastoreItem>
</file>

<file path=customXml/itemProps2.xml><?xml version="1.0" encoding="utf-8"?>
<ds:datastoreItem xmlns:ds="http://schemas.openxmlformats.org/officeDocument/2006/customXml" ds:itemID="{AB535AE2-8D26-4632-9045-F42AB3155CBD}">
  <ds:schemaRefs>
    <ds:schemaRef ds:uri="http://schemas.riksdagen.se/kallelse"/>
  </ds:schemaRefs>
</ds:datastoreItem>
</file>

<file path=customXml/itemProps3.xml><?xml version="1.0" encoding="utf-8"?>
<ds:datastoreItem xmlns:ds="http://schemas.openxmlformats.org/officeDocument/2006/customXml" ds:itemID="{99502A8D-78BE-4111-9C26-3DBB4253D5BD}"/>
</file>

<file path=customXml/itemProps4.xml><?xml version="1.0" encoding="utf-8"?>
<ds:datastoreItem xmlns:ds="http://schemas.openxmlformats.org/officeDocument/2006/customXml" ds:itemID="{D57F0020-D4E7-4872-97CA-0C6DF455E032}"/>
</file>

<file path=customXml/itemProps5.xml><?xml version="1.0" encoding="utf-8"?>
<ds:datastoreItem xmlns:ds="http://schemas.openxmlformats.org/officeDocument/2006/customXml" ds:itemID="{5EFDC043-4A16-43F8-B67C-43BAAF915B3E}"/>
</file>

<file path=docProps/app.xml><?xml version="1.0" encoding="utf-8"?>
<Properties xmlns="http://schemas.openxmlformats.org/officeDocument/2006/extended-properties" xmlns:vt="http://schemas.openxmlformats.org/officeDocument/2006/docPropsVTypes">
  <Template>Rådsdagordning EUN</Template>
  <TotalTime>102</TotalTime>
  <Pages>4</Pages>
  <Words>1094</Words>
  <Characters>8146</Characters>
  <Application>Microsoft Office Word</Application>
  <DocSecurity>0</DocSecurity>
  <Lines>271</Lines>
  <Paragraphs>162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Vinberg</dc:creator>
  <cp:keywords/>
  <dc:description>Mallversion 2023-03-21</dc:description>
  <cp:lastModifiedBy>Aline Vinberg</cp:lastModifiedBy>
  <cp:revision>28</cp:revision>
  <cp:lastPrinted>2022-05-30T15:00:00Z</cp:lastPrinted>
  <dcterms:created xsi:type="dcterms:W3CDTF">2024-11-24T18:38:00Z</dcterms:created>
  <dcterms:modified xsi:type="dcterms:W3CDTF">2024-11-27T14:49:00Z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2023-03-21</vt:lpwstr>
  </property>
</Properties>
</file>