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31D252054A4D95BDC9DB9E28018F1E"/>
        </w:placeholder>
        <w:text/>
      </w:sdtPr>
      <w:sdtEndPr/>
      <w:sdtContent>
        <w:p w:rsidRPr="009B062B" w:rsidR="00AF30DD" w:rsidP="00DA28CE" w:rsidRDefault="00AF30DD" w14:paraId="3631F9DD" w14:textId="77777777">
          <w:pPr>
            <w:pStyle w:val="Rubrik1"/>
            <w:spacing w:after="300"/>
          </w:pPr>
          <w:r w:rsidRPr="009B062B">
            <w:t>Förslag till riksdagsbeslut</w:t>
          </w:r>
        </w:p>
      </w:sdtContent>
    </w:sdt>
    <w:sdt>
      <w:sdtPr>
        <w:alias w:val="Yrkande 1"/>
        <w:tag w:val="cd6cbd41-2cb5-4a21-8ce9-7f36a2822a66"/>
        <w:id w:val="214626736"/>
        <w:lock w:val="sdtLocked"/>
      </w:sdtPr>
      <w:sdtEndPr/>
      <w:sdtContent>
        <w:p w:rsidR="00DB65B8" w:rsidRDefault="00C553A3" w14:paraId="1E7B973A" w14:textId="54CD670F">
          <w:pPr>
            <w:pStyle w:val="Frslagstext"/>
            <w:numPr>
              <w:ilvl w:val="0"/>
              <w:numId w:val="0"/>
            </w:numPr>
          </w:pPr>
          <w:r>
            <w:t>Riksdagen ställer sig bakom det som anförs i motionen om en översyn av möjliga skyddsaspekter avseende förbud mot användning av digitala kontaktytor för barn och unga som är placerade på HVB-hem,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FD88163ACD463FA359C511746A8C14"/>
        </w:placeholder>
        <w:text/>
      </w:sdtPr>
      <w:sdtEndPr/>
      <w:sdtContent>
        <w:p w:rsidRPr="009B062B" w:rsidR="006D79C9" w:rsidP="00333E95" w:rsidRDefault="006D79C9" w14:paraId="055BA52C" w14:textId="77777777">
          <w:pPr>
            <w:pStyle w:val="Rubrik1"/>
          </w:pPr>
          <w:r>
            <w:t>Motivering</w:t>
          </w:r>
        </w:p>
      </w:sdtContent>
    </w:sdt>
    <w:p w:rsidR="00D71989" w:rsidP="00EB5857" w:rsidRDefault="00D71989" w14:paraId="27DC4993" w14:textId="198F0451">
      <w:pPr>
        <w:pStyle w:val="Normalutanindragellerluft"/>
      </w:pPr>
      <w:r>
        <w:t xml:space="preserve">Tillsynsmyndigheten IVO ställer som krav i samband med tillsyn av HVB-hem att det generella mobilförbudet, som ett antal HVB-hem har som policy, skall upphöra då det saknas lagstöd. </w:t>
      </w:r>
    </w:p>
    <w:p w:rsidR="00D71989" w:rsidP="00EB5857" w:rsidRDefault="00D71989" w14:paraId="48FF55E8" w14:textId="44E1EFC2">
      <w:r w:rsidRPr="00D71989">
        <w:t>HVB-hemmens argument för mobil</w:t>
      </w:r>
      <w:r w:rsidR="00F03D5C">
        <w:t>-</w:t>
      </w:r>
      <w:r w:rsidRPr="00D71989">
        <w:t>/internetförbud under ett initialt skede i behand</w:t>
      </w:r>
      <w:r w:rsidR="00EB5857">
        <w:softHyphen/>
      </w:r>
      <w:r w:rsidRPr="00D71989">
        <w:t>lingen grundar sig på en skyddsaspekt. De flesta av de av hemkommunens socialtjänst placerade ungdomarna har behov av att bryta med en destruktiv kamratkrets som samt</w:t>
      </w:r>
      <w:r w:rsidR="00EB5857">
        <w:softHyphen/>
      </w:r>
      <w:r w:rsidRPr="00D71989">
        <w:t xml:space="preserve">liga finns i mobiltelefonen. Detsamma gäller </w:t>
      </w:r>
      <w:r w:rsidR="00F03D5C">
        <w:t>F</w:t>
      </w:r>
      <w:r w:rsidRPr="00D71989">
        <w:t>acebook-kontakter. Efter en tid i behand</w:t>
      </w:r>
      <w:r w:rsidR="00EB5857">
        <w:softHyphen/>
      </w:r>
      <w:r w:rsidRPr="00D71989">
        <w:t xml:space="preserve">ling ska </w:t>
      </w:r>
      <w:r w:rsidR="00F03D5C">
        <w:t xml:space="preserve">den </w:t>
      </w:r>
      <w:r w:rsidRPr="00D71989">
        <w:t>ung</w:t>
      </w:r>
      <w:r w:rsidR="00F03D5C">
        <w:t>e</w:t>
      </w:r>
      <w:r w:rsidRPr="00D71989">
        <w:t xml:space="preserve"> ha tillgång till mobil och internet eftersom detta ingår i en normal livsföring för ungdomar idag – men de behöver lära sig hantera det. Att tro att det skall gå att få ett samtycke av en ung</w:t>
      </w:r>
      <w:r w:rsidR="00F03D5C">
        <w:t xml:space="preserve"> person</w:t>
      </w:r>
      <w:r w:rsidRPr="00D71989">
        <w:t xml:space="preserve"> som har hela sitt liv i mobilen är naivt även om både socialtjänst och vårdnadshavare välkomnar att de inte har tillgång till vare sig internet eller mobil eftersom det ofta har inneburit mycket destruktiva händelser. Man kan kanske enkelt säga att den dag en ung</w:t>
      </w:r>
      <w:r w:rsidR="00F03D5C">
        <w:t xml:space="preserve"> person</w:t>
      </w:r>
      <w:r w:rsidRPr="00D71989">
        <w:t xml:space="preserve"> lämnar sitt samtycke till att inte ha mobil eller internet börjar den bli mogen nog att ha tillgång till dessa. </w:t>
      </w:r>
    </w:p>
    <w:p w:rsidRPr="00EB5857" w:rsidR="00D71989" w:rsidP="00EB5857" w:rsidRDefault="00D71989" w14:paraId="068F8664" w14:textId="1F206C90">
      <w:pPr>
        <w:rPr>
          <w:spacing w:val="-1"/>
        </w:rPr>
      </w:pPr>
      <w:r w:rsidRPr="00EB5857">
        <w:rPr>
          <w:spacing w:val="-1"/>
        </w:rPr>
        <w:t>Förekomsten av såväl mobiltelefoner som tillgång till internet leder till många andra negativa effekter utöver införskaffande av droger. Bland annat kan kontakten med de</w:t>
      </w:r>
      <w:r w:rsidRPr="00EB5857" w:rsidR="00EB5857">
        <w:rPr>
          <w:spacing w:val="-1"/>
        </w:rPr>
        <w:softHyphen/>
      </w:r>
      <w:r w:rsidRPr="00EB5857">
        <w:rPr>
          <w:spacing w:val="-1"/>
        </w:rPr>
        <w:t>struktiva kamratkontakter fortgå, vilket kan leda till rymningar i synnerhet under ett initialskede. På samma sätt förekommer hot både riktade mot en placerad ung</w:t>
      </w:r>
      <w:r w:rsidRPr="00EB5857" w:rsidR="00F03D5C">
        <w:rPr>
          <w:spacing w:val="-1"/>
        </w:rPr>
        <w:t xml:space="preserve"> person</w:t>
      </w:r>
      <w:r w:rsidRPr="00EB5857">
        <w:rPr>
          <w:spacing w:val="-1"/>
        </w:rPr>
        <w:t xml:space="preserve"> men också omvänt. För ungdomar som varit frånvarande från hemmet och levt i olämp</w:t>
      </w:r>
      <w:r w:rsidRPr="00EB5857" w:rsidR="00EB5857">
        <w:rPr>
          <w:spacing w:val="-1"/>
        </w:rPr>
        <w:softHyphen/>
      </w:r>
      <w:r w:rsidRPr="00EB5857">
        <w:rPr>
          <w:spacing w:val="-1"/>
        </w:rPr>
        <w:t xml:space="preserve">liga miljöer har det ofta inneburit att man vänt på dygnet. Att ha tillgång till mobil och internet innebär ofta att man fortsätter med detta på behandlingshemmet varvid man inte orkar upp på morgonen för att delta i skolgång och de behandlingsaktiviteter som ingår i </w:t>
      </w:r>
      <w:r w:rsidRPr="00EB5857">
        <w:rPr>
          <w:spacing w:val="-1"/>
        </w:rPr>
        <w:lastRenderedPageBreak/>
        <w:t>vårduppdraget - vilket man såldes kan anse är till men för vården. Flickor som är pla</w:t>
      </w:r>
      <w:r w:rsidR="00EB5857">
        <w:rPr>
          <w:spacing w:val="-1"/>
        </w:rPr>
        <w:softHyphen/>
      </w:r>
      <w:bookmarkStart w:name="_GoBack" w:id="1"/>
      <w:bookmarkEnd w:id="1"/>
      <w:r w:rsidRPr="00EB5857">
        <w:rPr>
          <w:spacing w:val="-1"/>
        </w:rPr>
        <w:t xml:space="preserve">cerade på grund av ett sexuellt utagerande, varvid många på olika sätt har blivit utsatta, kan fortsätta att lägga ut bilder på nätet och Facebook av varierande karaktär varvid vuxna män sedan söker kontakt med dem. </w:t>
      </w:r>
    </w:p>
    <w:p w:rsidR="00D71989" w:rsidP="00EB5857" w:rsidRDefault="00D71989" w14:paraId="4B236D63" w14:textId="44CAC0C9">
      <w:r>
        <w:t>De placerande kommunerna ger inte sällan som uppdrag i vårdplanen att ungdom</w:t>
      </w:r>
      <w:r w:rsidR="00EB5857">
        <w:softHyphen/>
      </w:r>
      <w:r>
        <w:t xml:space="preserve">arna skall hitta alternativa levnadssätt som på sikt leder till ett värdigt liv. Utifrån detta får man anse att det finns diskrepans mellan kommunernas vårduppdrag och därmed de överenskomna genomförandeplanerna som formulerats gemensamt av socialsekreterare, vårdnadshavare och vårdtagare samt de grundläggande fri- och rättigheterna enligt </w:t>
      </w:r>
      <w:r w:rsidR="00F03D5C">
        <w:t>r</w:t>
      </w:r>
      <w:r>
        <w:t xml:space="preserve">egeringsformen. </w:t>
      </w:r>
    </w:p>
    <w:p w:rsidR="00D71989" w:rsidP="00EB5857" w:rsidRDefault="00D71989" w14:paraId="29285E9C" w14:textId="776617DE">
      <w:r>
        <w:t>Ungdomar behöver gränser som i sin tur är ett skydd för deras destruktiva utageran</w:t>
      </w:r>
      <w:r w:rsidR="00EB5857">
        <w:softHyphen/>
      </w:r>
      <w:r>
        <w:t>de. De behöver tillägna sig ett konsekvenstänkande för att klara sig ute i samhället där konsekvenser av olika slag alltid följer på olika former av övertramp. Barn och ung</w:t>
      </w:r>
      <w:r w:rsidR="00EB5857">
        <w:softHyphen/>
      </w:r>
      <w:r>
        <w:t xml:space="preserve">domar på HVB-hem är i behov av ett särskilt skyddsperspektiv och skyddsbehovet kan inte tillgodoses </w:t>
      </w:r>
      <w:r w:rsidR="00B96506">
        <w:t>om</w:t>
      </w:r>
      <w:r>
        <w:t xml:space="preserve"> fri användning av elektronisk utrustning inte lagligen kan förhind</w:t>
      </w:r>
      <w:r w:rsidR="00EB5857">
        <w:softHyphen/>
      </w:r>
      <w:r>
        <w:t>ras.</w:t>
      </w:r>
    </w:p>
    <w:p w:rsidRPr="00422B9E" w:rsidR="00422B9E" w:rsidP="00EB5857" w:rsidRDefault="00D71989" w14:paraId="0CC252E1" w14:textId="22AE9896">
      <w:r>
        <w:t>Mot denna bakgrund bör en översyn göras avseende att ge HVB-hem möjlighet att, utifrån individuella bedömningar, helt eller tillfälligt begränsa mobil- och internet</w:t>
      </w:r>
      <w:r w:rsidR="00EB5857">
        <w:softHyphen/>
      </w:r>
      <w:r>
        <w:t>användning för ungdomar som placerats för behandling enligt 4 kap</w:t>
      </w:r>
      <w:r w:rsidR="00B96506">
        <w:t>.</w:t>
      </w:r>
      <w:r>
        <w:t xml:space="preserve"> 1</w:t>
      </w:r>
      <w:r w:rsidR="00B96506">
        <w:t xml:space="preserve"> </w:t>
      </w:r>
      <w:r>
        <w:t xml:space="preserve">§ </w:t>
      </w:r>
      <w:proofErr w:type="spellStart"/>
      <w:r>
        <w:t>SoL</w:t>
      </w:r>
      <w:proofErr w:type="spellEnd"/>
      <w:r>
        <w:t xml:space="preserve"> eller 11</w:t>
      </w:r>
      <w:r w:rsidR="00B96506">
        <w:t xml:space="preserve"> </w:t>
      </w:r>
      <w:r>
        <w:t>§</w:t>
      </w:r>
      <w:r w:rsidR="00B96506">
        <w:t xml:space="preserve"> </w:t>
      </w:r>
      <w:r>
        <w:t>LVU.</w:t>
      </w:r>
    </w:p>
    <w:sdt>
      <w:sdtPr>
        <w:rPr>
          <w:i/>
          <w:noProof/>
        </w:rPr>
        <w:alias w:val="CC_Underskrifter"/>
        <w:tag w:val="CC_Underskrifter"/>
        <w:id w:val="583496634"/>
        <w:lock w:val="sdtContentLocked"/>
        <w:placeholder>
          <w:docPart w:val="EE331CEE33FD4C5FBF541F47EA3481B4"/>
        </w:placeholder>
      </w:sdtPr>
      <w:sdtEndPr>
        <w:rPr>
          <w:i w:val="0"/>
          <w:noProof w:val="0"/>
        </w:rPr>
      </w:sdtEndPr>
      <w:sdtContent>
        <w:p w:rsidR="0007189F" w:rsidP="007C08E9" w:rsidRDefault="0007189F" w14:paraId="586FBB73" w14:textId="77777777"/>
        <w:p w:rsidRPr="008E0FE2" w:rsidR="004801AC" w:rsidP="007C08E9" w:rsidRDefault="00EB5857" w14:paraId="608748ED" w14:textId="6F927EB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972E95" w:rsidRDefault="00972E95" w14:paraId="0459F40D" w14:textId="77777777"/>
    <w:sectPr w:rsidR="00972E9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2A390" w14:textId="77777777" w:rsidR="00D71989" w:rsidRDefault="00D71989" w:rsidP="000C1CAD">
      <w:pPr>
        <w:spacing w:line="240" w:lineRule="auto"/>
      </w:pPr>
      <w:r>
        <w:separator/>
      </w:r>
    </w:p>
  </w:endnote>
  <w:endnote w:type="continuationSeparator" w:id="0">
    <w:p w14:paraId="318F4E0E" w14:textId="77777777" w:rsidR="00D71989" w:rsidRDefault="00D719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874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CE32B" w14:textId="6665D8B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3C6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3D471" w14:textId="2B1AD5FC" w:rsidR="00262EA3" w:rsidRPr="007C08E9" w:rsidRDefault="00262EA3" w:rsidP="007C08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5AACD" w14:textId="77777777" w:rsidR="00D71989" w:rsidRDefault="00D71989" w:rsidP="000C1CAD">
      <w:pPr>
        <w:spacing w:line="240" w:lineRule="auto"/>
      </w:pPr>
      <w:r>
        <w:separator/>
      </w:r>
    </w:p>
  </w:footnote>
  <w:footnote w:type="continuationSeparator" w:id="0">
    <w:p w14:paraId="6BFD4E7B" w14:textId="77777777" w:rsidR="00D71989" w:rsidRDefault="00D719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ECDD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6E39F3" wp14:anchorId="267BE7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5857" w14:paraId="258B781B" w14:textId="77777777">
                          <w:pPr>
                            <w:jc w:val="right"/>
                          </w:pPr>
                          <w:sdt>
                            <w:sdtPr>
                              <w:alias w:val="CC_Noformat_Partikod"/>
                              <w:tag w:val="CC_Noformat_Partikod"/>
                              <w:id w:val="-53464382"/>
                              <w:placeholder>
                                <w:docPart w:val="48D2A6B0F6ED48D1AC08A5774778B536"/>
                              </w:placeholder>
                              <w:text/>
                            </w:sdtPr>
                            <w:sdtEndPr/>
                            <w:sdtContent>
                              <w:r w:rsidR="00D71989">
                                <w:t>M</w:t>
                              </w:r>
                            </w:sdtContent>
                          </w:sdt>
                          <w:sdt>
                            <w:sdtPr>
                              <w:alias w:val="CC_Noformat_Partinummer"/>
                              <w:tag w:val="CC_Noformat_Partinummer"/>
                              <w:id w:val="-1709555926"/>
                              <w:placeholder>
                                <w:docPart w:val="3489625EB81342E7965BC601568E81B8"/>
                              </w:placeholder>
                              <w:text/>
                            </w:sdtPr>
                            <w:sdtEndPr/>
                            <w:sdtContent>
                              <w:r w:rsidR="00491F3C">
                                <w:t>1168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7BE7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5857" w14:paraId="258B781B" w14:textId="77777777">
                    <w:pPr>
                      <w:jc w:val="right"/>
                    </w:pPr>
                    <w:sdt>
                      <w:sdtPr>
                        <w:alias w:val="CC_Noformat_Partikod"/>
                        <w:tag w:val="CC_Noformat_Partikod"/>
                        <w:id w:val="-53464382"/>
                        <w:placeholder>
                          <w:docPart w:val="48D2A6B0F6ED48D1AC08A5774778B536"/>
                        </w:placeholder>
                        <w:text/>
                      </w:sdtPr>
                      <w:sdtEndPr/>
                      <w:sdtContent>
                        <w:r w:rsidR="00D71989">
                          <w:t>M</w:t>
                        </w:r>
                      </w:sdtContent>
                    </w:sdt>
                    <w:sdt>
                      <w:sdtPr>
                        <w:alias w:val="CC_Noformat_Partinummer"/>
                        <w:tag w:val="CC_Noformat_Partinummer"/>
                        <w:id w:val="-1709555926"/>
                        <w:placeholder>
                          <w:docPart w:val="3489625EB81342E7965BC601568E81B8"/>
                        </w:placeholder>
                        <w:text/>
                      </w:sdtPr>
                      <w:sdtEndPr/>
                      <w:sdtContent>
                        <w:r w:rsidR="00491F3C">
                          <w:t>1168</w:t>
                        </w:r>
                      </w:sdtContent>
                    </w:sdt>
                  </w:p>
                </w:txbxContent>
              </v:textbox>
              <w10:wrap anchorx="page"/>
            </v:shape>
          </w:pict>
        </mc:Fallback>
      </mc:AlternateContent>
    </w:r>
  </w:p>
  <w:p w:rsidRPr="00293C4F" w:rsidR="00262EA3" w:rsidP="00776B74" w:rsidRDefault="00262EA3" w14:paraId="75E9AE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4D9C0A" w14:textId="77777777">
    <w:pPr>
      <w:jc w:val="right"/>
    </w:pPr>
  </w:p>
  <w:p w:rsidR="00262EA3" w:rsidP="00776B74" w:rsidRDefault="00262EA3" w14:paraId="0A6804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5857" w14:paraId="24901F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E4E0A8" wp14:anchorId="71B20E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5857" w14:paraId="481BEE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1989">
          <w:t>M</w:t>
        </w:r>
      </w:sdtContent>
    </w:sdt>
    <w:sdt>
      <w:sdtPr>
        <w:alias w:val="CC_Noformat_Partinummer"/>
        <w:tag w:val="CC_Noformat_Partinummer"/>
        <w:id w:val="-2014525982"/>
        <w:text/>
      </w:sdtPr>
      <w:sdtEndPr/>
      <w:sdtContent>
        <w:r w:rsidR="00491F3C">
          <w:t>1168</w:t>
        </w:r>
      </w:sdtContent>
    </w:sdt>
  </w:p>
  <w:p w:rsidRPr="008227B3" w:rsidR="00262EA3" w:rsidP="008227B3" w:rsidRDefault="00EB5857" w14:paraId="729905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5857" w14:paraId="7376F1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:2212</w:t>
        </w:r>
      </w:sdtContent>
    </w:sdt>
  </w:p>
  <w:p w:rsidR="00262EA3" w:rsidP="00E03A3D" w:rsidRDefault="00EB5857" w14:paraId="35253296"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D71989" w14:paraId="6F126441" w14:textId="77777777">
        <w:pPr>
          <w:pStyle w:val="FSHRub2"/>
        </w:pPr>
        <w:r>
          <w:t>Digital utrustning på HVB-hem</w:t>
        </w:r>
      </w:p>
    </w:sdtContent>
  </w:sdt>
  <w:sdt>
    <w:sdtPr>
      <w:alias w:val="CC_Boilerplate_3"/>
      <w:tag w:val="CC_Boilerplate_3"/>
      <w:id w:val="1606463544"/>
      <w:lock w:val="sdtContentLocked"/>
      <w15:appearance w15:val="hidden"/>
      <w:text w:multiLine="1"/>
    </w:sdtPr>
    <w:sdtEndPr/>
    <w:sdtContent>
      <w:p w:rsidR="00262EA3" w:rsidP="00283E0F" w:rsidRDefault="00262EA3" w14:paraId="2F9D01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719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89F"/>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25C"/>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F3C"/>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E7D"/>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8E9"/>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C61"/>
    <w:rsid w:val="00964828"/>
    <w:rsid w:val="00965ED6"/>
    <w:rsid w:val="00966C24"/>
    <w:rsid w:val="009670A0"/>
    <w:rsid w:val="00967184"/>
    <w:rsid w:val="009671B5"/>
    <w:rsid w:val="00967C48"/>
    <w:rsid w:val="00970635"/>
    <w:rsid w:val="0097178B"/>
    <w:rsid w:val="00972DC8"/>
    <w:rsid w:val="00972E95"/>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8AB"/>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50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3A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989"/>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B8"/>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857"/>
    <w:rsid w:val="00EB5A62"/>
    <w:rsid w:val="00EB62F7"/>
    <w:rsid w:val="00EB6481"/>
    <w:rsid w:val="00EB6560"/>
    <w:rsid w:val="00EB65AC"/>
    <w:rsid w:val="00EB66F4"/>
    <w:rsid w:val="00EB6D49"/>
    <w:rsid w:val="00EB706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3D5C"/>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6B6280"/>
  <w15:chartTrackingRefBased/>
  <w15:docId w15:val="{A63183E0-4F49-4CE3-B202-1CFDEB28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31D252054A4D95BDC9DB9E28018F1E"/>
        <w:category>
          <w:name w:val="Allmänt"/>
          <w:gallery w:val="placeholder"/>
        </w:category>
        <w:types>
          <w:type w:val="bbPlcHdr"/>
        </w:types>
        <w:behaviors>
          <w:behavior w:val="content"/>
        </w:behaviors>
        <w:guid w:val="{EEB4B941-92A3-4895-A2E0-48699FFADE71}"/>
      </w:docPartPr>
      <w:docPartBody>
        <w:p w:rsidR="00C16E7F" w:rsidRDefault="00C16E7F">
          <w:pPr>
            <w:pStyle w:val="C531D252054A4D95BDC9DB9E28018F1E"/>
          </w:pPr>
          <w:r w:rsidRPr="005A0A93">
            <w:rPr>
              <w:rStyle w:val="Platshllartext"/>
            </w:rPr>
            <w:t>Förslag till riksdagsbeslut</w:t>
          </w:r>
        </w:p>
      </w:docPartBody>
    </w:docPart>
    <w:docPart>
      <w:docPartPr>
        <w:name w:val="12FD88163ACD463FA359C511746A8C14"/>
        <w:category>
          <w:name w:val="Allmänt"/>
          <w:gallery w:val="placeholder"/>
        </w:category>
        <w:types>
          <w:type w:val="bbPlcHdr"/>
        </w:types>
        <w:behaviors>
          <w:behavior w:val="content"/>
        </w:behaviors>
        <w:guid w:val="{8C01E073-9B08-40BA-AC57-927CAB1BB835}"/>
      </w:docPartPr>
      <w:docPartBody>
        <w:p w:rsidR="00C16E7F" w:rsidRDefault="00C16E7F">
          <w:pPr>
            <w:pStyle w:val="12FD88163ACD463FA359C511746A8C14"/>
          </w:pPr>
          <w:r w:rsidRPr="005A0A93">
            <w:rPr>
              <w:rStyle w:val="Platshllartext"/>
            </w:rPr>
            <w:t>Motivering</w:t>
          </w:r>
        </w:p>
      </w:docPartBody>
    </w:docPart>
    <w:docPart>
      <w:docPartPr>
        <w:name w:val="48D2A6B0F6ED48D1AC08A5774778B536"/>
        <w:category>
          <w:name w:val="Allmänt"/>
          <w:gallery w:val="placeholder"/>
        </w:category>
        <w:types>
          <w:type w:val="bbPlcHdr"/>
        </w:types>
        <w:behaviors>
          <w:behavior w:val="content"/>
        </w:behaviors>
        <w:guid w:val="{46AB49E0-0055-419B-B02E-B8056DFBC0E1}"/>
      </w:docPartPr>
      <w:docPartBody>
        <w:p w:rsidR="00C16E7F" w:rsidRDefault="00C16E7F">
          <w:pPr>
            <w:pStyle w:val="48D2A6B0F6ED48D1AC08A5774778B536"/>
          </w:pPr>
          <w:r>
            <w:rPr>
              <w:rStyle w:val="Platshllartext"/>
            </w:rPr>
            <w:t xml:space="preserve"> </w:t>
          </w:r>
        </w:p>
      </w:docPartBody>
    </w:docPart>
    <w:docPart>
      <w:docPartPr>
        <w:name w:val="3489625EB81342E7965BC601568E81B8"/>
        <w:category>
          <w:name w:val="Allmänt"/>
          <w:gallery w:val="placeholder"/>
        </w:category>
        <w:types>
          <w:type w:val="bbPlcHdr"/>
        </w:types>
        <w:behaviors>
          <w:behavior w:val="content"/>
        </w:behaviors>
        <w:guid w:val="{203791B8-19F5-4B74-87CD-BF22454B5F66}"/>
      </w:docPartPr>
      <w:docPartBody>
        <w:p w:rsidR="00C16E7F" w:rsidRDefault="00C16E7F">
          <w:pPr>
            <w:pStyle w:val="3489625EB81342E7965BC601568E81B8"/>
          </w:pPr>
          <w:r>
            <w:t xml:space="preserve"> </w:t>
          </w:r>
        </w:p>
      </w:docPartBody>
    </w:docPart>
    <w:docPart>
      <w:docPartPr>
        <w:name w:val="EE331CEE33FD4C5FBF541F47EA3481B4"/>
        <w:category>
          <w:name w:val="Allmänt"/>
          <w:gallery w:val="placeholder"/>
        </w:category>
        <w:types>
          <w:type w:val="bbPlcHdr"/>
        </w:types>
        <w:behaviors>
          <w:behavior w:val="content"/>
        </w:behaviors>
        <w:guid w:val="{C1DF6F2A-613A-49C3-A404-15EBAB800B87}"/>
      </w:docPartPr>
      <w:docPartBody>
        <w:p w:rsidR="00F00947" w:rsidRDefault="00F009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E7F"/>
    <w:rsid w:val="00C16E7F"/>
    <w:rsid w:val="00F009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31D252054A4D95BDC9DB9E28018F1E">
    <w:name w:val="C531D252054A4D95BDC9DB9E28018F1E"/>
  </w:style>
  <w:style w:type="paragraph" w:customStyle="1" w:styleId="C73BE4FBABDC44C09F9C5C2032025EC8">
    <w:name w:val="C73BE4FBABDC44C09F9C5C2032025E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9E9DB979C74EB3BEF92CEB9DD8BCA1">
    <w:name w:val="969E9DB979C74EB3BEF92CEB9DD8BCA1"/>
  </w:style>
  <w:style w:type="paragraph" w:customStyle="1" w:styleId="12FD88163ACD463FA359C511746A8C14">
    <w:name w:val="12FD88163ACD463FA359C511746A8C14"/>
  </w:style>
  <w:style w:type="paragraph" w:customStyle="1" w:styleId="3A15EEFDB5244F41A8D6677BC902C693">
    <w:name w:val="3A15EEFDB5244F41A8D6677BC902C693"/>
  </w:style>
  <w:style w:type="paragraph" w:customStyle="1" w:styleId="FD9F4C6AC7B44EB2B033D0860C1211A9">
    <w:name w:val="FD9F4C6AC7B44EB2B033D0860C1211A9"/>
  </w:style>
  <w:style w:type="paragraph" w:customStyle="1" w:styleId="48D2A6B0F6ED48D1AC08A5774778B536">
    <w:name w:val="48D2A6B0F6ED48D1AC08A5774778B536"/>
  </w:style>
  <w:style w:type="paragraph" w:customStyle="1" w:styleId="3489625EB81342E7965BC601568E81B8">
    <w:name w:val="3489625EB81342E7965BC601568E8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246522-E17A-45BB-8C76-A362725A3037}"/>
</file>

<file path=customXml/itemProps2.xml><?xml version="1.0" encoding="utf-8"?>
<ds:datastoreItem xmlns:ds="http://schemas.openxmlformats.org/officeDocument/2006/customXml" ds:itemID="{3665791D-3B09-42BD-AFF3-826F0D157A11}"/>
</file>

<file path=customXml/itemProps3.xml><?xml version="1.0" encoding="utf-8"?>
<ds:datastoreItem xmlns:ds="http://schemas.openxmlformats.org/officeDocument/2006/customXml" ds:itemID="{40085894-BA33-45B1-90F5-21E1A1E85B27}"/>
</file>

<file path=docProps/app.xml><?xml version="1.0" encoding="utf-8"?>
<Properties xmlns="http://schemas.openxmlformats.org/officeDocument/2006/extended-properties" xmlns:vt="http://schemas.openxmlformats.org/officeDocument/2006/docPropsVTypes">
  <Template>Normal</Template>
  <TotalTime>15</TotalTime>
  <Pages>2</Pages>
  <Words>548</Words>
  <Characters>3004</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M1168 Digital utrustning på HVB hem</vt:lpstr>
      <vt:lpstr>
      </vt:lpstr>
    </vt:vector>
  </TitlesOfParts>
  <Company>Sveriges riksdag</Company>
  <LinksUpToDate>false</LinksUpToDate>
  <CharactersWithSpaces>3541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