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8648B" w:rsidRPr="00211287">
        <w:tblPrEx>
          <w:tblCellMar>
            <w:top w:w="0" w:type="dxa"/>
            <w:bottom w:w="0" w:type="dxa"/>
          </w:tblCellMar>
        </w:tblPrEx>
        <w:tc>
          <w:tcPr>
            <w:tcW w:w="2268" w:type="dxa"/>
          </w:tcPr>
          <w:p w:rsidR="00E8648B" w:rsidRPr="00211287" w:rsidRDefault="00E8648B">
            <w:pPr>
              <w:framePr w:w="4400" w:h="1644" w:wrap="notBeside" w:vAnchor="page" w:hAnchor="page" w:x="6573" w:y="721"/>
              <w:rPr>
                <w:rFonts w:ascii="TradeGothic" w:hAnsi="TradeGothic"/>
                <w:i/>
                <w:sz w:val="18"/>
              </w:rPr>
            </w:pPr>
          </w:p>
        </w:tc>
        <w:tc>
          <w:tcPr>
            <w:tcW w:w="2347" w:type="dxa"/>
            <w:gridSpan w:val="2"/>
          </w:tcPr>
          <w:p w:rsidR="00E8648B" w:rsidRPr="00211287" w:rsidRDefault="00E8648B">
            <w:pPr>
              <w:framePr w:w="4400" w:h="1644" w:wrap="notBeside" w:vAnchor="page" w:hAnchor="page" w:x="6573" w:y="721"/>
              <w:rPr>
                <w:rFonts w:ascii="TradeGothic" w:hAnsi="TradeGothic"/>
                <w:i/>
                <w:sz w:val="18"/>
              </w:rPr>
            </w:pPr>
          </w:p>
        </w:tc>
      </w:tr>
      <w:tr w:rsidR="00E8648B" w:rsidRPr="00211287">
        <w:tblPrEx>
          <w:tblCellMar>
            <w:top w:w="0" w:type="dxa"/>
            <w:bottom w:w="0" w:type="dxa"/>
          </w:tblCellMar>
        </w:tblPrEx>
        <w:tc>
          <w:tcPr>
            <w:tcW w:w="2268" w:type="dxa"/>
          </w:tcPr>
          <w:p w:rsidR="00E8648B" w:rsidRPr="00211287" w:rsidRDefault="00E8648B">
            <w:pPr>
              <w:framePr w:w="4400" w:h="1644" w:wrap="notBeside" w:vAnchor="page" w:hAnchor="page" w:x="6573" w:y="721"/>
              <w:rPr>
                <w:rFonts w:ascii="TradeGothic" w:hAnsi="TradeGothic"/>
                <w:b/>
                <w:sz w:val="22"/>
              </w:rPr>
            </w:pPr>
            <w:r w:rsidRPr="00211287">
              <w:rPr>
                <w:rFonts w:ascii="TradeGothic" w:hAnsi="TradeGothic"/>
                <w:b/>
                <w:sz w:val="22"/>
              </w:rPr>
              <w:t>Fi200</w:t>
            </w:r>
            <w:r w:rsidR="00561ED9" w:rsidRPr="00211287">
              <w:rPr>
                <w:rFonts w:ascii="TradeGothic" w:hAnsi="TradeGothic"/>
                <w:b/>
                <w:sz w:val="22"/>
              </w:rPr>
              <w:t>9</w:t>
            </w:r>
            <w:r w:rsidRPr="00211287">
              <w:rPr>
                <w:rFonts w:ascii="TradeGothic" w:hAnsi="TradeGothic"/>
                <w:b/>
                <w:sz w:val="22"/>
              </w:rPr>
              <w:t>/</w:t>
            </w:r>
            <w:r w:rsidR="00561ED9" w:rsidRPr="00211287">
              <w:rPr>
                <w:rFonts w:ascii="TradeGothic" w:hAnsi="TradeGothic"/>
                <w:b/>
                <w:sz w:val="22"/>
              </w:rPr>
              <w:t>4229</w:t>
            </w:r>
          </w:p>
        </w:tc>
        <w:tc>
          <w:tcPr>
            <w:tcW w:w="2347" w:type="dxa"/>
            <w:gridSpan w:val="2"/>
          </w:tcPr>
          <w:p w:rsidR="00E8648B" w:rsidRPr="00211287" w:rsidRDefault="00E8648B">
            <w:pPr>
              <w:framePr w:w="4400" w:h="1644" w:wrap="notBeside" w:vAnchor="page" w:hAnchor="page" w:x="6573" w:y="721"/>
              <w:rPr>
                <w:rFonts w:ascii="TradeGothic" w:hAnsi="TradeGothic"/>
                <w:b/>
                <w:sz w:val="22"/>
              </w:rPr>
            </w:pPr>
          </w:p>
        </w:tc>
      </w:tr>
      <w:tr w:rsidR="00E8648B" w:rsidRPr="00211287">
        <w:tblPrEx>
          <w:tblCellMar>
            <w:top w:w="0" w:type="dxa"/>
            <w:bottom w:w="0" w:type="dxa"/>
          </w:tblCellMar>
        </w:tblPrEx>
        <w:tc>
          <w:tcPr>
            <w:tcW w:w="3402" w:type="dxa"/>
            <w:gridSpan w:val="2"/>
          </w:tcPr>
          <w:p w:rsidR="00E8648B" w:rsidRPr="00211287" w:rsidRDefault="00E8648B">
            <w:pPr>
              <w:framePr w:w="4400" w:h="1644" w:wrap="notBeside" w:vAnchor="page" w:hAnchor="page" w:x="6573" w:y="721"/>
            </w:pPr>
          </w:p>
        </w:tc>
        <w:tc>
          <w:tcPr>
            <w:tcW w:w="1213" w:type="dxa"/>
          </w:tcPr>
          <w:p w:rsidR="00E8648B" w:rsidRPr="00211287" w:rsidRDefault="00E8648B">
            <w:pPr>
              <w:framePr w:w="4400" w:h="1644" w:wrap="notBeside" w:vAnchor="page" w:hAnchor="page" w:x="6573" w:y="721"/>
            </w:pPr>
          </w:p>
        </w:tc>
      </w:tr>
      <w:tr w:rsidR="00E8648B" w:rsidRPr="00211287">
        <w:tblPrEx>
          <w:tblCellMar>
            <w:top w:w="0" w:type="dxa"/>
            <w:bottom w:w="0" w:type="dxa"/>
          </w:tblCellMar>
        </w:tblPrEx>
        <w:tc>
          <w:tcPr>
            <w:tcW w:w="2268" w:type="dxa"/>
          </w:tcPr>
          <w:p w:rsidR="00E8648B" w:rsidRPr="00211287" w:rsidRDefault="00E8648B">
            <w:pPr>
              <w:framePr w:w="4400" w:h="1644" w:wrap="notBeside" w:vAnchor="page" w:hAnchor="page" w:x="6573" w:y="721"/>
            </w:pPr>
            <w:r w:rsidRPr="00211287">
              <w:t>200</w:t>
            </w:r>
            <w:r w:rsidR="00561ED9" w:rsidRPr="00211287">
              <w:t>9</w:t>
            </w:r>
            <w:r w:rsidRPr="00211287">
              <w:t>-1</w:t>
            </w:r>
            <w:r w:rsidR="00361251" w:rsidRPr="00211287">
              <w:t>1</w:t>
            </w:r>
            <w:r w:rsidRPr="00211287">
              <w:t>-</w:t>
            </w:r>
            <w:r w:rsidR="00361251" w:rsidRPr="00211287">
              <w:t>09</w:t>
            </w:r>
          </w:p>
        </w:tc>
        <w:tc>
          <w:tcPr>
            <w:tcW w:w="2347" w:type="dxa"/>
            <w:gridSpan w:val="2"/>
          </w:tcPr>
          <w:p w:rsidR="00E8648B" w:rsidRPr="00211287" w:rsidRDefault="00E8648B">
            <w:pPr>
              <w:framePr w:w="4400" w:h="1644" w:wrap="notBeside" w:vAnchor="page" w:hAnchor="page" w:x="6573" w:y="721"/>
            </w:pPr>
          </w:p>
        </w:tc>
      </w:tr>
      <w:tr w:rsidR="00E8648B" w:rsidRPr="00211287">
        <w:tblPrEx>
          <w:tblCellMar>
            <w:top w:w="0" w:type="dxa"/>
            <w:bottom w:w="0" w:type="dxa"/>
          </w:tblCellMar>
        </w:tblPrEx>
        <w:tc>
          <w:tcPr>
            <w:tcW w:w="2268" w:type="dxa"/>
          </w:tcPr>
          <w:p w:rsidR="00E8648B" w:rsidRPr="00211287" w:rsidRDefault="00E8648B">
            <w:pPr>
              <w:framePr w:w="4400" w:h="1644" w:wrap="notBeside" w:vAnchor="page" w:hAnchor="page" w:x="6573" w:y="721"/>
            </w:pPr>
          </w:p>
        </w:tc>
        <w:tc>
          <w:tcPr>
            <w:tcW w:w="2347" w:type="dxa"/>
            <w:gridSpan w:val="2"/>
          </w:tcPr>
          <w:p w:rsidR="00E8648B" w:rsidRPr="00211287" w:rsidRDefault="00E8648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
                <w:i w:val="0"/>
                <w:sz w:val="22"/>
              </w:rPr>
            </w:pPr>
            <w:r w:rsidRPr="00211287">
              <w:rPr>
                <w:b/>
                <w:i w:val="0"/>
                <w:sz w:val="22"/>
              </w:rPr>
              <w:t>Finansdepartementet</w:t>
            </w:r>
          </w:p>
        </w:tc>
      </w:tr>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Cs/>
                <w:iCs/>
              </w:rPr>
            </w:pPr>
          </w:p>
        </w:tc>
      </w:tr>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Cs/>
                <w:iCs/>
              </w:rPr>
            </w:pPr>
            <w:r w:rsidRPr="00211287">
              <w:rPr>
                <w:bCs/>
                <w:iCs/>
              </w:rPr>
              <w:t>Budgetavdelningen</w:t>
            </w:r>
          </w:p>
        </w:tc>
      </w:tr>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Cs/>
                <w:iCs/>
              </w:rPr>
            </w:pPr>
          </w:p>
        </w:tc>
      </w:tr>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Cs/>
                <w:iCs/>
              </w:rPr>
            </w:pPr>
          </w:p>
        </w:tc>
      </w:tr>
      <w:tr w:rsidR="00E8648B" w:rsidRPr="00211287">
        <w:tblPrEx>
          <w:tblCellMar>
            <w:top w:w="0" w:type="dxa"/>
            <w:bottom w:w="0" w:type="dxa"/>
          </w:tblCellMar>
        </w:tblPrEx>
        <w:trPr>
          <w:trHeight w:val="284"/>
        </w:trPr>
        <w:tc>
          <w:tcPr>
            <w:tcW w:w="4911" w:type="dxa"/>
          </w:tcPr>
          <w:p w:rsidR="00E8648B" w:rsidRPr="00211287" w:rsidRDefault="00E8648B" w:rsidP="008255EF">
            <w:pPr>
              <w:pStyle w:val="Avsndare"/>
              <w:framePr w:hRule="auto" w:wrap="notBeside" w:x="1589" w:y="2467"/>
              <w:rPr>
                <w:bCs/>
                <w:iCs/>
              </w:rPr>
            </w:pPr>
          </w:p>
        </w:tc>
      </w:tr>
    </w:tbl>
    <w:p w:rsidR="00E8648B" w:rsidRPr="00211287" w:rsidRDefault="00E8648B">
      <w:pPr>
        <w:pStyle w:val="RKrubrik"/>
        <w:pBdr>
          <w:bottom w:val="single" w:sz="4" w:space="1" w:color="000000"/>
        </w:pBdr>
        <w:spacing w:before="0" w:after="0"/>
      </w:pPr>
      <w:r w:rsidRPr="00211287">
        <w:t>Kommentera</w:t>
      </w:r>
      <w:r w:rsidR="00561ED9" w:rsidRPr="00211287">
        <w:t>d dagordning Ekofin budget den 19</w:t>
      </w:r>
      <w:r w:rsidRPr="00211287">
        <w:t xml:space="preserve"> november 200</w:t>
      </w:r>
      <w:r w:rsidR="00561ED9" w:rsidRPr="00211287">
        <w:t>9</w:t>
      </w:r>
    </w:p>
    <w:p w:rsidR="00E8648B" w:rsidRPr="00211287" w:rsidRDefault="00E8648B" w:rsidP="000A3878">
      <w:pPr>
        <w:pStyle w:val="RKrubrik"/>
        <w:outlineLvl w:val="0"/>
      </w:pPr>
      <w:r w:rsidRPr="00211287">
        <w:t>1. Godkännande av den preliminära dagordningen</w:t>
      </w:r>
    </w:p>
    <w:p w:rsidR="00E8648B" w:rsidRPr="00211287" w:rsidRDefault="00E8648B" w:rsidP="000A3878">
      <w:pPr>
        <w:pStyle w:val="RKrubrik"/>
        <w:outlineLvl w:val="0"/>
      </w:pPr>
      <w:r w:rsidRPr="00211287">
        <w:t>2. Godkännande av A-punktslistan</w:t>
      </w:r>
    </w:p>
    <w:p w:rsidR="00561ED9" w:rsidRPr="00211287" w:rsidRDefault="00561ED9" w:rsidP="00561ED9">
      <w:pPr>
        <w:pStyle w:val="RKrubrik"/>
      </w:pPr>
      <w:r w:rsidRPr="00211287">
        <w:t>3. Presentation av Revisionsrättens årliga rapport 2008</w:t>
      </w:r>
    </w:p>
    <w:p w:rsidR="006B6D8A" w:rsidRPr="00211287" w:rsidRDefault="006B6D8A" w:rsidP="006B6D8A">
      <w:pPr>
        <w:pStyle w:val="RKnormal"/>
      </w:pPr>
      <w:r w:rsidRPr="00211287">
        <w:t>Revisionsrätten presenterar årsrapporten över budgetens genomförande under 2008, vilken sedan bereds vidare för att utmynna i en rekommendation om ansvarsfrihet för rådet som avses godkännas vid Ekofin i februari.</w:t>
      </w:r>
    </w:p>
    <w:p w:rsidR="00E8648B" w:rsidRPr="00211287" w:rsidRDefault="00561ED9" w:rsidP="000A3878">
      <w:pPr>
        <w:pStyle w:val="RKrubrik"/>
        <w:outlineLvl w:val="0"/>
      </w:pPr>
      <w:r w:rsidRPr="00211287">
        <w:t>4</w:t>
      </w:r>
      <w:r w:rsidR="00E8648B" w:rsidRPr="00211287">
        <w:t>. Förberedelser inför förlikningsmötet med Europaparlamentet</w:t>
      </w:r>
    </w:p>
    <w:p w:rsidR="00E8648B" w:rsidRPr="00211287" w:rsidRDefault="00E8648B">
      <w:pPr>
        <w:pStyle w:val="RKnormal"/>
      </w:pPr>
      <w:r w:rsidRPr="00211287">
        <w:t>Behandlas tillsammans med dagordningspunkterna nedan.</w:t>
      </w:r>
    </w:p>
    <w:p w:rsidR="00E8648B" w:rsidRPr="00211287" w:rsidRDefault="00561ED9" w:rsidP="000A3878">
      <w:pPr>
        <w:pStyle w:val="RKrubrik"/>
        <w:outlineLvl w:val="0"/>
      </w:pPr>
      <w:r w:rsidRPr="00211287">
        <w:t>5</w:t>
      </w:r>
      <w:r w:rsidR="00E8648B" w:rsidRPr="00211287">
        <w:t xml:space="preserve">. Förslag till ändringsbudget nr </w:t>
      </w:r>
      <w:r w:rsidR="00F1407A" w:rsidRPr="00211287">
        <w:t>10</w:t>
      </w:r>
      <w:r w:rsidR="00E8648B" w:rsidRPr="00211287">
        <w:t xml:space="preserve"> för 200</w:t>
      </w:r>
      <w:r w:rsidRPr="00211287">
        <w:t>9</w:t>
      </w:r>
      <w:r w:rsidR="00E8648B" w:rsidRPr="00211287">
        <w:t xml:space="preserve"> (*)</w:t>
      </w:r>
    </w:p>
    <w:p w:rsidR="00635A50" w:rsidRPr="00211287" w:rsidRDefault="00635A50" w:rsidP="00635A50">
      <w:pPr>
        <w:pStyle w:val="RKnormal"/>
        <w:rPr>
          <w:rFonts w:cs="OrigGarmnd BT"/>
          <w:szCs w:val="24"/>
          <w:lang w:eastAsia="sv-SE"/>
        </w:rPr>
      </w:pPr>
      <w:r w:rsidRPr="00211287">
        <w:rPr>
          <w:rFonts w:cs="OrigGarmnd BT"/>
          <w:szCs w:val="24"/>
          <w:lang w:eastAsia="sv-SE"/>
        </w:rPr>
        <w:t xml:space="preserve">I ändringsbudget nr. 10 för 2009 redovisas förändrade prognoser för tullintäkter. För Sveriges del höjs dessa med ca. 150 miljoner kronor 2009. Därtill baseras ändringsbudgeten på revideringar av nationalräkenskaper (moms och BNI) för tidigare år. Detta innebär att Sverige ska betala in ca 120 miljoner kronor extra 2009. </w:t>
      </w:r>
    </w:p>
    <w:p w:rsidR="00635A50" w:rsidRPr="00211287" w:rsidRDefault="00635A50" w:rsidP="00635A50">
      <w:pPr>
        <w:pStyle w:val="RKnormal"/>
        <w:rPr>
          <w:rFonts w:cs="OrigGarmnd BT"/>
          <w:szCs w:val="24"/>
          <w:lang w:eastAsia="sv-SE"/>
        </w:rPr>
      </w:pPr>
    </w:p>
    <w:p w:rsidR="00635A50" w:rsidRPr="00211287" w:rsidRDefault="00635A50" w:rsidP="00635A50">
      <w:pPr>
        <w:pStyle w:val="RKnormal"/>
        <w:rPr>
          <w:rFonts w:cs="OrigGarmnd BT"/>
          <w:szCs w:val="24"/>
          <w:lang w:eastAsia="sv-SE"/>
        </w:rPr>
      </w:pPr>
      <w:r w:rsidRPr="00211287">
        <w:rPr>
          <w:rFonts w:cs="OrigGarmnd BT"/>
          <w:szCs w:val="24"/>
          <w:lang w:eastAsia="sv-SE"/>
        </w:rPr>
        <w:t xml:space="preserve">Ändringsbudgeten reglerar även ökade s.k. övriga inkomster till EU samt överskott till följd av lågt utnyttjande inom vissa stödprogram inom EU. Dessa förändringar sänker Sveriges EU-avgift, men hinner inte regleras kassamässigt förrän 2010.  </w:t>
      </w:r>
    </w:p>
    <w:p w:rsidR="00635A50" w:rsidRPr="00211287" w:rsidRDefault="00635A50" w:rsidP="00635A50">
      <w:pPr>
        <w:pStyle w:val="RKnormal"/>
        <w:rPr>
          <w:rFonts w:cs="OrigGarmnd BT"/>
          <w:szCs w:val="24"/>
          <w:lang w:eastAsia="sv-SE"/>
        </w:rPr>
      </w:pPr>
    </w:p>
    <w:p w:rsidR="00635A50" w:rsidRPr="00211287" w:rsidRDefault="00635A50" w:rsidP="00635A50">
      <w:pPr>
        <w:pStyle w:val="RKnormal"/>
        <w:rPr>
          <w:rFonts w:cs="OrigGarmnd BT"/>
          <w:szCs w:val="24"/>
          <w:lang w:eastAsia="sv-SE"/>
        </w:rPr>
      </w:pPr>
      <w:r w:rsidRPr="00211287">
        <w:rPr>
          <w:rFonts w:cs="OrigGarmnd BT"/>
          <w:szCs w:val="24"/>
          <w:lang w:eastAsia="sv-SE"/>
        </w:rPr>
        <w:t xml:space="preserve">Sammantaget innebär detta att Sveriges EU-avgift ökar med ca 270 miljoner kronor 2009, men minskar med ca 850 miljoner kronor 2010.  </w:t>
      </w:r>
    </w:p>
    <w:p w:rsidR="00E8648B" w:rsidRPr="00211287" w:rsidRDefault="00A74018" w:rsidP="000A3878">
      <w:pPr>
        <w:pStyle w:val="RKrubrik"/>
        <w:outlineLvl w:val="0"/>
      </w:pPr>
      <w:r w:rsidRPr="00211287">
        <w:t>6</w:t>
      </w:r>
      <w:r w:rsidR="00E8648B" w:rsidRPr="00211287">
        <w:t xml:space="preserve">. Förslag till ändringsskrivelse nr </w:t>
      </w:r>
      <w:r w:rsidR="00527B66" w:rsidRPr="00211287">
        <w:t>2</w:t>
      </w:r>
      <w:r w:rsidR="00E8648B" w:rsidRPr="00211287">
        <w:t xml:space="preserve"> till 20</w:t>
      </w:r>
      <w:r w:rsidR="00561ED9" w:rsidRPr="00211287">
        <w:t>10</w:t>
      </w:r>
      <w:r w:rsidR="00E8648B" w:rsidRPr="00211287">
        <w:t xml:space="preserve"> års allmänna budget</w:t>
      </w:r>
    </w:p>
    <w:p w:rsidR="007C58CA" w:rsidRPr="00211287" w:rsidRDefault="006B6D8A" w:rsidP="007C58CA">
      <w:pPr>
        <w:pStyle w:val="RKnormal"/>
      </w:pPr>
      <w:r w:rsidRPr="00211287">
        <w:t xml:space="preserve">Ändringsskrivelse </w:t>
      </w:r>
      <w:r w:rsidR="00CA0409" w:rsidRPr="00211287">
        <w:t xml:space="preserve">nr. </w:t>
      </w:r>
      <w:r w:rsidRPr="00211287">
        <w:t>2 omfattar uppdateringar av prognoserna för jordbruksutgifterna</w:t>
      </w:r>
      <w:r w:rsidR="007C58CA" w:rsidRPr="00211287">
        <w:t xml:space="preserve">, förslag till ytterligare utgifter under 2010 samt Kommissionens förslag till </w:t>
      </w:r>
      <w:r w:rsidRPr="00211287">
        <w:t>finansieringen av det andra steget i</w:t>
      </w:r>
      <w:r w:rsidR="007C58CA" w:rsidRPr="00211287">
        <w:t xml:space="preserve"> den ekonomiska </w:t>
      </w:r>
      <w:r w:rsidRPr="00211287">
        <w:t xml:space="preserve">återhämtningsplanen. </w:t>
      </w:r>
    </w:p>
    <w:p w:rsidR="007C58CA" w:rsidRPr="00211287" w:rsidRDefault="007C58CA" w:rsidP="007C58CA">
      <w:pPr>
        <w:pStyle w:val="RKnormal"/>
      </w:pPr>
      <w:r w:rsidRPr="00211287">
        <w:lastRenderedPageBreak/>
        <w:t xml:space="preserve">Finansieringsförslaget innebär att 1,587 miljarder euro av de totalt 1,98 miljarder euro som ska göras tillgängliga i enlighet med överenskommelsen från april frigörs genom att överföra outnyttjade medel från marginalerna för jordbruksutgifter och administration under 2009 och från jordbruk, administration och sammanhållningspolitiken under 2010. Kommissionen har i förslaget inte lyckats finna finansiering för de återstående 393 miljoner euro utan föreslår att finansiering fortsatt ska sökas under tiden fram till förlikningen med Europaparlamentet den 19 november. </w:t>
      </w:r>
    </w:p>
    <w:p w:rsidR="007C58CA" w:rsidRPr="00211287" w:rsidRDefault="007C58CA" w:rsidP="007C58CA">
      <w:pPr>
        <w:pStyle w:val="RKnormal"/>
      </w:pPr>
    </w:p>
    <w:p w:rsidR="007C58CA" w:rsidRPr="00211287" w:rsidRDefault="007C58CA" w:rsidP="007C58CA">
      <w:pPr>
        <w:pStyle w:val="RKnormal"/>
      </w:pPr>
      <w:r w:rsidRPr="00211287">
        <w:t xml:space="preserve">Utöver återhämtningsplanen föreslår Kommissionen i Ändringsskrivelse nr. 2 bl.a. ytterligare 75 miljoner euro för avvecklingen av det bulgariska kärnkraftsverket Kozloduy samt 420 miljoner inom landsbygdsutveckling euro för bl.a. bredbandsåtgärder. Mot bakgrund av situationen på mjölkmarknaden förslår Kommissionen extraordinära åtgärder för mjölksektorn om 280 miljoner euro.  </w:t>
      </w:r>
    </w:p>
    <w:p w:rsidR="007C58CA" w:rsidRPr="00211287" w:rsidRDefault="007C58CA" w:rsidP="007C58CA">
      <w:pPr>
        <w:pStyle w:val="RKnormal"/>
      </w:pPr>
    </w:p>
    <w:p w:rsidR="007C58CA" w:rsidRPr="00211287" w:rsidRDefault="007C58CA" w:rsidP="006B6D8A">
      <w:pPr>
        <w:pStyle w:val="RKnormal"/>
      </w:pPr>
      <w:r w:rsidRPr="00211287">
        <w:t>Sammantaget innebär ändringsskrivelsen ökade åtagandeanslag med  2,3 miljarder euro och ökade betalningsanslag med 0,6 miljoner euro</w:t>
      </w:r>
      <w:r w:rsidRPr="00211287">
        <w:rPr>
          <w:color w:val="FF0000"/>
        </w:rPr>
        <w:t xml:space="preserve"> </w:t>
      </w:r>
      <w:r w:rsidRPr="00211287">
        <w:t>i förhållande till Kommissionens preliminära budgetförslag för 2010. Effekten beräknas bli att den svenska EU-avgiften, allt annat lika, ökar med 170 miljoner kronor.</w:t>
      </w:r>
    </w:p>
    <w:p w:rsidR="00E8648B" w:rsidRPr="00211287" w:rsidRDefault="00561ED9" w:rsidP="000A3878">
      <w:pPr>
        <w:pStyle w:val="RKrubrik"/>
        <w:outlineLvl w:val="0"/>
      </w:pPr>
      <w:r w:rsidRPr="00211287">
        <w:t>7</w:t>
      </w:r>
      <w:r w:rsidR="00E8648B" w:rsidRPr="00211287">
        <w:t>. Rådets fastställande av förslaget till Europeiska gemenskapernas budget för budgetåret 20</w:t>
      </w:r>
      <w:r w:rsidRPr="00211287">
        <w:t>10</w:t>
      </w:r>
      <w:r w:rsidR="00E8648B" w:rsidRPr="00211287">
        <w:t>(*)</w:t>
      </w:r>
    </w:p>
    <w:p w:rsidR="006B6D8A" w:rsidRPr="00211287" w:rsidRDefault="00E8648B" w:rsidP="006B6D8A">
      <w:pPr>
        <w:pStyle w:val="RKnormal"/>
      </w:pPr>
      <w:r w:rsidRPr="00211287">
        <w:t>Ekofin skall fatta beslut om rådets andra läsning av EU-budgeten för 20</w:t>
      </w:r>
      <w:r w:rsidR="00561ED9" w:rsidRPr="00211287">
        <w:t>10</w:t>
      </w:r>
      <w:r w:rsidRPr="00211287">
        <w:t xml:space="preserve">, vilket innebär att ta ställning till den paketuppgörelse som arbetats fram av budgetkommittén och Coreper II. </w:t>
      </w:r>
      <w:r w:rsidR="006B6D8A" w:rsidRPr="00211287">
        <w:t>Nyckelfrågorna kommer att vara finansieringen av återhämtningsplanen, Europaparlamentets förslag till en permanent mjölkfond och nivån för betalningarna.</w:t>
      </w:r>
    </w:p>
    <w:p w:rsidR="006B6D8A" w:rsidRPr="00211287" w:rsidRDefault="006B6D8A">
      <w:pPr>
        <w:pStyle w:val="RKnormal"/>
      </w:pPr>
    </w:p>
    <w:p w:rsidR="00E8648B" w:rsidRPr="00211287" w:rsidRDefault="00AD0799">
      <w:pPr>
        <w:pStyle w:val="RKnormal"/>
      </w:pPr>
      <w:r w:rsidRPr="00211287">
        <w:t>F</w:t>
      </w:r>
      <w:r w:rsidR="00E8648B" w:rsidRPr="00211287">
        <w:t>örslag till EU:s budget för 20</w:t>
      </w:r>
      <w:r w:rsidR="00561ED9" w:rsidRPr="00211287">
        <w:t>10</w:t>
      </w:r>
      <w:r w:rsidR="00E8648B" w:rsidRPr="00211287">
        <w:t xml:space="preserve"> var senast uppe i EU-nämnden den </w:t>
      </w:r>
      <w:r w:rsidR="00561ED9" w:rsidRPr="00211287">
        <w:t>2</w:t>
      </w:r>
      <w:r w:rsidR="00BE54EC" w:rsidRPr="00211287">
        <w:t xml:space="preserve"> ju</w:t>
      </w:r>
      <w:r w:rsidR="00850D59" w:rsidRPr="00211287">
        <w:t>l</w:t>
      </w:r>
      <w:r w:rsidR="00BE54EC" w:rsidRPr="00211287">
        <w:t xml:space="preserve">i </w:t>
      </w:r>
      <w:r w:rsidR="00E8648B" w:rsidRPr="00211287">
        <w:t>200</w:t>
      </w:r>
      <w:r w:rsidR="00561ED9" w:rsidRPr="00211287">
        <w:t>9</w:t>
      </w:r>
      <w:r w:rsidR="00E8648B" w:rsidRPr="00211287">
        <w:t xml:space="preserve">. </w:t>
      </w:r>
    </w:p>
    <w:p w:rsidR="00A74018" w:rsidRPr="00211287" w:rsidRDefault="00561ED9" w:rsidP="000A3878">
      <w:pPr>
        <w:pStyle w:val="RKrubrik"/>
        <w:outlineLvl w:val="0"/>
      </w:pPr>
      <w:r w:rsidRPr="00211287">
        <w:t>8</w:t>
      </w:r>
      <w:r w:rsidR="00A74018" w:rsidRPr="00211287">
        <w:t>. Övrig</w:t>
      </w:r>
      <w:r w:rsidRPr="00211287">
        <w:t>a frågor</w:t>
      </w:r>
    </w:p>
    <w:p w:rsidR="00A74018" w:rsidRPr="00211287" w:rsidRDefault="00A74018">
      <w:pPr>
        <w:pStyle w:val="RKnormal"/>
      </w:pPr>
    </w:p>
    <w:p w:rsidR="001457E5" w:rsidRPr="00211287" w:rsidRDefault="001457E5">
      <w:pPr>
        <w:pStyle w:val="RKnormal"/>
      </w:pPr>
    </w:p>
    <w:p w:rsidR="00E8648B" w:rsidRPr="00211287" w:rsidRDefault="00E8648B">
      <w:pPr>
        <w:pStyle w:val="RKnormal"/>
      </w:pPr>
      <w:r w:rsidRPr="00211287">
        <w:t>________________________</w:t>
      </w:r>
    </w:p>
    <w:p w:rsidR="00E8648B" w:rsidRPr="00211287" w:rsidRDefault="00E8648B">
      <w:pPr>
        <w:pStyle w:val="RKnormal"/>
      </w:pPr>
      <w:r w:rsidRPr="00211287">
        <w:t>(*) Omröstning kan begäras</w:t>
      </w:r>
    </w:p>
    <w:sectPr w:rsidR="00E8648B" w:rsidRPr="0021128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56B" w:rsidRPr="00211287" w:rsidRDefault="000F756B">
      <w:r w:rsidRPr="00211287">
        <w:separator/>
      </w:r>
    </w:p>
  </w:endnote>
  <w:endnote w:type="continuationSeparator" w:id="0">
    <w:p w:rsidR="000F756B" w:rsidRPr="00211287" w:rsidRDefault="000F756B">
      <w:r w:rsidRPr="00211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56B" w:rsidRPr="00211287" w:rsidRDefault="000F756B">
      <w:r w:rsidRPr="00211287">
        <w:separator/>
      </w:r>
    </w:p>
  </w:footnote>
  <w:footnote w:type="continuationSeparator" w:id="0">
    <w:p w:rsidR="000F756B" w:rsidRPr="00211287" w:rsidRDefault="000F756B">
      <w:r w:rsidRPr="00211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09" w:rsidRPr="00211287" w:rsidRDefault="00CA0409">
    <w:pPr>
      <w:pStyle w:val="Sidhuvud"/>
      <w:framePr w:wrap="around" w:vAnchor="text" w:hAnchor="margin" w:xAlign="right" w:y="1"/>
      <w:rPr>
        <w:rStyle w:val="Sidnummer"/>
      </w:rPr>
    </w:pPr>
    <w:r w:rsidRPr="00211287">
      <w:rPr>
        <w:rStyle w:val="Sidnummer"/>
      </w:rPr>
      <w:fldChar w:fldCharType="begin" w:fldLock="1"/>
    </w:r>
    <w:r w:rsidRPr="00211287">
      <w:rPr>
        <w:rStyle w:val="Sidnummer"/>
      </w:rPr>
      <w:instrText xml:space="preserve">PAGE  </w:instrText>
    </w:r>
    <w:r w:rsidRPr="00211287">
      <w:rPr>
        <w:rStyle w:val="Sidnummer"/>
      </w:rPr>
      <w:fldChar w:fldCharType="separate"/>
    </w:r>
    <w:r w:rsidR="0001657F" w:rsidRPr="00211287">
      <w:rPr>
        <w:rStyle w:val="Sidnummer"/>
      </w:rPr>
      <w:t>2</w:t>
    </w:r>
    <w:r w:rsidRPr="002112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0409" w:rsidRPr="00211287">
      <w:tblPrEx>
        <w:tblCellMar>
          <w:top w:w="0" w:type="dxa"/>
          <w:bottom w:w="0" w:type="dxa"/>
        </w:tblCellMar>
      </w:tblPrEx>
      <w:trPr>
        <w:cantSplit/>
      </w:trPr>
      <w:tc>
        <w:tcPr>
          <w:tcW w:w="3119" w:type="dxa"/>
        </w:tcPr>
        <w:p w:rsidR="00CA0409" w:rsidRPr="00211287" w:rsidRDefault="00CA0409">
          <w:pPr>
            <w:pStyle w:val="Sidhuvud"/>
            <w:spacing w:line="200" w:lineRule="atLeast"/>
            <w:ind w:right="357"/>
            <w:rPr>
              <w:rFonts w:ascii="TradeGothic" w:hAnsi="TradeGothic"/>
              <w:b/>
              <w:bCs/>
              <w:sz w:val="16"/>
            </w:rPr>
          </w:pPr>
        </w:p>
      </w:tc>
      <w:tc>
        <w:tcPr>
          <w:tcW w:w="4111" w:type="dxa"/>
          <w:tcMar>
            <w:left w:w="567" w:type="dxa"/>
          </w:tcMar>
        </w:tcPr>
        <w:p w:rsidR="00CA0409" w:rsidRPr="00211287" w:rsidRDefault="00CA0409">
          <w:pPr>
            <w:pStyle w:val="Sidhuvud"/>
            <w:ind w:right="360"/>
          </w:pPr>
        </w:p>
      </w:tc>
      <w:tc>
        <w:tcPr>
          <w:tcW w:w="1525" w:type="dxa"/>
        </w:tcPr>
        <w:p w:rsidR="00CA0409" w:rsidRPr="00211287" w:rsidRDefault="00CA0409">
          <w:pPr>
            <w:pStyle w:val="Sidhuvud"/>
            <w:ind w:right="360"/>
          </w:pPr>
        </w:p>
      </w:tc>
    </w:tr>
  </w:tbl>
  <w:p w:rsidR="00CA0409" w:rsidRPr="00211287" w:rsidRDefault="00CA04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09" w:rsidRPr="00211287" w:rsidRDefault="00CA0409">
    <w:pPr>
      <w:pStyle w:val="Sidhuvud"/>
      <w:framePr w:wrap="around" w:vAnchor="text" w:hAnchor="margin" w:xAlign="right" w:y="1"/>
      <w:rPr>
        <w:rStyle w:val="Sidnummer"/>
      </w:rPr>
    </w:pPr>
    <w:r w:rsidRPr="00211287">
      <w:rPr>
        <w:rStyle w:val="Sidnummer"/>
      </w:rPr>
      <w:fldChar w:fldCharType="begin" w:fldLock="1"/>
    </w:r>
    <w:r w:rsidRPr="00211287">
      <w:rPr>
        <w:rStyle w:val="Sidnummer"/>
      </w:rPr>
      <w:instrText xml:space="preserve">PAGE  </w:instrText>
    </w:r>
    <w:r w:rsidRPr="00211287">
      <w:rPr>
        <w:rStyle w:val="Sidnummer"/>
      </w:rPr>
      <w:fldChar w:fldCharType="separate"/>
    </w:r>
    <w:r w:rsidRPr="00211287">
      <w:rPr>
        <w:rStyle w:val="Sidnummer"/>
      </w:rPr>
      <w:t>3</w:t>
    </w:r>
    <w:r w:rsidRPr="002112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0409" w:rsidRPr="00211287">
      <w:tblPrEx>
        <w:tblCellMar>
          <w:top w:w="0" w:type="dxa"/>
          <w:bottom w:w="0" w:type="dxa"/>
        </w:tblCellMar>
      </w:tblPrEx>
      <w:trPr>
        <w:cantSplit/>
      </w:trPr>
      <w:tc>
        <w:tcPr>
          <w:tcW w:w="3119" w:type="dxa"/>
        </w:tcPr>
        <w:p w:rsidR="00CA0409" w:rsidRPr="00211287" w:rsidRDefault="00CA0409">
          <w:pPr>
            <w:pStyle w:val="Sidhuvud"/>
            <w:spacing w:line="200" w:lineRule="atLeast"/>
            <w:ind w:right="357"/>
            <w:rPr>
              <w:rFonts w:ascii="TradeGothic" w:hAnsi="TradeGothic"/>
              <w:b/>
              <w:bCs/>
              <w:sz w:val="16"/>
            </w:rPr>
          </w:pPr>
        </w:p>
      </w:tc>
      <w:tc>
        <w:tcPr>
          <w:tcW w:w="4111" w:type="dxa"/>
          <w:tcMar>
            <w:left w:w="567" w:type="dxa"/>
          </w:tcMar>
        </w:tcPr>
        <w:p w:rsidR="00CA0409" w:rsidRPr="00211287" w:rsidRDefault="00CA0409">
          <w:pPr>
            <w:pStyle w:val="Sidhuvud"/>
            <w:ind w:right="360"/>
          </w:pPr>
        </w:p>
      </w:tc>
      <w:tc>
        <w:tcPr>
          <w:tcW w:w="1525" w:type="dxa"/>
        </w:tcPr>
        <w:p w:rsidR="00CA0409" w:rsidRPr="00211287" w:rsidRDefault="00CA0409">
          <w:pPr>
            <w:pStyle w:val="Sidhuvud"/>
            <w:ind w:right="360"/>
          </w:pPr>
        </w:p>
      </w:tc>
    </w:tr>
  </w:tbl>
  <w:p w:rsidR="00CA0409" w:rsidRPr="00211287" w:rsidRDefault="00CA04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09" w:rsidRPr="00211287" w:rsidRDefault="00211287">
    <w:pPr>
      <w:framePr w:w="2948" w:h="1321" w:hRule="exact" w:wrap="notBeside" w:vAnchor="page" w:hAnchor="page" w:x="1362" w:y="653"/>
    </w:pPr>
    <w:r w:rsidRPr="0021128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A0409" w:rsidRPr="00211287" w:rsidRDefault="00CA0409">
    <w:pPr>
      <w:pStyle w:val="RKrubrik"/>
      <w:keepNext w:val="0"/>
      <w:tabs>
        <w:tab w:val="clear" w:pos="1134"/>
        <w:tab w:val="clear" w:pos="2835"/>
      </w:tabs>
      <w:spacing w:before="0" w:after="0" w:line="320" w:lineRule="atLeast"/>
      <w:rPr>
        <w:bCs/>
      </w:rPr>
    </w:pPr>
  </w:p>
  <w:p w:rsidR="00CA0409" w:rsidRPr="00211287" w:rsidRDefault="00CA0409">
    <w:pPr>
      <w:rPr>
        <w:rFonts w:ascii="TradeGothic" w:hAnsi="TradeGothic"/>
        <w:b/>
        <w:bCs/>
        <w:spacing w:val="12"/>
        <w:sz w:val="22"/>
      </w:rPr>
    </w:pPr>
  </w:p>
  <w:p w:rsidR="00CA0409" w:rsidRPr="00211287" w:rsidRDefault="00CA0409">
    <w:pPr>
      <w:pStyle w:val="RKrubrik"/>
      <w:keepNext w:val="0"/>
      <w:tabs>
        <w:tab w:val="clear" w:pos="1134"/>
        <w:tab w:val="clear" w:pos="2835"/>
      </w:tabs>
      <w:spacing w:before="0" w:after="0" w:line="320" w:lineRule="atLeast"/>
      <w:rPr>
        <w:bCs/>
      </w:rPr>
    </w:pPr>
  </w:p>
  <w:p w:rsidR="00CA0409" w:rsidRPr="00211287" w:rsidRDefault="00CA040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54529"/>
    <w:multiLevelType w:val="hybridMultilevel"/>
    <w:tmpl w:val="E28A5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902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6003FB"/>
    <w:rsid w:val="0001657F"/>
    <w:rsid w:val="00056EB0"/>
    <w:rsid w:val="00084299"/>
    <w:rsid w:val="000A3518"/>
    <w:rsid w:val="000A3878"/>
    <w:rsid w:val="000F756B"/>
    <w:rsid w:val="001168CC"/>
    <w:rsid w:val="001457E5"/>
    <w:rsid w:val="00170CBA"/>
    <w:rsid w:val="00173EC6"/>
    <w:rsid w:val="00193D64"/>
    <w:rsid w:val="001B44D9"/>
    <w:rsid w:val="001F0465"/>
    <w:rsid w:val="001F1C54"/>
    <w:rsid w:val="00211287"/>
    <w:rsid w:val="002431AB"/>
    <w:rsid w:val="00285F67"/>
    <w:rsid w:val="00335159"/>
    <w:rsid w:val="003411BB"/>
    <w:rsid w:val="00361251"/>
    <w:rsid w:val="003F5F06"/>
    <w:rsid w:val="003F759B"/>
    <w:rsid w:val="00444800"/>
    <w:rsid w:val="004757AD"/>
    <w:rsid w:val="00492E4C"/>
    <w:rsid w:val="004D0056"/>
    <w:rsid w:val="004D7E9D"/>
    <w:rsid w:val="004F30A1"/>
    <w:rsid w:val="00527B66"/>
    <w:rsid w:val="0053413F"/>
    <w:rsid w:val="00535B93"/>
    <w:rsid w:val="00561ED9"/>
    <w:rsid w:val="005A5A9A"/>
    <w:rsid w:val="006003FB"/>
    <w:rsid w:val="00635A50"/>
    <w:rsid w:val="00664AB0"/>
    <w:rsid w:val="006A3CAD"/>
    <w:rsid w:val="006A3D18"/>
    <w:rsid w:val="006B1016"/>
    <w:rsid w:val="006B6D8A"/>
    <w:rsid w:val="006E3213"/>
    <w:rsid w:val="00706881"/>
    <w:rsid w:val="00771457"/>
    <w:rsid w:val="007A62BB"/>
    <w:rsid w:val="007C58CA"/>
    <w:rsid w:val="007E28D1"/>
    <w:rsid w:val="008255EF"/>
    <w:rsid w:val="00850D59"/>
    <w:rsid w:val="008642E8"/>
    <w:rsid w:val="00892638"/>
    <w:rsid w:val="008D0E31"/>
    <w:rsid w:val="008F70A1"/>
    <w:rsid w:val="00925E82"/>
    <w:rsid w:val="00935AD7"/>
    <w:rsid w:val="009807F7"/>
    <w:rsid w:val="009D0177"/>
    <w:rsid w:val="00A36012"/>
    <w:rsid w:val="00A74018"/>
    <w:rsid w:val="00AD0799"/>
    <w:rsid w:val="00AE0EE7"/>
    <w:rsid w:val="00B610E1"/>
    <w:rsid w:val="00BC2369"/>
    <w:rsid w:val="00BE54EC"/>
    <w:rsid w:val="00C239D4"/>
    <w:rsid w:val="00C27EF5"/>
    <w:rsid w:val="00C27F9F"/>
    <w:rsid w:val="00CA0409"/>
    <w:rsid w:val="00CB1EE2"/>
    <w:rsid w:val="00CB6001"/>
    <w:rsid w:val="00CE58FF"/>
    <w:rsid w:val="00D4637D"/>
    <w:rsid w:val="00DF0F30"/>
    <w:rsid w:val="00E8648B"/>
    <w:rsid w:val="00F1407A"/>
    <w:rsid w:val="00FD4D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855D78-A8ED-4C2E-8303-4E0E676A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Dokumentversikt">
    <w:name w:val="Document Map"/>
    <w:basedOn w:val="Normal"/>
    <w:semiHidden/>
    <w:rsid w:val="000A3878"/>
    <w:pPr>
      <w:shd w:val="clear" w:color="auto" w:fill="000080"/>
    </w:pPr>
    <w:rPr>
      <w:rFonts w:ascii="Tahoma" w:hAnsi="Tahoma" w:cs="Tahoma"/>
      <w:sz w:val="20"/>
    </w:rPr>
  </w:style>
  <w:style w:type="character" w:customStyle="1" w:styleId="RKnormalChar">
    <w:name w:val="RKnormal Char"/>
    <w:basedOn w:val="Standardstycketeckensnitt"/>
    <w:link w:val="RKnormal"/>
    <w:rsid w:val="006B6D8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463</Words>
  <Characters>3050</Characters>
  <Application>Microsoft Office Word</Application>
  <DocSecurity>4</DocSecurity>
  <Lines>84</Lines>
  <Paragraphs>30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2009-11-09T13:51:00Z</cp:lastPrinted>
  <dcterms:created xsi:type="dcterms:W3CDTF">2025-12-17T23:55:00Z</dcterms:created>
  <dcterms:modified xsi:type="dcterms:W3CDTF">2025-12-17T23:55:00Z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