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449" w:rsidRPr="00BF0874" w:rsidRDefault="001F6449" w:rsidP="00C95120">
      <w:pPr>
        <w:pStyle w:val="Hemstlrubrik"/>
      </w:pPr>
      <w:r w:rsidRPr="00BF0874">
        <w:t>Förslag till riksdagsbeslut</w:t>
      </w:r>
    </w:p>
    <w:p w:rsidR="002001E5" w:rsidRPr="00BF0874" w:rsidRDefault="002001E5">
      <w:pPr>
        <w:pStyle w:val="Hemstlatt"/>
        <w:ind w:left="0"/>
      </w:pPr>
      <w:r w:rsidRPr="00BF0874">
        <w:t xml:space="preserve">Riksdagen tillkännager för regeringen som sin mening vad som anförs i motionen om </w:t>
      </w:r>
      <w:r w:rsidR="001F6449" w:rsidRPr="00BF0874">
        <w:rPr>
          <w:color w:val="000000"/>
        </w:rPr>
        <w:t>turism- och besöksnäringens b</w:t>
      </w:r>
      <w:r w:rsidR="001F6449" w:rsidRPr="00BF0874">
        <w:rPr>
          <w:color w:val="000000"/>
        </w:rPr>
        <w:t>e</w:t>
      </w:r>
      <w:r w:rsidR="001F6449" w:rsidRPr="00BF0874">
        <w:rPr>
          <w:color w:val="000000"/>
        </w:rPr>
        <w:t>hov.</w:t>
      </w:r>
    </w:p>
    <w:p w:rsidR="004D7823" w:rsidRPr="00BF0874" w:rsidRDefault="004D7823" w:rsidP="00E22893">
      <w:pPr>
        <w:pStyle w:val="Rubrik1"/>
      </w:pPr>
      <w:r w:rsidRPr="00BF0874">
        <w:t>Motivering</w:t>
      </w:r>
    </w:p>
    <w:p w:rsidR="001F6449" w:rsidRPr="00BF0874" w:rsidRDefault="001F6449" w:rsidP="003956C9">
      <w:r w:rsidRPr="00BF0874">
        <w:t>Turismen och besöksnäringen har blivit en allt viktigare del av näringslivet i vårt land och de påverkar tillväxten inom andra branscher, exempelvis h</w:t>
      </w:r>
      <w:r w:rsidRPr="00BF0874">
        <w:t>o</w:t>
      </w:r>
      <w:r w:rsidRPr="00BF0874">
        <w:t>tell- och restaurangnäringen.</w:t>
      </w:r>
    </w:p>
    <w:p w:rsidR="001F6449" w:rsidRPr="00BF0874" w:rsidRDefault="001F6449" w:rsidP="003956C9">
      <w:pPr>
        <w:pStyle w:val="Normaltindrag"/>
      </w:pPr>
      <w:r w:rsidRPr="00BF0874">
        <w:t>Turismnäringen har dock på senare år genomgått stora förändringar. U</w:t>
      </w:r>
      <w:r w:rsidRPr="00BF0874">
        <w:t>t</w:t>
      </w:r>
      <w:r w:rsidRPr="00BF0874">
        <w:t>vecklingen har påverkats av globaliseringen av näringslivet, nya krav på l</w:t>
      </w:r>
      <w:r w:rsidRPr="00BF0874">
        <w:t>e</w:t>
      </w:r>
      <w:r w:rsidRPr="00BF0874">
        <w:t>darskap samt ökade krav på branschmässig kompetens. Tidigare har den svenska turistmarknaden till stor del varit relativt nationell, majoriteten av företag har varit svenskägda, samtidigt som den svenska hotell- och resta</w:t>
      </w:r>
      <w:r w:rsidRPr="00BF0874">
        <w:t>u</w:t>
      </w:r>
      <w:r w:rsidRPr="00BF0874">
        <w:t>rangnäringen länge har dominerats av mindre företag, ofta med en trogen kundskara och traditionella produkter.</w:t>
      </w:r>
    </w:p>
    <w:p w:rsidR="001F6449" w:rsidRPr="00BF0874" w:rsidRDefault="001F6449" w:rsidP="003956C9">
      <w:pPr>
        <w:pStyle w:val="Normaltindrag"/>
      </w:pPr>
      <w:r w:rsidRPr="00BF0874">
        <w:t>Detta har dock förändrats på senare år då ett stort antal hotellkedjor har sålts till utländska företag och många enskilda hotell har sålts till de stora kedjorna. Restaurangbranschen befinner sig också i en stark förändringspr</w:t>
      </w:r>
      <w:r w:rsidRPr="00BF0874">
        <w:t>o</w:t>
      </w:r>
      <w:r w:rsidRPr="00BF0874">
        <w:t>cess. Inte</w:t>
      </w:r>
      <w:r w:rsidRPr="00BF0874">
        <w:t>r</w:t>
      </w:r>
      <w:r w:rsidRPr="00BF0874">
        <w:t>nationella erfarenheter visar att det är de professionellt ledda stora kedjeföretagen som vinner marknadsandelar på bekostnad av de mindre för</w:t>
      </w:r>
      <w:r w:rsidRPr="00BF0874">
        <w:t>e</w:t>
      </w:r>
      <w:r w:rsidRPr="00BF0874">
        <w:t>tagen.</w:t>
      </w:r>
    </w:p>
    <w:p w:rsidR="001F6449" w:rsidRPr="00BF0874" w:rsidRDefault="001F6449" w:rsidP="003956C9">
      <w:pPr>
        <w:pStyle w:val="Normaltindrag"/>
      </w:pPr>
      <w:r w:rsidRPr="00BF0874">
        <w:t>Svenska företag måste idag och i framtiden ledas på ett professionellt sätt med personal med god utbildning inom området. De måste kunna konkurrera med stora internationella kedjor</w:t>
      </w:r>
      <w:r w:rsidR="003956C9" w:rsidRPr="00BF0874">
        <w:t>,</w:t>
      </w:r>
      <w:r w:rsidRPr="00BF0874">
        <w:t xml:space="preserve"> och då är god och relevant utbildning nyc</w:t>
      </w:r>
      <w:r w:rsidRPr="00BF0874">
        <w:t>k</w:t>
      </w:r>
      <w:r w:rsidRPr="00BF0874">
        <w:t>eln till framgång.</w:t>
      </w:r>
    </w:p>
    <w:p w:rsidR="001F6449" w:rsidRPr="00BF0874" w:rsidRDefault="001F6449" w:rsidP="003956C9">
      <w:pPr>
        <w:pStyle w:val="Normaltindrag"/>
      </w:pPr>
      <w:r w:rsidRPr="00BF0874">
        <w:t>Även om branschorganisationerna de senaste åren arbetat för att utveckla och kvalitetsstärka gymnasieutbildningen inom hotell- och restaurangbra</w:t>
      </w:r>
      <w:r w:rsidRPr="00BF0874">
        <w:t>n</w:t>
      </w:r>
      <w:r w:rsidRPr="00BF0874">
        <w:t xml:space="preserve">schen finns det fortfarande brister på universitetsnivå. De utbildningar som </w:t>
      </w:r>
      <w:r w:rsidRPr="00BF0874">
        <w:lastRenderedPageBreak/>
        <w:t>finns – t.ex. i Grythyttan – är ofta inriktade på restaurangdelen av branschen medan stora delar av hotelldelen samt företagsledningskunskap lämnas uta</w:t>
      </w:r>
      <w:r w:rsidRPr="00BF0874">
        <w:t>n</w:t>
      </w:r>
      <w:r w:rsidRPr="00BF0874">
        <w:t>för.</w:t>
      </w:r>
    </w:p>
    <w:p w:rsidR="001F6449" w:rsidRPr="00BF0874" w:rsidRDefault="001F6449" w:rsidP="003956C9">
      <w:pPr>
        <w:pStyle w:val="Normaltindrag"/>
        <w:rPr>
          <w:color w:val="000000"/>
        </w:rPr>
      </w:pPr>
      <w:r w:rsidRPr="00BF0874">
        <w:t>Om Sverige fullt ut ska kunna ta till vara den tillväxtpotential som finns inom den expanderande turistindustrin är det nödvändigt med ett utbildning</w:t>
      </w:r>
      <w:r w:rsidRPr="00BF0874">
        <w:t>s</w:t>
      </w:r>
      <w:r w:rsidRPr="00BF0874">
        <w:t>utbud på högskolenivå som matchar de kompetensbehov som finns inom branschen. Detta bör innefatta ett kundorienterat, kompetenshöjande synsätt snarare än de traditionellt produktionsorienterade befattningsutbildningarna. Produ</w:t>
      </w:r>
      <w:r w:rsidRPr="00BF0874">
        <w:t>k</w:t>
      </w:r>
      <w:r w:rsidRPr="00BF0874">
        <w:t>tionsinriktningen innebär ofta att kundorienterade kunskaper,</w:t>
      </w:r>
      <w:r w:rsidR="003956C9" w:rsidRPr="00BF0874">
        <w:t xml:space="preserve"> t.</w:t>
      </w:r>
      <w:r w:rsidRPr="00BF0874">
        <w:t>ex</w:t>
      </w:r>
      <w:r w:rsidR="003956C9" w:rsidRPr="00BF0874">
        <w:t>.</w:t>
      </w:r>
      <w:r w:rsidRPr="00BF0874">
        <w:t xml:space="preserve"> psykologi, marknadsföring, språk, processtänkande, kvalitetsstyrning och ekonomi, utelämnas trots att de fyller en viktig funktion i branschen. Utbil</w:t>
      </w:r>
      <w:r w:rsidRPr="00BF0874">
        <w:t>d</w:t>
      </w:r>
      <w:r w:rsidRPr="00BF0874">
        <w:t>ningsmöjligh</w:t>
      </w:r>
      <w:r w:rsidRPr="00BF0874">
        <w:t>e</w:t>
      </w:r>
      <w:r w:rsidRPr="00BF0874">
        <w:t>terna måste således både</w:t>
      </w:r>
      <w:r w:rsidRPr="00BF0874">
        <w:rPr>
          <w:color w:val="000000"/>
        </w:rPr>
        <w:t xml:space="preserve"> ändra inriktning och få högre kvalitet.</w:t>
      </w:r>
    </w:p>
    <w:p w:rsidR="001F6449" w:rsidRPr="00BF0874" w:rsidRDefault="001F6449" w:rsidP="003956C9">
      <w:pPr>
        <w:pStyle w:val="Normaltindrag"/>
      </w:pPr>
      <w:r w:rsidRPr="00BF0874">
        <w:t>Det är även angeläget att det finns relevant forskning inom området t</w:t>
      </w:r>
      <w:r w:rsidRPr="00BF0874">
        <w:t>u</w:t>
      </w:r>
      <w:r w:rsidRPr="00BF0874">
        <w:t>rismnäring för att ytterligare kunna utveckla den näring som med största sa</w:t>
      </w:r>
      <w:r w:rsidRPr="00BF0874">
        <w:t>n</w:t>
      </w:r>
      <w:r w:rsidRPr="00BF0874">
        <w:t>nolikhet kommer att bli omfattande i Sverige inom en snar framtid. Samor</w:t>
      </w:r>
      <w:r w:rsidRPr="00BF0874">
        <w:t>d</w:t>
      </w:r>
      <w:r w:rsidRPr="00BF0874">
        <w:t>ning</w:t>
      </w:r>
      <w:r w:rsidRPr="00BF0874">
        <w:t>s</w:t>
      </w:r>
      <w:r w:rsidRPr="00BF0874">
        <w:t>fördelar mellan näringen och högskolorna bör också aktualiseras.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0874">
        <w:trPr>
          <w:cantSplit/>
        </w:trPr>
        <w:tc>
          <w:tcPr>
            <w:tcW w:w="3046" w:type="dxa"/>
          </w:tcPr>
          <w:p w:rsidR="002001E5" w:rsidRPr="00BF0874" w:rsidRDefault="002001E5">
            <w:pPr>
              <w:pStyle w:val="UnderskriftDatum"/>
              <w:spacing w:before="240"/>
            </w:pPr>
            <w:r w:rsidRPr="00BF0874">
              <w:t>Stockholm den 20 september 2007</w:t>
            </w:r>
          </w:p>
        </w:tc>
        <w:tc>
          <w:tcPr>
            <w:tcW w:w="3047" w:type="dxa"/>
          </w:tcPr>
          <w:p w:rsidR="002001E5" w:rsidRPr="00BF0874" w:rsidRDefault="002001E5">
            <w:pPr>
              <w:pStyle w:val="Underskrifter"/>
              <w:spacing w:before="240"/>
            </w:pPr>
          </w:p>
        </w:tc>
      </w:tr>
      <w:tr w:rsidR="00000000" w:rsidRPr="00BF0874">
        <w:trPr>
          <w:cantSplit/>
        </w:trPr>
        <w:tc>
          <w:tcPr>
            <w:tcW w:w="3046" w:type="dxa"/>
          </w:tcPr>
          <w:p w:rsidR="002001E5" w:rsidRPr="00BF0874" w:rsidRDefault="002001E5">
            <w:pPr>
              <w:pStyle w:val="Underskrifter"/>
            </w:pPr>
            <w:r w:rsidRPr="00BF0874">
              <w:t>Inger Jarl Beck (s)</w:t>
            </w:r>
          </w:p>
        </w:tc>
        <w:tc>
          <w:tcPr>
            <w:tcW w:w="3046" w:type="dxa"/>
          </w:tcPr>
          <w:p w:rsidR="002001E5" w:rsidRPr="00BF0874" w:rsidRDefault="002001E5">
            <w:pPr>
              <w:pStyle w:val="Underskrifter"/>
            </w:pPr>
          </w:p>
        </w:tc>
      </w:tr>
    </w:tbl>
    <w:p w:rsidR="001F6449" w:rsidRPr="00BF0874" w:rsidRDefault="001F6449" w:rsidP="003956C9">
      <w:pPr>
        <w:pStyle w:val="Normaltindrag"/>
      </w:pPr>
    </w:p>
    <w:sectPr w:rsidR="001F6449" w:rsidRPr="00BF0874" w:rsidSect="003956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1E5" w:rsidRPr="00BF0874" w:rsidRDefault="002001E5">
      <w:r w:rsidRPr="00BF0874">
        <w:separator/>
      </w:r>
    </w:p>
  </w:endnote>
  <w:endnote w:type="continuationSeparator" w:id="0">
    <w:p w:rsidR="002001E5" w:rsidRPr="00BF0874" w:rsidRDefault="002001E5">
      <w:r w:rsidRPr="00BF08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C9" w:rsidRPr="00BF0874" w:rsidRDefault="00BF0874" w:rsidP="003956C9">
    <w:pPr>
      <w:pStyle w:val="Sidfot"/>
    </w:pPr>
    <w:r w:rsidRPr="00BF08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8939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C9" w:rsidRDefault="002001E5">
                          <w:pPr>
                            <w:pStyle w:val="NormalS5sidnrV"/>
                          </w:pPr>
                          <w:r>
                            <w:fldChar w:fldCharType="begin"/>
                          </w:r>
                          <w:r w:rsidR="003956C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6C9" w:rsidRDefault="002001E5">
                    <w:pPr>
                      <w:pStyle w:val="NormalS5sidnrV"/>
                    </w:pPr>
                    <w:r>
                      <w:fldChar w:fldCharType="begin"/>
                    </w:r>
                    <w:r w:rsidR="003956C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37" w:rsidRPr="00BF0874" w:rsidRDefault="00BF0874" w:rsidP="003956C9">
    <w:pPr>
      <w:pStyle w:val="Sidfot"/>
    </w:pPr>
    <w:r w:rsidRPr="00BF08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5290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C9" w:rsidRDefault="002001E5">
                          <w:pPr>
                            <w:pStyle w:val="NormalS5sidnrH"/>
                            <w:ind w:right="0"/>
                          </w:pPr>
                          <w:r>
                            <w:fldChar w:fldCharType="begin"/>
                          </w:r>
                          <w:r w:rsidR="003956C9">
                            <w:instrText xml:space="preserve"> PAGE *\charformat</w:instrText>
                          </w:r>
                          <w:r>
                            <w:fldChar w:fldCharType="separate"/>
                          </w:r>
                          <w:r w:rsidR="003956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6C9" w:rsidRDefault="002001E5">
                    <w:pPr>
                      <w:pStyle w:val="NormalS5sidnrH"/>
                      <w:ind w:right="0"/>
                    </w:pPr>
                    <w:r>
                      <w:fldChar w:fldCharType="begin"/>
                    </w:r>
                    <w:r w:rsidR="003956C9">
                      <w:instrText xml:space="preserve"> PAGE *\charformat</w:instrText>
                    </w:r>
                    <w:r>
                      <w:fldChar w:fldCharType="separate"/>
                    </w:r>
                    <w:r w:rsidR="003956C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37" w:rsidRPr="00BF0874" w:rsidRDefault="00BF0874" w:rsidP="003956C9">
    <w:pPr>
      <w:pStyle w:val="Sidfot"/>
    </w:pPr>
    <w:r w:rsidRPr="00BF08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305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C9" w:rsidRDefault="002001E5">
                          <w:pPr>
                            <w:pStyle w:val="NormalS5sidnrH"/>
                            <w:ind w:right="0"/>
                          </w:pPr>
                          <w:r>
                            <w:fldChar w:fldCharType="begin"/>
                          </w:r>
                          <w:r w:rsidR="003956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6C9" w:rsidRDefault="002001E5">
                    <w:pPr>
                      <w:pStyle w:val="NormalS5sidnrH"/>
                      <w:ind w:right="0"/>
                    </w:pPr>
                    <w:r>
                      <w:fldChar w:fldCharType="begin"/>
                    </w:r>
                    <w:r w:rsidR="003956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1E5" w:rsidRPr="00BF0874" w:rsidRDefault="002001E5">
      <w:r w:rsidRPr="00BF0874">
        <w:separator/>
      </w:r>
    </w:p>
  </w:footnote>
  <w:footnote w:type="continuationSeparator" w:id="0">
    <w:p w:rsidR="002001E5" w:rsidRPr="00BF0874" w:rsidRDefault="002001E5">
      <w:r w:rsidRPr="00BF08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6C9" w:rsidRPr="00BF0874" w:rsidRDefault="00BF0874" w:rsidP="003956C9">
    <w:pPr>
      <w:pStyle w:val="Sidhuvud"/>
    </w:pPr>
    <w:r w:rsidRPr="00BF08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0757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C9" w:rsidRDefault="002001E5">
                          <w:pPr>
                            <w:pStyle w:val="KantRubrikS5V"/>
                          </w:pPr>
                          <w:r>
                            <w:fldChar w:fldCharType="begin"/>
                          </w:r>
                          <w:r w:rsidR="003956C9">
                            <w:instrText xml:space="preserve"> DOCPROPERTY "YearUser" *\charformat </w:instrText>
                          </w:r>
                          <w:r>
                            <w:fldChar w:fldCharType="separate"/>
                          </w:r>
                          <w:r w:rsidR="003956C9">
                            <w:t>2007/08</w:t>
                          </w:r>
                          <w:r>
                            <w:fldChar w:fldCharType="end"/>
                          </w:r>
                          <w:r w:rsidR="003956C9">
                            <w:t>:</w:t>
                          </w:r>
                          <w:r>
                            <w:fldChar w:fldCharType="begin"/>
                          </w:r>
                          <w:r w:rsidR="003956C9">
                            <w:instrText xml:space="preserve"> DOCPROPERTY "Motionsnummer" *\charformat </w:instrText>
                          </w:r>
                          <w:r>
                            <w:fldChar w:fldCharType="separate"/>
                          </w:r>
                          <w:r w:rsidR="003956C9">
                            <w:t>Ub254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6C9" w:rsidRDefault="002001E5">
                    <w:pPr>
                      <w:pStyle w:val="KantRubrikS5V"/>
                    </w:pPr>
                    <w:r>
                      <w:fldChar w:fldCharType="begin"/>
                    </w:r>
                    <w:r w:rsidR="003956C9">
                      <w:instrText xml:space="preserve"> DOCPROPERTY "YearUser" *\charformat </w:instrText>
                    </w:r>
                    <w:r>
                      <w:fldChar w:fldCharType="separate"/>
                    </w:r>
                    <w:r w:rsidR="003956C9">
                      <w:t>2007/08</w:t>
                    </w:r>
                    <w:r>
                      <w:fldChar w:fldCharType="end"/>
                    </w:r>
                    <w:r w:rsidR="003956C9">
                      <w:t>:</w:t>
                    </w:r>
                    <w:r>
                      <w:fldChar w:fldCharType="begin"/>
                    </w:r>
                    <w:r w:rsidR="003956C9">
                      <w:instrText xml:space="preserve"> DOCPROPERTY "Motionsnummer" *\charformat </w:instrText>
                    </w:r>
                    <w:r>
                      <w:fldChar w:fldCharType="separate"/>
                    </w:r>
                    <w:r w:rsidR="003956C9">
                      <w:t>Ub254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B37" w:rsidRPr="00BF0874" w:rsidRDefault="00BF0874" w:rsidP="003956C9">
    <w:pPr>
      <w:pStyle w:val="Sidhuvud"/>
    </w:pPr>
    <w:r w:rsidRPr="00BF08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0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6C9" w:rsidRDefault="002001E5">
                          <w:pPr>
                            <w:pStyle w:val="KantRubrikS5H"/>
                            <w:ind w:right="0"/>
                          </w:pPr>
                          <w:r>
                            <w:fldChar w:fldCharType="begin"/>
                          </w:r>
                          <w:r w:rsidR="003956C9">
                            <w:instrText xml:space="preserve"> DOCPROPERTY "YearUser" *\charformat </w:instrText>
                          </w:r>
                          <w:r>
                            <w:fldChar w:fldCharType="separate"/>
                          </w:r>
                          <w:r w:rsidR="003956C9">
                            <w:t>2007/08</w:t>
                          </w:r>
                          <w:r>
                            <w:fldChar w:fldCharType="end"/>
                          </w:r>
                          <w:r w:rsidR="003956C9">
                            <w:t>:</w:t>
                          </w:r>
                          <w:r>
                            <w:fldChar w:fldCharType="begin"/>
                          </w:r>
                          <w:r w:rsidR="003956C9">
                            <w:instrText xml:space="preserve"> DOCPROPERTY "Motionsnummer" *\charformat </w:instrText>
                          </w:r>
                          <w:r>
                            <w:fldChar w:fldCharType="separate"/>
                          </w:r>
                          <w:r w:rsidR="003956C9">
                            <w:t>Ub254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6C9" w:rsidRDefault="002001E5">
                    <w:pPr>
                      <w:pStyle w:val="KantRubrikS5H"/>
                      <w:ind w:right="0"/>
                    </w:pPr>
                    <w:r>
                      <w:fldChar w:fldCharType="begin"/>
                    </w:r>
                    <w:r w:rsidR="003956C9">
                      <w:instrText xml:space="preserve"> DOCPROPERTY "YearUser" *\charformat </w:instrText>
                    </w:r>
                    <w:r>
                      <w:fldChar w:fldCharType="separate"/>
                    </w:r>
                    <w:r w:rsidR="003956C9">
                      <w:t>2007/08</w:t>
                    </w:r>
                    <w:r>
                      <w:fldChar w:fldCharType="end"/>
                    </w:r>
                    <w:r w:rsidR="003956C9">
                      <w:t>:</w:t>
                    </w:r>
                    <w:r>
                      <w:fldChar w:fldCharType="begin"/>
                    </w:r>
                    <w:r w:rsidR="003956C9">
                      <w:instrText xml:space="preserve"> DOCPROPERTY "Motionsnummer" *\charformat </w:instrText>
                    </w:r>
                    <w:r>
                      <w:fldChar w:fldCharType="separate"/>
                    </w:r>
                    <w:r w:rsidR="003956C9">
                      <w:t>Ub254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1E5" w:rsidRPr="00BF0874" w:rsidRDefault="002001E5">
    <w:pPr>
      <w:pStyle w:val="FSHNormal"/>
      <w:tabs>
        <w:tab w:val="right" w:pos="5840"/>
      </w:tabs>
    </w:pPr>
    <w:r w:rsidRPr="00BF0874">
      <w:br/>
    </w:r>
    <w:r w:rsidRPr="00BF0874">
      <w:fldChar w:fldCharType="begin" w:fldLock="1"/>
    </w:r>
    <w:r w:rsidRPr="00BF0874">
      <w:instrText xml:space="preserve"> DOCPROPERTY</w:instrText>
    </w:r>
    <w:r w:rsidRPr="00BF0874">
      <w:rPr>
        <w:sz w:val="18"/>
      </w:rPr>
      <w:instrText xml:space="preserve"> "YearUser" *\charformat </w:instrText>
    </w:r>
    <w:r w:rsidRPr="00BF0874">
      <w:fldChar w:fldCharType="separate"/>
    </w:r>
    <w:r w:rsidRPr="00BF0874">
      <w:t>2007/08</w:t>
    </w:r>
    <w:r w:rsidRPr="00BF0874">
      <w:fldChar w:fldCharType="end"/>
    </w:r>
    <w:r w:rsidRPr="00BF0874">
      <w:t xml:space="preserve"> </w:t>
    </w:r>
    <w:r w:rsidRPr="00BF0874">
      <w:tab/>
      <w:t xml:space="preserve">mnr: </w:t>
    </w:r>
    <w:r w:rsidRPr="00BF0874">
      <w:fldChar w:fldCharType="begin" w:fldLock="1"/>
    </w:r>
    <w:r w:rsidRPr="00BF0874">
      <w:instrText xml:space="preserve"> DOCPROPERTY</w:instrText>
    </w:r>
    <w:r w:rsidRPr="00BF0874">
      <w:rPr>
        <w:sz w:val="18"/>
      </w:rPr>
      <w:instrText xml:space="preserve"> "Motionsnummer" *\charformat </w:instrText>
    </w:r>
    <w:r w:rsidRPr="00BF0874">
      <w:fldChar w:fldCharType="separate"/>
    </w:r>
    <w:r w:rsidRPr="00BF0874">
      <w:t>Ub254</w:t>
    </w:r>
    <w:r w:rsidRPr="00BF0874">
      <w:fldChar w:fldCharType="end"/>
    </w:r>
    <w:r w:rsidRPr="00BF0874">
      <w:br/>
    </w:r>
    <w:r w:rsidRPr="00BF0874">
      <w:fldChar w:fldCharType="begin" w:fldLock="1"/>
    </w:r>
    <w:r w:rsidRPr="00BF0874">
      <w:instrText xml:space="preserve"> DOCPROPERTY</w:instrText>
    </w:r>
    <w:r w:rsidRPr="00BF0874">
      <w:rPr>
        <w:sz w:val="18"/>
      </w:rPr>
      <w:instrText xml:space="preserve"> "Samling" *\charformat </w:instrText>
    </w:r>
    <w:r w:rsidRPr="00BF0874">
      <w:fldChar w:fldCharType="end"/>
    </w:r>
    <w:r w:rsidRPr="00BF0874">
      <w:tab/>
      <w:t xml:space="preserve">pnr: </w:t>
    </w:r>
    <w:r w:rsidRPr="00BF0874">
      <w:fldChar w:fldCharType="begin" w:fldLock="1"/>
    </w:r>
    <w:r w:rsidRPr="00BF0874">
      <w:instrText xml:space="preserve"> DOCPROPERTY</w:instrText>
    </w:r>
    <w:r w:rsidRPr="00BF0874">
      <w:rPr>
        <w:sz w:val="18"/>
      </w:rPr>
      <w:instrText xml:space="preserve"> "Partinummer" *\charformat </w:instrText>
    </w:r>
    <w:r w:rsidRPr="00BF0874">
      <w:fldChar w:fldCharType="separate"/>
    </w:r>
    <w:r w:rsidRPr="00BF0874">
      <w:t>s80004</w:t>
    </w:r>
    <w:r w:rsidRPr="00BF0874">
      <w:fldChar w:fldCharType="end"/>
    </w:r>
  </w:p>
  <w:p w:rsidR="002001E5" w:rsidRPr="00BF0874" w:rsidRDefault="002001E5">
    <w:pPr>
      <w:pStyle w:val="FSHRub1"/>
    </w:pPr>
    <w:r w:rsidRPr="00BF0874">
      <w:t>Motion till riksdagen</w:t>
    </w:r>
    <w:r w:rsidRPr="00BF0874">
      <w:br/>
    </w:r>
    <w:r w:rsidRPr="00BF0874">
      <w:fldChar w:fldCharType="begin" w:fldLock="1"/>
    </w:r>
    <w:r w:rsidRPr="00BF0874">
      <w:instrText xml:space="preserve"> DOCPROPERTY "YearUser" *\charformat </w:instrText>
    </w:r>
    <w:r w:rsidRPr="00BF0874">
      <w:fldChar w:fldCharType="separate"/>
    </w:r>
    <w:r w:rsidRPr="00BF0874">
      <w:t>2007/08</w:t>
    </w:r>
    <w:r w:rsidRPr="00BF0874">
      <w:fldChar w:fldCharType="end"/>
    </w:r>
    <w:r w:rsidRPr="00BF0874">
      <w:t>:</w:t>
    </w:r>
    <w:r w:rsidRPr="00BF0874">
      <w:fldChar w:fldCharType="begin" w:fldLock="1"/>
    </w:r>
    <w:r w:rsidRPr="00BF0874">
      <w:instrText xml:space="preserve"> DOCPROPERTY "Motionsnummer" *\charformat </w:instrText>
    </w:r>
    <w:r w:rsidRPr="00BF0874">
      <w:fldChar w:fldCharType="separate"/>
    </w:r>
    <w:r w:rsidRPr="00BF0874">
      <w:t>Ub254</w:t>
    </w:r>
    <w:r w:rsidRPr="00BF0874">
      <w:fldChar w:fldCharType="end"/>
    </w:r>
  </w:p>
  <w:p w:rsidR="002001E5" w:rsidRPr="00BF0874" w:rsidRDefault="002001E5">
    <w:pPr>
      <w:pStyle w:val="FSHNormalS5"/>
    </w:pPr>
    <w:r w:rsidRPr="00BF0874">
      <w:fldChar w:fldCharType="begin" w:fldLock="1"/>
    </w:r>
    <w:r w:rsidRPr="00BF0874">
      <w:instrText xml:space="preserve"> DOCPROPERTY "MotionarText" *\charformat </w:instrText>
    </w:r>
    <w:r w:rsidRPr="00BF0874">
      <w:fldChar w:fldCharType="separate"/>
    </w:r>
    <w:r w:rsidRPr="00BF0874">
      <w:t>av Inger Jarl Beck (s)</w:t>
    </w:r>
    <w:r w:rsidRPr="00BF0874">
      <w:fldChar w:fldCharType="end"/>
    </w:r>
    <w:r w:rsidRPr="00BF0874">
      <w:br/>
    </w:r>
    <w:r w:rsidRPr="00BF0874">
      <w:fldChar w:fldCharType="begin" w:fldLock="1"/>
    </w:r>
    <w:r w:rsidRPr="00BF0874">
      <w:instrText xml:space="preserve"> DOCPROPERTY "SvarFrasKort" *\charformat </w:instrText>
    </w:r>
    <w:r w:rsidRPr="00BF0874">
      <w:fldChar w:fldCharType="end"/>
    </w:r>
  </w:p>
  <w:p w:rsidR="002001E5" w:rsidRPr="00BF0874" w:rsidRDefault="002001E5">
    <w:pPr>
      <w:pStyle w:val="FSHTitel"/>
    </w:pPr>
    <w:r w:rsidRPr="00BF0874">
      <w:fldChar w:fldCharType="begin" w:fldLock="1"/>
    </w:r>
    <w:r w:rsidRPr="00BF0874">
      <w:instrText xml:space="preserve"> DOCPROPERTY</w:instrText>
    </w:r>
    <w:r w:rsidRPr="00BF0874">
      <w:rPr>
        <w:sz w:val="18"/>
      </w:rPr>
      <w:instrText xml:space="preserve"> "RubrikSvar" *\charformat </w:instrText>
    </w:r>
    <w:r w:rsidRPr="00BF0874">
      <w:fldChar w:fldCharType="separate"/>
    </w:r>
    <w:r w:rsidRPr="00BF0874">
      <w:t>Turism- och besöksnäringens behov</w:t>
    </w:r>
    <w:r w:rsidRPr="00BF0874">
      <w:fldChar w:fldCharType="end"/>
    </w:r>
  </w:p>
  <w:p w:rsidR="002001E5" w:rsidRPr="00BF0874" w:rsidRDefault="002001E5">
    <w:pPr>
      <w:pStyle w:val="Normal00"/>
    </w:pPr>
  </w:p>
  <w:p w:rsidR="003956C9" w:rsidRPr="00BF0874" w:rsidRDefault="003956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4273387">
    <w:abstractNumId w:val="8"/>
  </w:num>
  <w:num w:numId="2" w16cid:durableId="728265379">
    <w:abstractNumId w:val="9"/>
  </w:num>
  <w:num w:numId="3" w16cid:durableId="927075789">
    <w:abstractNumId w:val="8"/>
  </w:num>
  <w:num w:numId="4" w16cid:durableId="817696121">
    <w:abstractNumId w:val="9"/>
  </w:num>
  <w:num w:numId="5" w16cid:durableId="241915763">
    <w:abstractNumId w:val="13"/>
  </w:num>
  <w:num w:numId="6" w16cid:durableId="511722705">
    <w:abstractNumId w:val="10"/>
  </w:num>
  <w:num w:numId="7" w16cid:durableId="906303841">
    <w:abstractNumId w:val="11"/>
  </w:num>
  <w:num w:numId="8" w16cid:durableId="1178884404">
    <w:abstractNumId w:val="12"/>
  </w:num>
  <w:num w:numId="9" w16cid:durableId="1835993668">
    <w:abstractNumId w:val="8"/>
  </w:num>
  <w:num w:numId="10" w16cid:durableId="136463321">
    <w:abstractNumId w:val="3"/>
  </w:num>
  <w:num w:numId="11" w16cid:durableId="745884311">
    <w:abstractNumId w:val="2"/>
  </w:num>
  <w:num w:numId="12" w16cid:durableId="920601517">
    <w:abstractNumId w:val="1"/>
  </w:num>
  <w:num w:numId="13" w16cid:durableId="155386233">
    <w:abstractNumId w:val="0"/>
  </w:num>
  <w:num w:numId="14" w16cid:durableId="857963430">
    <w:abstractNumId w:val="9"/>
  </w:num>
  <w:num w:numId="15" w16cid:durableId="1563559549">
    <w:abstractNumId w:val="7"/>
  </w:num>
  <w:num w:numId="16" w16cid:durableId="373962829">
    <w:abstractNumId w:val="6"/>
  </w:num>
  <w:num w:numId="17" w16cid:durableId="863056137">
    <w:abstractNumId w:val="5"/>
  </w:num>
  <w:num w:numId="18" w16cid:durableId="1553032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CCAC6468-8162-4A2D-A13D-54F31474AE3C}"/>
  </w:docVars>
  <w:rsids>
    <w:rsidRoot w:val="00BF087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206D"/>
    <w:rsid w:val="00173FAA"/>
    <w:rsid w:val="00177CC2"/>
    <w:rsid w:val="0019171D"/>
    <w:rsid w:val="001921C4"/>
    <w:rsid w:val="001923A4"/>
    <w:rsid w:val="001A25D5"/>
    <w:rsid w:val="001A2624"/>
    <w:rsid w:val="001A2A2B"/>
    <w:rsid w:val="001E0043"/>
    <w:rsid w:val="001F4981"/>
    <w:rsid w:val="001F6449"/>
    <w:rsid w:val="002001E5"/>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956C9"/>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50068"/>
    <w:rsid w:val="00770030"/>
    <w:rsid w:val="00774959"/>
    <w:rsid w:val="007852B2"/>
    <w:rsid w:val="00794149"/>
    <w:rsid w:val="007B67A7"/>
    <w:rsid w:val="007C6092"/>
    <w:rsid w:val="007E119E"/>
    <w:rsid w:val="00846903"/>
    <w:rsid w:val="00857EC2"/>
    <w:rsid w:val="00864B37"/>
    <w:rsid w:val="00883EBF"/>
    <w:rsid w:val="00892562"/>
    <w:rsid w:val="008947A8"/>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0874"/>
    <w:rsid w:val="00BF7E00"/>
    <w:rsid w:val="00C1285C"/>
    <w:rsid w:val="00C27B7D"/>
    <w:rsid w:val="00C32A06"/>
    <w:rsid w:val="00C44394"/>
    <w:rsid w:val="00C533BA"/>
    <w:rsid w:val="00C822A8"/>
    <w:rsid w:val="00C902E9"/>
    <w:rsid w:val="00C92208"/>
    <w:rsid w:val="00C95120"/>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05DD28-1D7C-4BDD-BAB3-25B15998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947A8"/>
    <w:rPr>
      <w:sz w:val="32"/>
      <w:lang w:val="sv-SE" w:eastAsia="sv-SE" w:bidi="ar-SA"/>
    </w:rPr>
  </w:style>
  <w:style w:type="character" w:customStyle="1" w:styleId="Rubrik2Char">
    <w:name w:val="Rubrik 2 Char"/>
    <w:aliases w:val="Beslutrubrik Char"/>
    <w:basedOn w:val="Standardstycketeckensnitt"/>
    <w:link w:val="Rubrik2"/>
    <w:semiHidden/>
    <w:locked/>
    <w:rsid w:val="008947A8"/>
    <w:rPr>
      <w:sz w:val="27"/>
      <w:lang w:val="sv-SE" w:eastAsia="sv-SE" w:bidi="ar-SA"/>
    </w:rPr>
  </w:style>
  <w:style w:type="character" w:customStyle="1" w:styleId="Rubrik3Char">
    <w:name w:val="Rubrik 3 Char"/>
    <w:aliases w:val="Mellanrubrik Char"/>
    <w:basedOn w:val="Standardstycketeckensnitt"/>
    <w:link w:val="Rubrik3"/>
    <w:semiHidden/>
    <w:locked/>
    <w:rsid w:val="008947A8"/>
    <w:rPr>
      <w:b/>
      <w:sz w:val="21"/>
      <w:lang w:val="sv-SE" w:eastAsia="sv-SE" w:bidi="ar-SA"/>
    </w:rPr>
  </w:style>
  <w:style w:type="character" w:customStyle="1" w:styleId="Rubrik4Char">
    <w:name w:val="Rubrik 4 Char"/>
    <w:aliases w:val="KursivRubrik Char"/>
    <w:basedOn w:val="Standardstycketeckensnitt"/>
    <w:link w:val="Rubrik4"/>
    <w:semiHidden/>
    <w:locked/>
    <w:rsid w:val="008947A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947A8"/>
    <w:rPr>
      <w:sz w:val="19"/>
      <w:lang w:val="sv-SE" w:eastAsia="sv-SE" w:bidi="ar-SA"/>
    </w:rPr>
  </w:style>
  <w:style w:type="character" w:customStyle="1" w:styleId="Rubrik6Char">
    <w:name w:val="Rubrik 6 Char"/>
    <w:basedOn w:val="Standardstycketeckensnitt"/>
    <w:link w:val="Rubrik6"/>
    <w:semiHidden/>
    <w:locked/>
    <w:rsid w:val="008947A8"/>
    <w:rPr>
      <w:caps/>
      <w:sz w:val="14"/>
      <w:lang w:val="sv-SE" w:eastAsia="sv-SE" w:bidi="ar-SA"/>
    </w:rPr>
  </w:style>
  <w:style w:type="character" w:customStyle="1" w:styleId="Rubrik7Char">
    <w:name w:val="Rubrik 7 Char"/>
    <w:basedOn w:val="Standardstycketeckensnitt"/>
    <w:link w:val="Rubrik7"/>
    <w:semiHidden/>
    <w:locked/>
    <w:rsid w:val="008947A8"/>
    <w:rPr>
      <w:caps/>
      <w:sz w:val="14"/>
      <w:lang w:val="sv-SE" w:eastAsia="sv-SE" w:bidi="ar-SA"/>
    </w:rPr>
  </w:style>
  <w:style w:type="character" w:customStyle="1" w:styleId="Rubrik8Char">
    <w:name w:val="Rubrik 8 Char"/>
    <w:basedOn w:val="Standardstycketeckensnitt"/>
    <w:link w:val="Rubrik8"/>
    <w:semiHidden/>
    <w:locked/>
    <w:rsid w:val="008947A8"/>
    <w:rPr>
      <w:caps/>
      <w:sz w:val="14"/>
      <w:lang w:val="sv-SE" w:eastAsia="sv-SE" w:bidi="ar-SA"/>
    </w:rPr>
  </w:style>
  <w:style w:type="character" w:customStyle="1" w:styleId="Rubrik9Char">
    <w:name w:val="Rubrik 9 Char"/>
    <w:basedOn w:val="Standardstycketeckensnitt"/>
    <w:link w:val="Rubrik9"/>
    <w:semiHidden/>
    <w:locked/>
    <w:rsid w:val="008947A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947A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947A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947A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947A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947A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2465</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s80004</vt:lpstr>
    </vt:vector>
  </TitlesOfParts>
  <Company>Riksdagen</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s80004</dc:title>
  <dc:subject>s80004</dc:subject>
  <dc:creator>Riksdagen</dc:creator>
  <cp:keywords>Riksdagen</cp:keywords>
  <dc:description>TKG-ktrl, MSMQ4mb, PersReg-Distribution mm</dc:description>
  <cp:lastModifiedBy>Lars Brink</cp:lastModifiedBy>
  <cp:revision>2</cp:revision>
  <cp:lastPrinted>2007-10-13T08:01:00Z</cp:lastPrinted>
  <dcterms:created xsi:type="dcterms:W3CDTF">2025-12-17T10:44:00Z</dcterms:created>
  <dcterms:modified xsi:type="dcterms:W3CDTF">2025-12-17T10:44:00Z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Turism- och besöksnäringens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 och besöksnäringens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20072008000000000115000800040069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20072008000000000115000800040069</vt:lpwstr>
  </property>
  <property fmtid="{D5CDD505-2E9C-101B-9397-08002B2CF9AE}" pid="50" name="nummer">
    <vt:lpwstr>254</vt:lpwstr>
  </property>
  <property fmtid="{D5CDD505-2E9C-101B-9397-08002B2CF9AE}" pid="51" name="utskottsbeteckning">
    <vt:lpwstr>Ub</vt:lpwstr>
  </property>
  <property fmtid="{D5CDD505-2E9C-101B-9397-08002B2CF9AE}" pid="52" name="GlobalUID">
    <vt:lpwstr>{BFB52936-FD92-4708-8EAA-AABC2232F9F5}</vt:lpwstr>
  </property>
  <property fmtid="{D5CDD505-2E9C-101B-9397-08002B2CF9AE}" pid="53" name="Överföringar">
    <vt:i4>0</vt:i4>
  </property>
  <property fmtid="{D5CDD505-2E9C-101B-9397-08002B2CF9AE}" pid="54" name="Checksum">
    <vt:lpwstr>*0000795657076*</vt:lpwstr>
  </property>
  <property fmtid="{D5CDD505-2E9C-101B-9397-08002B2CF9AE}" pid="55" name="skuggnummer">
    <vt:lpwstr>553</vt:lpwstr>
  </property>
  <property fmtid="{D5CDD505-2E9C-101B-9397-08002B2CF9AE}" pid="56" name="urixVersion">
    <vt:lpwstr>3.2.0.9</vt:lpwstr>
  </property>
  <property fmtid="{D5CDD505-2E9C-101B-9397-08002B2CF9AE}" pid="57" name="urixOrigin">
    <vt:lpwstr>071016 19:59:50.165</vt:lpwstr>
  </property>
  <property fmtid="{D5CDD505-2E9C-101B-9397-08002B2CF9AE}" pid="58" name="urixGuid">
    <vt:lpwstr>{98900A9A-C73C-45E7-B2FD-89729F84843B}</vt:lpwstr>
  </property>
</Properties>
</file>