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852B4">
              <w:rPr>
                <w:b/>
                <w:sz w:val="22"/>
                <w:szCs w:val="22"/>
              </w:rPr>
              <w:t>38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5852B4">
              <w:rPr>
                <w:sz w:val="22"/>
                <w:szCs w:val="22"/>
              </w:rPr>
              <w:t>4</w:t>
            </w:r>
            <w:r w:rsidR="00374911">
              <w:rPr>
                <w:sz w:val="22"/>
                <w:szCs w:val="22"/>
              </w:rPr>
              <w:t>-</w:t>
            </w:r>
            <w:r w:rsidR="005852B4">
              <w:rPr>
                <w:sz w:val="22"/>
                <w:szCs w:val="22"/>
              </w:rPr>
              <w:t>08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52B4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903EBE" w:rsidRPr="00B40F4D">
              <w:rPr>
                <w:sz w:val="22"/>
                <w:szCs w:val="22"/>
              </w:rPr>
              <w:t>– 11.</w:t>
            </w:r>
            <w:r w:rsidR="00903EBE">
              <w:rPr>
                <w:sz w:val="22"/>
                <w:szCs w:val="22"/>
              </w:rPr>
              <w:t>00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AB6FF2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AB6FF2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AB6FF2">
              <w:rPr>
                <w:sz w:val="22"/>
                <w:szCs w:val="22"/>
              </w:rPr>
              <w:t xml:space="preserve"> </w:t>
            </w:r>
            <w:r w:rsidR="00C22E5F" w:rsidRPr="00AB6FF2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AB6FF2">
              <w:rPr>
                <w:sz w:val="22"/>
                <w:szCs w:val="22"/>
              </w:rPr>
              <w:t xml:space="preserve">Martin Kinnunen (SD), </w:t>
            </w:r>
            <w:r w:rsidR="00C22E5F" w:rsidRPr="00AB6FF2">
              <w:rPr>
                <w:sz w:val="22"/>
                <w:szCs w:val="22"/>
              </w:rPr>
              <w:t xml:space="preserve">Malin Larsson (S), Magnus Oscarsson (KD), </w:t>
            </w:r>
            <w:r w:rsidR="003B009D" w:rsidRPr="00AB6FF2">
              <w:rPr>
                <w:sz w:val="22"/>
                <w:szCs w:val="22"/>
              </w:rPr>
              <w:t xml:space="preserve">Marlene Burwick (S), </w:t>
            </w:r>
            <w:r w:rsidR="00C22E5F" w:rsidRPr="00AB6FF2">
              <w:rPr>
                <w:sz w:val="22"/>
                <w:szCs w:val="22"/>
              </w:rPr>
              <w:t xml:space="preserve">Nina Lundström (L), </w:t>
            </w:r>
            <w:r w:rsidR="00B92FE4" w:rsidRPr="00AB6FF2">
              <w:rPr>
                <w:sz w:val="22"/>
                <w:szCs w:val="22"/>
              </w:rPr>
              <w:t xml:space="preserve">Staffan Eklöf (SD), </w:t>
            </w:r>
            <w:r w:rsidR="003B009D" w:rsidRPr="00AB6FF2">
              <w:rPr>
                <w:sz w:val="22"/>
                <w:szCs w:val="22"/>
              </w:rPr>
              <w:t xml:space="preserve">Ulrika Heie (C), </w:t>
            </w:r>
            <w:r w:rsidR="00DB1D54" w:rsidRPr="00AB6FF2">
              <w:rPr>
                <w:sz w:val="22"/>
                <w:szCs w:val="22"/>
              </w:rPr>
              <w:t xml:space="preserve">Markus Selin (S), </w:t>
            </w:r>
            <w:r w:rsidR="00C22E5F" w:rsidRPr="00AB6FF2">
              <w:rPr>
                <w:sz w:val="22"/>
                <w:szCs w:val="22"/>
              </w:rPr>
              <w:t>Marléne Lund Kopparklint (M), Yasmine Eriksson (SD</w:t>
            </w:r>
            <w:r w:rsidR="00AB6FF2" w:rsidRPr="00AB6FF2">
              <w:rPr>
                <w:sz w:val="22"/>
                <w:szCs w:val="22"/>
              </w:rPr>
              <w:t xml:space="preserve">) och </w:t>
            </w:r>
            <w:r w:rsidR="00C22E5F" w:rsidRPr="00AB6FF2">
              <w:rPr>
                <w:sz w:val="22"/>
                <w:szCs w:val="22"/>
              </w:rPr>
              <w:t>Kjell-Arne Ottosson (KD)</w:t>
            </w:r>
            <w:r w:rsidR="00AB6FF2" w:rsidRPr="00AB6FF2">
              <w:rPr>
                <w:sz w:val="22"/>
                <w:szCs w:val="22"/>
              </w:rPr>
              <w:t xml:space="preserve">. </w:t>
            </w:r>
            <w:r w:rsidR="00C22E5F" w:rsidRPr="00AB6FF2">
              <w:rPr>
                <w:sz w:val="22"/>
                <w:szCs w:val="22"/>
              </w:rPr>
              <w:t xml:space="preserve"> </w:t>
            </w:r>
          </w:p>
          <w:p w:rsidR="007027D6" w:rsidRPr="00D1794C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5821CC" w:rsidRPr="000A24CC" w:rsidRDefault="005821CC" w:rsidP="005821CC">
            <w:pPr>
              <w:rPr>
                <w:sz w:val="22"/>
                <w:szCs w:val="22"/>
              </w:rPr>
            </w:pPr>
            <w:r w:rsidRPr="00FB6712">
              <w:rPr>
                <w:sz w:val="22"/>
                <w:szCs w:val="22"/>
                <w:shd w:val="clear" w:color="auto" w:fill="FFFFFF" w:themeFill="background1"/>
              </w:rPr>
              <w:t>T</w:t>
            </w:r>
            <w:r w:rsidR="00FB6712" w:rsidRPr="00FB6712">
              <w:rPr>
                <w:sz w:val="22"/>
                <w:szCs w:val="22"/>
                <w:shd w:val="clear" w:color="auto" w:fill="FFFFFF" w:themeFill="background1"/>
              </w:rPr>
              <w:t>vå</w:t>
            </w:r>
            <w:r w:rsidRPr="000A24CC">
              <w:rPr>
                <w:sz w:val="22"/>
                <w:szCs w:val="22"/>
              </w:rPr>
              <w:t xml:space="preserve"> tjänstemän från miljö- och jordbruksutskottets kansli var uppkopplade på distans.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AB6FF2" w:rsidRPr="00B40F4D" w:rsidTr="002241EF">
        <w:tc>
          <w:tcPr>
            <w:tcW w:w="567" w:type="dxa"/>
          </w:tcPr>
          <w:p w:rsidR="00AB6FF2" w:rsidRPr="00B40F4D" w:rsidRDefault="00AB6F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AB6FF2" w:rsidRDefault="00AB6FF2" w:rsidP="003749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medgivande till närvaro på distans för tjänstem</w:t>
            </w:r>
            <w:r w:rsidR="009762A8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n vid partikanslier</w:t>
            </w:r>
          </w:p>
          <w:p w:rsidR="00AB6FF2" w:rsidRDefault="00AB6FF2" w:rsidP="00374911">
            <w:pPr>
              <w:rPr>
                <w:b/>
                <w:sz w:val="22"/>
                <w:szCs w:val="22"/>
              </w:rPr>
            </w:pPr>
          </w:p>
          <w:p w:rsidR="00AB6FF2" w:rsidRDefault="00AB6FF2" w:rsidP="00374911">
            <w:pPr>
              <w:rPr>
                <w:sz w:val="22"/>
                <w:szCs w:val="22"/>
              </w:rPr>
            </w:pPr>
            <w:r w:rsidRPr="00AB6FF2">
              <w:rPr>
                <w:sz w:val="22"/>
                <w:szCs w:val="22"/>
              </w:rPr>
              <w:t xml:space="preserve">Utskottet beslutade att Kristina </w:t>
            </w:r>
            <w:proofErr w:type="gramStart"/>
            <w:r w:rsidRPr="00AB6FF2">
              <w:rPr>
                <w:sz w:val="22"/>
                <w:szCs w:val="22"/>
              </w:rPr>
              <w:t>Tysk</w:t>
            </w:r>
            <w:proofErr w:type="gramEnd"/>
            <w:r w:rsidRPr="00AB6FF2">
              <w:rPr>
                <w:sz w:val="22"/>
                <w:szCs w:val="22"/>
              </w:rPr>
              <w:t xml:space="preserve">, MP-kansliet, fick närvara på distans under punkten 3. </w:t>
            </w:r>
          </w:p>
          <w:p w:rsidR="00AB6FF2" w:rsidRPr="00AB6FF2" w:rsidRDefault="00AB6FF2" w:rsidP="00374911">
            <w:pPr>
              <w:rPr>
                <w:sz w:val="22"/>
                <w:szCs w:val="22"/>
              </w:rPr>
            </w:pPr>
          </w:p>
        </w:tc>
      </w:tr>
      <w:tr w:rsidR="00B30593" w:rsidRPr="00B40F4D" w:rsidTr="002241EF">
        <w:tc>
          <w:tcPr>
            <w:tcW w:w="567" w:type="dxa"/>
          </w:tcPr>
          <w:p w:rsidR="00B30593" w:rsidRPr="00B40F4D" w:rsidRDefault="00B305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6FF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B30593" w:rsidRDefault="00B30593" w:rsidP="003749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Forskningsförmiddag </w:t>
            </w:r>
            <w:r w:rsidR="00FB6712">
              <w:rPr>
                <w:b/>
                <w:sz w:val="22"/>
                <w:szCs w:val="22"/>
              </w:rPr>
              <w:t>tema: Vattenforskning och tillgång till rent vatten</w:t>
            </w:r>
          </w:p>
          <w:p w:rsidR="00B30593" w:rsidRDefault="00B30593" w:rsidP="00374911">
            <w:pPr>
              <w:rPr>
                <w:b/>
                <w:sz w:val="22"/>
                <w:szCs w:val="22"/>
              </w:rPr>
            </w:pPr>
          </w:p>
          <w:p w:rsidR="00B30593" w:rsidRDefault="00B30593" w:rsidP="0037491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Gia</w:t>
            </w:r>
            <w:proofErr w:type="spellEnd"/>
            <w:r w:rsidR="00FB67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Destouni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professor i hydrologi, hydrogeologi och vattenresurser vid institutionen för naturgeografi, Stockholms universitet och </w:t>
            </w:r>
            <w:r>
              <w:rPr>
                <w:color w:val="000000"/>
                <w:sz w:val="22"/>
                <w:szCs w:val="22"/>
              </w:rPr>
              <w:br/>
              <w:t>Karin Wiberg, professor i organisk miljökemi vid institutionen för vatten och miljö, Sveriges lantbruksuniversitet</w:t>
            </w:r>
            <w:r w:rsidR="009762A8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informerade </w:t>
            </w:r>
            <w:r w:rsidR="003D35D8">
              <w:rPr>
                <w:color w:val="000000"/>
                <w:sz w:val="22"/>
                <w:szCs w:val="22"/>
              </w:rPr>
              <w:t xml:space="preserve">på distans </w:t>
            </w:r>
            <w:r>
              <w:rPr>
                <w:color w:val="000000"/>
                <w:sz w:val="22"/>
                <w:szCs w:val="22"/>
              </w:rPr>
              <w:t xml:space="preserve">om </w:t>
            </w:r>
            <w:r w:rsidR="00AB6FF2">
              <w:rPr>
                <w:color w:val="000000"/>
                <w:sz w:val="22"/>
                <w:szCs w:val="22"/>
              </w:rPr>
              <w:t>vattenforsk</w:t>
            </w:r>
            <w:r w:rsidR="009762A8">
              <w:rPr>
                <w:color w:val="000000"/>
                <w:sz w:val="22"/>
                <w:szCs w:val="22"/>
              </w:rPr>
              <w:t>n</w:t>
            </w:r>
            <w:r w:rsidR="00AB6FF2">
              <w:rPr>
                <w:color w:val="000000"/>
                <w:sz w:val="22"/>
                <w:szCs w:val="22"/>
              </w:rPr>
              <w:t>ing och tillgång till rent vatten</w:t>
            </w:r>
            <w:r w:rsidR="00FB6712">
              <w:rPr>
                <w:color w:val="000000"/>
                <w:sz w:val="22"/>
                <w:szCs w:val="22"/>
              </w:rPr>
              <w:t xml:space="preserve">. </w:t>
            </w:r>
          </w:p>
          <w:p w:rsidR="00B30593" w:rsidRPr="002A477B" w:rsidRDefault="00B30593" w:rsidP="00374911">
            <w:pPr>
              <w:rPr>
                <w:b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6FF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B30593">
              <w:rPr>
                <w:snapToGrid w:val="0"/>
                <w:sz w:val="22"/>
                <w:szCs w:val="22"/>
              </w:rPr>
              <w:t>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B30593">
              <w:rPr>
                <w:snapToGrid w:val="0"/>
                <w:sz w:val="22"/>
                <w:szCs w:val="22"/>
              </w:rPr>
              <w:t>13 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30593">
              <w:rPr>
                <w:snapToGrid w:val="0"/>
                <w:sz w:val="22"/>
                <w:szCs w:val="22"/>
              </w:rPr>
              <w:t>11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30593" w:rsidRPr="00B40F4D" w:rsidRDefault="00B3059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B30593">
              <w:rPr>
                <w:sz w:val="22"/>
                <w:szCs w:val="22"/>
              </w:rPr>
              <w:t xml:space="preserve">15 april </w:t>
            </w:r>
            <w:r w:rsidR="00CB71B9">
              <w:rPr>
                <w:sz w:val="22"/>
                <w:szCs w:val="22"/>
              </w:rPr>
              <w:t>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9843CA" w:rsidRDefault="009843C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843CA">
              <w:rPr>
                <w:sz w:val="22"/>
                <w:szCs w:val="22"/>
              </w:rPr>
              <w:t>Maria Gardfjell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FB6712">
              <w:rPr>
                <w:sz w:val="22"/>
                <w:szCs w:val="22"/>
              </w:rPr>
              <w:t>38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AB6FF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B6F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9823FA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B6FF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B6F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 w:rsidP="00FB6712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6766"/>
    <w:rsid w:val="003A006F"/>
    <w:rsid w:val="003B009D"/>
    <w:rsid w:val="003B57EC"/>
    <w:rsid w:val="003B70D3"/>
    <w:rsid w:val="003D1181"/>
    <w:rsid w:val="003D35D8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21CC"/>
    <w:rsid w:val="005852B4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01967"/>
    <w:rsid w:val="00903EBE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62A8"/>
    <w:rsid w:val="009802CA"/>
    <w:rsid w:val="00980A86"/>
    <w:rsid w:val="009823FA"/>
    <w:rsid w:val="009843C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6FF2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0593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32484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B6712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76BD-6BF6-4CE8-9C40-9E2CF29A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3014</Characters>
  <Application>Microsoft Office Word</Application>
  <DocSecurity>4</DocSecurity>
  <Lines>1004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2021-04-15T11:52:00Z</dcterms:created>
  <dcterms:modified xsi:type="dcterms:W3CDTF">2021-04-15T11:52:00Z</dcterms:modified>
</cp:coreProperties>
</file>