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529" w:rsidRPr="009972F6" w:rsidRDefault="00A31529">
      <w:pPr>
        <w:pStyle w:val="Hemstlrubrik"/>
      </w:pPr>
      <w:r w:rsidRPr="009972F6">
        <w:t>Förslag till riksdagsbeslut</w:t>
      </w:r>
    </w:p>
    <w:p w:rsidR="00A31529" w:rsidRPr="009972F6" w:rsidRDefault="00A31529">
      <w:pPr>
        <w:pStyle w:val="Hemstlatt"/>
        <w:ind w:left="0"/>
      </w:pPr>
      <w:r w:rsidRPr="009972F6">
        <w:t>Riksdagen tillkännager för regeringen som sin mening vad som anförs i motionen om evenemangsturism.</w:t>
      </w:r>
    </w:p>
    <w:p w:rsidR="00A31529" w:rsidRPr="009972F6" w:rsidRDefault="00A31529">
      <w:pPr>
        <w:pStyle w:val="Rubrik1"/>
      </w:pPr>
      <w:r w:rsidRPr="009972F6">
        <w:t>Motivering</w:t>
      </w:r>
    </w:p>
    <w:p w:rsidR="00A31529" w:rsidRPr="009972F6" w:rsidRDefault="00A31529">
      <w:r w:rsidRPr="009972F6">
        <w:t>I Göteborg arrangeras varje sommar ungdomsfotbollsturneringen Gothia Cup, som är en vecka av glädje, spänning och gemenskap som besöks av 35 000 ungdomar, ledare och föräldrar men också tiotusentals göteborgare. Tu</w:t>
      </w:r>
      <w:r w:rsidRPr="009972F6">
        <w:t>r</w:t>
      </w:r>
      <w:r w:rsidRPr="009972F6">
        <w:t>neringar som Gothia Cup betyder mycket för Göteborg. De ger ett rejält ek</w:t>
      </w:r>
      <w:r w:rsidRPr="009972F6">
        <w:t>o</w:t>
      </w:r>
      <w:r w:rsidRPr="009972F6">
        <w:t>nomiskt inflöde, de sätter Göteborg på kartan, de sprider färg och glädje och de gör staden roligare. Evenemangen är viktiga för turistnäringen och har skapat många tusen nya jobb de senaste åren.</w:t>
      </w:r>
    </w:p>
    <w:p w:rsidR="00A31529" w:rsidRPr="009972F6" w:rsidRDefault="00A31529">
      <w:pPr>
        <w:pStyle w:val="Normaltindrag"/>
      </w:pPr>
      <w:r w:rsidRPr="009972F6">
        <w:t>Sedan 1990-talets början har Göteborg varit värd för flera stora internati</w:t>
      </w:r>
      <w:r w:rsidRPr="009972F6">
        <w:t>o</w:t>
      </w:r>
      <w:r w:rsidRPr="009972F6">
        <w:t>nella evenemang. Dessa har stärkt stadens varumärke, bidragit till att göra Göteborg till en trevligare och mer attraktiv stad att leva och verka i samt besöka. Evenemangen erbjuder regionens invånare tillfälle till upplevelser och ökar antalet besökare liksom turistintäkter och arbetstillfällen. Unga människor tycker om att leva i en stad där det händer mycket, och därför bidrar evenemangen till att göra Göteborg attraktivt som studentstad. Utbudet av restauranger, kultur, shopping och kommunikationer bli</w:t>
      </w:r>
      <w:r w:rsidRPr="009972F6">
        <w:t>r större, vilket också kommer göteborgarna till godo.</w:t>
      </w:r>
    </w:p>
    <w:p w:rsidR="00A31529" w:rsidRPr="009972F6" w:rsidRDefault="00A31529">
      <w:pPr>
        <w:pStyle w:val="Normaltindrag"/>
      </w:pPr>
      <w:r w:rsidRPr="009972F6">
        <w:t>Medvetna satsningar på evenemang har placerat Göteborg bland de leda</w:t>
      </w:r>
      <w:r w:rsidRPr="009972F6">
        <w:t>n</w:t>
      </w:r>
      <w:r w:rsidRPr="009972F6">
        <w:t>de evenemangsstäderna i Europa, och många andra städer avundas det väl fungerande samarbetet mellan näringsliv, myndigheter, kommunala bolag, förvaltningar och organisationer.</w:t>
      </w:r>
    </w:p>
    <w:p w:rsidR="00A31529" w:rsidRPr="009972F6" w:rsidRDefault="00A31529">
      <w:pPr>
        <w:pStyle w:val="Normaltindrag"/>
      </w:pPr>
      <w:r w:rsidRPr="009972F6">
        <w:t xml:space="preserve">Gothia Cup med ca 35 000 deltagare genererar ca 180 miljoner kronor till Göteborg. Det är pengar som spenderas på mat, boende, resor, shopping och andra aktiviteter. Men turneringen skapar också andra värden som det vore </w:t>
      </w:r>
      <w:r w:rsidRPr="009972F6">
        <w:lastRenderedPageBreak/>
        <w:t>dumt att ens försöka mäta i pengar. Det skapar en levande stad som blir en mötesplats för människor från olika kulturer. Det visar på något som vi kan bli bättre på i Sverige – att bryta segregationen. För turismen betyder Gothia Cup mycket för Göteborg. Den som fått positiva minnen som barn vill gärna komma tillbaka, och kanske är många av dem som var knattespelare vid sta</w:t>
      </w:r>
      <w:r w:rsidRPr="009972F6">
        <w:t>r</w:t>
      </w:r>
      <w:r w:rsidRPr="009972F6">
        <w:t>ten 1975 i dag själva föräldrar som står vid sidan av planen under Gothia Cup-veckan.</w:t>
      </w:r>
    </w:p>
    <w:p w:rsidR="00A31529" w:rsidRPr="009972F6" w:rsidRDefault="00A31529">
      <w:pPr>
        <w:pStyle w:val="Normaltindrag"/>
      </w:pPr>
      <w:r w:rsidRPr="009972F6">
        <w:t>Göteborgs utveckling som evenemangsstad inom kult</w:t>
      </w:r>
      <w:r w:rsidRPr="009972F6">
        <w:t>ur, nöje och idrott hade inte varit så framgångsrik utan det rika förenings- och organisationslivet, och självklart spelar årliga händelser som Gothia Cup, filmfestivalen och bokmässan en stor roll i den s.k. evenemangspyramiden som är en vital del av stadens evenemangsstrategi.</w:t>
      </w:r>
    </w:p>
    <w:p w:rsidR="00A31529" w:rsidRPr="009972F6" w:rsidRDefault="00A31529">
      <w:pPr>
        <w:pStyle w:val="Normaltindrag"/>
      </w:pPr>
      <w:r w:rsidRPr="009972F6">
        <w:t>Ur bredden växer professionella utövare fram. Föreningslivet inom kultur och idrott ger unika konkurrensfördelar för evenemang i Sverige.</w:t>
      </w:r>
    </w:p>
    <w:p w:rsidR="00A31529" w:rsidRPr="009972F6" w:rsidRDefault="00A31529">
      <w:pPr>
        <w:pStyle w:val="Normaltindrag"/>
      </w:pPr>
      <w:r w:rsidRPr="009972F6">
        <w:t>Detta gör det möjligt att konkurrera om de riktigt stora evenemangen, som EM i fotboll 1992, VM i friidrott 1995 och EM i friidrott som arrangerades i Göteborg i år.</w:t>
      </w:r>
    </w:p>
    <w:p w:rsidR="00A31529" w:rsidRPr="009972F6" w:rsidRDefault="00A31529">
      <w:pPr>
        <w:pStyle w:val="Normaltindrag"/>
      </w:pPr>
      <w:r w:rsidRPr="009972F6">
        <w:t>EM är ett världsevenemang och en fantastisk show med många stora stjä</w:t>
      </w:r>
      <w:r w:rsidRPr="009972F6">
        <w:t>r</w:t>
      </w:r>
      <w:r w:rsidRPr="009972F6">
        <w:t>nor. Det är ett skyltfönster mot omvärlden som följdes av miljontals tv-tittare. EM och Gothia Cup har det gemensamt att många av deltagarna kommer från utlandet. Det betyder stora skatteinkomster för staten när utländska besökare spenderar pengar i Sverige.</w:t>
      </w:r>
    </w:p>
    <w:p w:rsidR="00A31529" w:rsidRPr="009972F6" w:rsidRDefault="00A31529">
      <w:pPr>
        <w:pStyle w:val="Normaltindrag"/>
      </w:pPr>
      <w:r w:rsidRPr="009972F6">
        <w:t>Stora evenemang används som plattform för kommunikation. För näring</w:t>
      </w:r>
      <w:r w:rsidRPr="009972F6">
        <w:t>s</w:t>
      </w:r>
      <w:r w:rsidRPr="009972F6">
        <w:t>livet gäller det att skapa affärer, för staden att ge förutsättningar för detta. Detta har många städer, regioner och länder insett, och därför är konkurrensen om de stora evenemangen stenhård.</w:t>
      </w:r>
    </w:p>
    <w:p w:rsidR="00A31529" w:rsidRPr="009972F6" w:rsidRDefault="00A31529">
      <w:pPr>
        <w:pStyle w:val="Normaltindrag"/>
      </w:pPr>
      <w:r w:rsidRPr="009972F6">
        <w:t>Turistnäringen är personalintensiv, och för varje ökning av omsättningen med 1,3 miljoner kronor skapas ett nytt jobb. I fordonsindustrin krävs 3,3 miljoner och i teleproduktindustrin 3,1 miljoner för varje nytt arbetstillfälle.</w:t>
      </w:r>
    </w:p>
    <w:p w:rsidR="00A31529" w:rsidRPr="009972F6" w:rsidRDefault="00A31529">
      <w:pPr>
        <w:pStyle w:val="Normaltindrag"/>
      </w:pPr>
      <w:r w:rsidRPr="009972F6">
        <w:t>Turistsektorn kan erbjuda servicejobb som tar till vara människors kunsk</w:t>
      </w:r>
      <w:r w:rsidRPr="009972F6">
        <w:t>a</w:t>
      </w:r>
      <w:r w:rsidRPr="009972F6">
        <w:t>per om andra kulturer och språk. Det är också attraktiva jobb för unga som tar första steget ut på arbetsmarknaden.</w:t>
      </w:r>
    </w:p>
    <w:p w:rsidR="00A31529" w:rsidRPr="009972F6" w:rsidRDefault="00A31529">
      <w:pPr>
        <w:pStyle w:val="Normaltindrag"/>
      </w:pPr>
      <w:r w:rsidRPr="009972F6">
        <w:t>Enligt världsturistorganisationen World Travel &amp; Tourism Council, WTTC, kan Sverige fördubbla turistexporten. Det skulle på relativt kort tid kunna skapa 40 000 nya jobb. Vad som behövs är en kraftfull gemensam insats av näringsliv, stat och kommuner för att marknadsföra Sverige uto</w:t>
      </w:r>
      <w:r w:rsidRPr="009972F6">
        <w:t>m</w:t>
      </w:r>
      <w:r w:rsidRPr="009972F6">
        <w:t>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2F6">
        <w:trPr>
          <w:cantSplit/>
        </w:trPr>
        <w:tc>
          <w:tcPr>
            <w:tcW w:w="3046" w:type="dxa"/>
          </w:tcPr>
          <w:p w:rsidR="00A31529" w:rsidRPr="009972F6" w:rsidRDefault="00A31529">
            <w:pPr>
              <w:pStyle w:val="UnderskriftDatum"/>
              <w:spacing w:before="240"/>
            </w:pPr>
            <w:r w:rsidRPr="009972F6">
              <w:t>Stockholm den 1 oktober 2007</w:t>
            </w:r>
          </w:p>
        </w:tc>
        <w:tc>
          <w:tcPr>
            <w:tcW w:w="3047" w:type="dxa"/>
          </w:tcPr>
          <w:p w:rsidR="00A31529" w:rsidRPr="009972F6" w:rsidRDefault="00A31529">
            <w:pPr>
              <w:pStyle w:val="Underskrifter"/>
              <w:spacing w:before="240"/>
            </w:pPr>
          </w:p>
        </w:tc>
      </w:tr>
      <w:tr w:rsidR="00000000" w:rsidRPr="009972F6">
        <w:trPr>
          <w:cantSplit/>
        </w:trPr>
        <w:tc>
          <w:tcPr>
            <w:tcW w:w="3046" w:type="dxa"/>
          </w:tcPr>
          <w:p w:rsidR="00A31529" w:rsidRPr="009972F6" w:rsidRDefault="00A31529">
            <w:pPr>
              <w:pStyle w:val="Underskrifter"/>
            </w:pPr>
            <w:r w:rsidRPr="009972F6">
              <w:t>Siw Wittgren-Ahl (s)</w:t>
            </w:r>
          </w:p>
        </w:tc>
        <w:tc>
          <w:tcPr>
            <w:tcW w:w="3046" w:type="dxa"/>
          </w:tcPr>
          <w:p w:rsidR="00A31529" w:rsidRPr="009972F6" w:rsidRDefault="00A31529">
            <w:pPr>
              <w:pStyle w:val="Underskrifter"/>
            </w:pPr>
            <w:r w:rsidRPr="009972F6">
              <w:t>Leif Pagrotsky (s)</w:t>
            </w:r>
          </w:p>
        </w:tc>
      </w:tr>
    </w:tbl>
    <w:p w:rsidR="00A31529" w:rsidRPr="009972F6" w:rsidRDefault="00A31529">
      <w:pPr>
        <w:pStyle w:val="Normaltindrag"/>
      </w:pPr>
    </w:p>
    <w:sectPr w:rsidR="00A31529" w:rsidRPr="00997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529" w:rsidRPr="009972F6" w:rsidRDefault="00A31529">
      <w:r w:rsidRPr="009972F6">
        <w:separator/>
      </w:r>
    </w:p>
  </w:endnote>
  <w:endnote w:type="continuationSeparator" w:id="0">
    <w:p w:rsidR="00A31529" w:rsidRPr="009972F6" w:rsidRDefault="00A31529">
      <w:r w:rsidRPr="00997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29" w:rsidRPr="009972F6" w:rsidRDefault="009972F6">
    <w:pPr>
      <w:pStyle w:val="Sidfot"/>
    </w:pPr>
    <w:r w:rsidRPr="00997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273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29" w:rsidRDefault="00A315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529" w:rsidRDefault="00A315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29" w:rsidRPr="009972F6" w:rsidRDefault="009972F6">
    <w:pPr>
      <w:pStyle w:val="Sidfot"/>
    </w:pPr>
    <w:r w:rsidRPr="00997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032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29" w:rsidRDefault="00A315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529" w:rsidRDefault="00A315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29" w:rsidRPr="009972F6" w:rsidRDefault="009972F6">
    <w:pPr>
      <w:pStyle w:val="Sidfot"/>
    </w:pPr>
    <w:r w:rsidRPr="00997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814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29" w:rsidRDefault="00A31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529" w:rsidRDefault="00A31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529" w:rsidRPr="009972F6" w:rsidRDefault="00A31529">
      <w:r w:rsidRPr="009972F6">
        <w:separator/>
      </w:r>
    </w:p>
  </w:footnote>
  <w:footnote w:type="continuationSeparator" w:id="0">
    <w:p w:rsidR="00A31529" w:rsidRPr="009972F6" w:rsidRDefault="00A31529">
      <w:r w:rsidRPr="00997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29" w:rsidRPr="009972F6" w:rsidRDefault="009972F6">
    <w:pPr>
      <w:pStyle w:val="Sidhuvud"/>
    </w:pPr>
    <w:r w:rsidRPr="00997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145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29" w:rsidRDefault="00A315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529" w:rsidRDefault="00A315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29" w:rsidRPr="009972F6" w:rsidRDefault="009972F6">
    <w:pPr>
      <w:pStyle w:val="Sidhuvud"/>
    </w:pPr>
    <w:r w:rsidRPr="00997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22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529" w:rsidRDefault="00A315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529" w:rsidRDefault="00A315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529" w:rsidRPr="009972F6" w:rsidRDefault="00A31529">
    <w:pPr>
      <w:pStyle w:val="FSHNormal"/>
      <w:tabs>
        <w:tab w:val="right" w:pos="5840"/>
      </w:tabs>
    </w:pPr>
    <w:r w:rsidRPr="009972F6">
      <w:br/>
    </w:r>
    <w:r w:rsidRPr="009972F6">
      <w:fldChar w:fldCharType="begin" w:fldLock="1"/>
    </w:r>
    <w:r w:rsidRPr="009972F6">
      <w:instrText xml:space="preserve"> DOCPROPERTY</w:instrText>
    </w:r>
    <w:r w:rsidRPr="009972F6">
      <w:rPr>
        <w:sz w:val="18"/>
      </w:rPr>
      <w:instrText xml:space="preserve"> "YearUser" *\charformat </w:instrText>
    </w:r>
    <w:r w:rsidRPr="009972F6">
      <w:fldChar w:fldCharType="separate"/>
    </w:r>
    <w:r w:rsidRPr="009972F6">
      <w:t>2007/08</w:t>
    </w:r>
    <w:r w:rsidRPr="009972F6">
      <w:fldChar w:fldCharType="end"/>
    </w:r>
    <w:r w:rsidRPr="009972F6">
      <w:t xml:space="preserve"> </w:t>
    </w:r>
    <w:r w:rsidRPr="009972F6">
      <w:tab/>
      <w:t xml:space="preserve">mnr: </w:t>
    </w:r>
    <w:r w:rsidRPr="009972F6">
      <w:fldChar w:fldCharType="begin" w:fldLock="1"/>
    </w:r>
    <w:r w:rsidRPr="009972F6">
      <w:instrText xml:space="preserve"> DOCPROPERTY</w:instrText>
    </w:r>
    <w:r w:rsidRPr="009972F6">
      <w:rPr>
        <w:sz w:val="18"/>
      </w:rPr>
      <w:instrText xml:space="preserve"> "Motionsnummer" *\charformat </w:instrText>
    </w:r>
    <w:r w:rsidRPr="009972F6">
      <w:fldChar w:fldCharType="separate"/>
    </w:r>
    <w:r w:rsidRPr="009972F6">
      <w:t>N263</w:t>
    </w:r>
    <w:r w:rsidRPr="009972F6">
      <w:fldChar w:fldCharType="end"/>
    </w:r>
    <w:r w:rsidRPr="009972F6">
      <w:br/>
    </w:r>
    <w:r w:rsidRPr="009972F6">
      <w:fldChar w:fldCharType="begin" w:fldLock="1"/>
    </w:r>
    <w:r w:rsidRPr="009972F6">
      <w:instrText xml:space="preserve"> DOCPROPERTY</w:instrText>
    </w:r>
    <w:r w:rsidRPr="009972F6">
      <w:rPr>
        <w:sz w:val="18"/>
      </w:rPr>
      <w:instrText xml:space="preserve"> "Samling" *\charformat </w:instrText>
    </w:r>
    <w:r w:rsidRPr="009972F6">
      <w:fldChar w:fldCharType="end"/>
    </w:r>
    <w:r w:rsidRPr="009972F6">
      <w:tab/>
      <w:t xml:space="preserve">pnr: </w:t>
    </w:r>
    <w:r w:rsidRPr="009972F6">
      <w:fldChar w:fldCharType="begin" w:fldLock="1"/>
    </w:r>
    <w:r w:rsidRPr="009972F6">
      <w:instrText xml:space="preserve"> DOCPROPERTY</w:instrText>
    </w:r>
    <w:r w:rsidRPr="009972F6">
      <w:rPr>
        <w:sz w:val="18"/>
      </w:rPr>
      <w:instrText xml:space="preserve"> "Partinummer" *\charformat </w:instrText>
    </w:r>
    <w:r w:rsidRPr="009972F6">
      <w:fldChar w:fldCharType="separate"/>
    </w:r>
    <w:r w:rsidRPr="009972F6">
      <w:t>s45013</w:t>
    </w:r>
    <w:r w:rsidRPr="009972F6">
      <w:fldChar w:fldCharType="end"/>
    </w:r>
  </w:p>
  <w:p w:rsidR="00A31529" w:rsidRPr="009972F6" w:rsidRDefault="00A31529">
    <w:pPr>
      <w:pStyle w:val="FSHRub1"/>
    </w:pPr>
    <w:r w:rsidRPr="009972F6">
      <w:t>Motion till riksdagen</w:t>
    </w:r>
    <w:r w:rsidRPr="009972F6">
      <w:br/>
    </w:r>
    <w:r w:rsidRPr="009972F6">
      <w:fldChar w:fldCharType="begin" w:fldLock="1"/>
    </w:r>
    <w:r w:rsidRPr="009972F6">
      <w:instrText xml:space="preserve"> DOCPROPERTY "YearUser" *\charformat </w:instrText>
    </w:r>
    <w:r w:rsidRPr="009972F6">
      <w:fldChar w:fldCharType="separate"/>
    </w:r>
    <w:r w:rsidRPr="009972F6">
      <w:t>2007/08</w:t>
    </w:r>
    <w:r w:rsidRPr="009972F6">
      <w:fldChar w:fldCharType="end"/>
    </w:r>
    <w:r w:rsidRPr="009972F6">
      <w:t>:</w:t>
    </w:r>
    <w:r w:rsidRPr="009972F6">
      <w:fldChar w:fldCharType="begin" w:fldLock="1"/>
    </w:r>
    <w:r w:rsidRPr="009972F6">
      <w:instrText xml:space="preserve"> DOCPROPERTY "Motionsnummer" *\charformat </w:instrText>
    </w:r>
    <w:r w:rsidRPr="009972F6">
      <w:fldChar w:fldCharType="separate"/>
    </w:r>
    <w:r w:rsidRPr="009972F6">
      <w:t>N263</w:t>
    </w:r>
    <w:r w:rsidRPr="009972F6">
      <w:fldChar w:fldCharType="end"/>
    </w:r>
  </w:p>
  <w:p w:rsidR="00A31529" w:rsidRPr="009972F6" w:rsidRDefault="00A31529">
    <w:pPr>
      <w:pStyle w:val="FSHNormalS5"/>
    </w:pPr>
    <w:r w:rsidRPr="009972F6">
      <w:fldChar w:fldCharType="begin" w:fldLock="1"/>
    </w:r>
    <w:r w:rsidRPr="009972F6">
      <w:instrText xml:space="preserve"> DOCPROPERTY "MotionarText" *\charformat </w:instrText>
    </w:r>
    <w:r w:rsidRPr="009972F6">
      <w:fldChar w:fldCharType="separate"/>
    </w:r>
    <w:r w:rsidRPr="009972F6">
      <w:t>av Siw Wittgren-Ahl och Leif Pagrotsky (s)</w:t>
    </w:r>
    <w:r w:rsidRPr="009972F6">
      <w:fldChar w:fldCharType="end"/>
    </w:r>
    <w:r w:rsidRPr="009972F6">
      <w:br/>
    </w:r>
    <w:r w:rsidRPr="009972F6">
      <w:fldChar w:fldCharType="begin" w:fldLock="1"/>
    </w:r>
    <w:r w:rsidRPr="009972F6">
      <w:instrText xml:space="preserve"> DOCPROPERTY "SvarFrasKort" *\charformat </w:instrText>
    </w:r>
    <w:r w:rsidRPr="009972F6">
      <w:fldChar w:fldCharType="end"/>
    </w:r>
  </w:p>
  <w:p w:rsidR="00A31529" w:rsidRPr="009972F6" w:rsidRDefault="00A31529">
    <w:pPr>
      <w:pStyle w:val="FSHTitel"/>
    </w:pPr>
    <w:r w:rsidRPr="009972F6">
      <w:fldChar w:fldCharType="begin" w:fldLock="1"/>
    </w:r>
    <w:r w:rsidRPr="009972F6">
      <w:instrText xml:space="preserve"> DOCPROPERTY</w:instrText>
    </w:r>
    <w:r w:rsidRPr="009972F6">
      <w:rPr>
        <w:sz w:val="18"/>
      </w:rPr>
      <w:instrText xml:space="preserve"> "RubrikSvar" *\charformat </w:instrText>
    </w:r>
    <w:r w:rsidRPr="009972F6">
      <w:fldChar w:fldCharType="separate"/>
    </w:r>
    <w:r w:rsidRPr="009972F6">
      <w:t>Evenemangsturism</w:t>
    </w:r>
    <w:r w:rsidRPr="009972F6">
      <w:fldChar w:fldCharType="end"/>
    </w:r>
  </w:p>
  <w:p w:rsidR="00A31529" w:rsidRPr="009972F6" w:rsidRDefault="00A31529">
    <w:pPr>
      <w:pStyle w:val="Normal00"/>
    </w:pPr>
  </w:p>
  <w:p w:rsidR="00A31529" w:rsidRPr="009972F6" w:rsidRDefault="00A315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7162890">
    <w:abstractNumId w:val="8"/>
  </w:num>
  <w:num w:numId="2" w16cid:durableId="313991205">
    <w:abstractNumId w:val="9"/>
  </w:num>
  <w:num w:numId="3" w16cid:durableId="1654799136">
    <w:abstractNumId w:val="8"/>
  </w:num>
  <w:num w:numId="4" w16cid:durableId="1806195810">
    <w:abstractNumId w:val="9"/>
  </w:num>
  <w:num w:numId="5" w16cid:durableId="1987778825">
    <w:abstractNumId w:val="13"/>
  </w:num>
  <w:num w:numId="6" w16cid:durableId="723455125">
    <w:abstractNumId w:val="10"/>
  </w:num>
  <w:num w:numId="7" w16cid:durableId="1607889630">
    <w:abstractNumId w:val="11"/>
  </w:num>
  <w:num w:numId="8" w16cid:durableId="2061323504">
    <w:abstractNumId w:val="12"/>
  </w:num>
  <w:num w:numId="9" w16cid:durableId="1280644663">
    <w:abstractNumId w:val="8"/>
  </w:num>
  <w:num w:numId="10" w16cid:durableId="1783383575">
    <w:abstractNumId w:val="3"/>
  </w:num>
  <w:num w:numId="11" w16cid:durableId="650253888">
    <w:abstractNumId w:val="2"/>
  </w:num>
  <w:num w:numId="12" w16cid:durableId="1012728672">
    <w:abstractNumId w:val="1"/>
  </w:num>
  <w:num w:numId="13" w16cid:durableId="663506532">
    <w:abstractNumId w:val="0"/>
  </w:num>
  <w:num w:numId="14" w16cid:durableId="129515104">
    <w:abstractNumId w:val="9"/>
  </w:num>
  <w:num w:numId="15" w16cid:durableId="857309079">
    <w:abstractNumId w:val="7"/>
  </w:num>
  <w:num w:numId="16" w16cid:durableId="167526142">
    <w:abstractNumId w:val="6"/>
  </w:num>
  <w:num w:numId="17" w16cid:durableId="1377271073">
    <w:abstractNumId w:val="5"/>
  </w:num>
  <w:num w:numId="18" w16cid:durableId="567765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1CDDFCD-D7E7-4188-B530-D7BEB05DD282},{1E8E3E46-47A5-4AD8-A943-BBE396BFF773}"/>
  </w:docVars>
  <w:rsids>
    <w:rsidRoot w:val="00BC24BB"/>
    <w:rsid w:val="009972F6"/>
    <w:rsid w:val="00A31529"/>
    <w:rsid w:val="00BC24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D36854-3B55-4591-8D5E-4D64C38A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3576</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s45013</vt:lpstr>
    </vt:vector>
  </TitlesOfParts>
  <Company>Riksdagen</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s45013</dc:title>
  <dc:subject>s45013</dc:subject>
  <dc:creator>Riksdagen</dc:creator>
  <cp:keywords>Riksdagen</cp:keywords>
  <dc:description>TKG-ktrl, MSMQ4mb, PersReg-Distribution mm</dc:description>
  <cp:lastModifiedBy>Lars Brink</cp:lastModifiedBy>
  <cp:revision>2</cp:revision>
  <cp:lastPrinted>2007-11-17T08:50:00Z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Evenemangsturism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Leif Pagrotsky (s)</vt:lpwstr>
  </property>
  <property fmtid="{D5CDD505-2E9C-101B-9397-08002B2CF9AE}" pid="26" name="MotionarLista">
    <vt:lpwstr>Wittgren-Ahl, Siw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20072008000000000115000450130069</vt:lpwstr>
  </property>
  <property fmtid="{D5CDD505-2E9C-101B-9397-08002B2CF9AE}" pid="47" name="datum">
    <vt:lpwstr>071001</vt:lpwstr>
  </property>
  <property fmtid="{D5CDD505-2E9C-101B-9397-08002B2CF9AE}" pid="48" name="avsändar-e-post">
    <vt:lpwstr>gun.aulin@riksdagen.se</vt:lpwstr>
  </property>
  <property fmtid="{D5CDD505-2E9C-101B-9397-08002B2CF9AE}" pid="49" name="id">
    <vt:lpwstr>20072008000000000115000450130069</vt:lpwstr>
  </property>
  <property fmtid="{D5CDD505-2E9C-101B-9397-08002B2CF9AE}" pid="50" name="nummer">
    <vt:lpwstr>263</vt:lpwstr>
  </property>
  <property fmtid="{D5CDD505-2E9C-101B-9397-08002B2CF9AE}" pid="51" name="utskottsbeteckning">
    <vt:lpwstr>N</vt:lpwstr>
  </property>
  <property fmtid="{D5CDD505-2E9C-101B-9397-08002B2CF9AE}" pid="52" name="GlobalUID">
    <vt:lpwstr>{657A65EB-494B-4999-AF33-BF53EE171228}</vt:lpwstr>
  </property>
  <property fmtid="{D5CDD505-2E9C-101B-9397-08002B2CF9AE}" pid="53" name="Överföringar">
    <vt:i4>0</vt:i4>
  </property>
  <property fmtid="{D5CDD505-2E9C-101B-9397-08002B2CF9AE}" pid="54" name="Checksum">
    <vt:lpwstr>*0012005452654*</vt:lpwstr>
  </property>
  <property fmtid="{D5CDD505-2E9C-101B-9397-08002B2CF9AE}" pid="55" name="skuggnummer">
    <vt:lpwstr>1527</vt:lpwstr>
  </property>
  <property fmtid="{D5CDD505-2E9C-101B-9397-08002B2CF9AE}" pid="56" name="urixVersion">
    <vt:lpwstr>3.2.0.8</vt:lpwstr>
  </property>
  <property fmtid="{D5CDD505-2E9C-101B-9397-08002B2CF9AE}" pid="57" name="urixOrigin">
    <vt:lpwstr>071117 09:50:25.466</vt:lpwstr>
  </property>
  <property fmtid="{D5CDD505-2E9C-101B-9397-08002B2CF9AE}" pid="58" name="urixGuid">
    <vt:lpwstr>{9A233936-367F-4C72-9580-D9ECA07AAD30}</vt:lpwstr>
  </property>
</Properties>
</file>