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DB7" w:rsidRPr="00FD5DB7" w:rsidRDefault="00FD5DB7">
      <w:pPr>
        <w:pStyle w:val="Frslagsrubrik"/>
      </w:pPr>
      <w:r w:rsidRPr="00FD5DB7">
        <w:t>Förslag till riksdagsbeslut</w:t>
      </w:r>
    </w:p>
    <w:p w:rsidR="00FD5DB7" w:rsidRPr="00FD5DB7" w:rsidRDefault="00FD5DB7">
      <w:pPr>
        <w:pStyle w:val="Hemstlatt"/>
        <w:numPr>
          <w:ilvl w:val="0"/>
          <w:numId w:val="1"/>
        </w:numPr>
      </w:pPr>
      <w:r w:rsidRPr="00FD5DB7">
        <w:t>Riksdagen tillkännager för regeringen som sin mening vad som anförs i motionen om att genomföra förslagen från Riksrevisionen om systematisk uppföljning av de ekonomiska pl</w:t>
      </w:r>
      <w:r w:rsidRPr="00FD5DB7">
        <w:t>a</w:t>
      </w:r>
      <w:r w:rsidRPr="00FD5DB7">
        <w:t>nerna, om utvecklad rapportering till riksdagen och om att utreda u</w:t>
      </w:r>
      <w:r w:rsidRPr="00FD5DB7">
        <w:t>t</w:t>
      </w:r>
      <w:r w:rsidRPr="00FD5DB7">
        <w:t>fallsbaserade kalkylmetoder.</w:t>
      </w:r>
    </w:p>
    <w:p w:rsidR="00FD5DB7" w:rsidRPr="00FD5DB7" w:rsidRDefault="00FD5DB7">
      <w:pPr>
        <w:pStyle w:val="Hemstlatt"/>
        <w:numPr>
          <w:ilvl w:val="0"/>
          <w:numId w:val="1"/>
        </w:numPr>
      </w:pPr>
      <w:r w:rsidRPr="00FD5DB7">
        <w:t>Riksdagen tillkännager för regeringen som sin mening vad som anförs i motionen om att det behövs en fördjupad analys av mö</w:t>
      </w:r>
      <w:r w:rsidRPr="00FD5DB7">
        <w:t>j</w:t>
      </w:r>
      <w:r w:rsidRPr="00FD5DB7">
        <w:t>liga kostnadsökningar i den aktuella nationella transportpl</w:t>
      </w:r>
      <w:r w:rsidRPr="00FD5DB7">
        <w:t>a</w:t>
      </w:r>
      <w:r w:rsidRPr="00FD5DB7">
        <w:t>nen.</w:t>
      </w:r>
    </w:p>
    <w:p w:rsidR="00FD5DB7" w:rsidRPr="00FD5DB7" w:rsidRDefault="00FD5DB7">
      <w:pPr>
        <w:pStyle w:val="Hemstlatt"/>
        <w:numPr>
          <w:ilvl w:val="0"/>
          <w:numId w:val="1"/>
        </w:numPr>
      </w:pPr>
      <w:r w:rsidRPr="00FD5DB7">
        <w:t>Riksdagen tillkännager för regeringen som sin mening vad som anförs i motionen om att samtliga större järnvägs- och vägpr</w:t>
      </w:r>
      <w:r w:rsidRPr="00FD5DB7">
        <w:t>o</w:t>
      </w:r>
      <w:r w:rsidRPr="00FD5DB7">
        <w:t>jekt som ingår i den nationella planen fram till 2021 bör uppdateras utifrån eventuella kostnadsökningar och att riksdagen därefter bör r</w:t>
      </w:r>
      <w:r w:rsidRPr="00FD5DB7">
        <w:t>e</w:t>
      </w:r>
      <w:r w:rsidRPr="00FD5DB7">
        <w:t>videra transportplanen.</w:t>
      </w:r>
    </w:p>
    <w:p w:rsidR="00FD5DB7" w:rsidRPr="00FD5DB7" w:rsidRDefault="00FD5DB7">
      <w:pPr>
        <w:pStyle w:val="Hemstlatt"/>
        <w:numPr>
          <w:ilvl w:val="0"/>
          <w:numId w:val="1"/>
        </w:numPr>
      </w:pPr>
      <w:r w:rsidRPr="00FD5DB7">
        <w:t>Riksdagen tillkännager för regeringen som sin mening vad som anförs i motionen om att Trafikverket bör ges i uppdrag att pri</w:t>
      </w:r>
      <w:r w:rsidRPr="00FD5DB7">
        <w:t>o</w:t>
      </w:r>
      <w:r w:rsidRPr="00FD5DB7">
        <w:t>ritera om projekten i den nationella planen så att de bidrar till att up</w:t>
      </w:r>
      <w:r w:rsidRPr="00FD5DB7">
        <w:t>p</w:t>
      </w:r>
      <w:r w:rsidRPr="00FD5DB7">
        <w:t>fylla de transportpolitiska målen och de nationella miljökvalitetsm</w:t>
      </w:r>
      <w:r w:rsidRPr="00FD5DB7">
        <w:t>å</w:t>
      </w:r>
      <w:r w:rsidRPr="00FD5DB7">
        <w:t>len.</w:t>
      </w:r>
    </w:p>
    <w:p w:rsidR="00FD5DB7" w:rsidRPr="00FD5DB7" w:rsidRDefault="00FD5DB7">
      <w:pPr>
        <w:pStyle w:val="Rubrik1"/>
      </w:pPr>
      <w:r w:rsidRPr="00FD5DB7">
        <w:t>Motivering</w:t>
      </w:r>
    </w:p>
    <w:p w:rsidR="00FD5DB7" w:rsidRPr="00FD5DB7" w:rsidRDefault="00FD5DB7">
      <w:r w:rsidRPr="00FD5DB7">
        <w:t>Besluten om infrastrukturinvesteringar omfattar många miljarder och utgör en ansenlig del av statsbudgeten. Därför är Riksrevisionens uppgifter om kos</w:t>
      </w:r>
      <w:r w:rsidRPr="00FD5DB7">
        <w:t>t</w:t>
      </w:r>
      <w:r w:rsidRPr="00FD5DB7">
        <w:t>nadsfördyringar i stora järnvägsprojekt viktiga, precis på samma sätt som vi tidigare i år fått motsvarande information om väginvesteringarna.</w:t>
      </w:r>
    </w:p>
    <w:p w:rsidR="00FD5DB7" w:rsidRPr="00FD5DB7" w:rsidRDefault="00FD5DB7">
      <w:pPr>
        <w:pStyle w:val="Normaltindrag"/>
      </w:pPr>
      <w:r w:rsidRPr="00FD5DB7">
        <w:lastRenderedPageBreak/>
        <w:t>Vi noterar att vissa järnvägsprojekt, som Stockholm-Årstaberg, blivit b</w:t>
      </w:r>
      <w:r w:rsidRPr="00FD5DB7">
        <w:t>e</w:t>
      </w:r>
      <w:r w:rsidRPr="00FD5DB7">
        <w:t>tydligt billigare än beräknat medan andra, som bangårdsutbyggnaden i Mjö</w:t>
      </w:r>
      <w:r w:rsidRPr="00FD5DB7">
        <w:t>l</w:t>
      </w:r>
      <w:r w:rsidRPr="00FD5DB7">
        <w:t>by, blivit extremt mycket dyrare. Det är därför väsentligt med tydlig uppföl</w:t>
      </w:r>
      <w:r w:rsidRPr="00FD5DB7">
        <w:t>j</w:t>
      </w:r>
      <w:r w:rsidRPr="00FD5DB7">
        <w:t>ning och rapportering och att utreda andra kalkylmetoder, vilket Riksrevisi</w:t>
      </w:r>
      <w:r w:rsidRPr="00FD5DB7">
        <w:t>o</w:t>
      </w:r>
      <w:r w:rsidRPr="00FD5DB7">
        <w:t>nen föreslår.</w:t>
      </w:r>
    </w:p>
    <w:p w:rsidR="00FD5DB7" w:rsidRPr="00FD5DB7" w:rsidRDefault="00FD5DB7">
      <w:pPr>
        <w:pStyle w:val="Normaltindrag"/>
      </w:pPr>
      <w:r w:rsidRPr="00FD5DB7">
        <w:t>De rapporter som kommit om kostnadsfördyring av infrastrukturprojekt v</w:t>
      </w:r>
      <w:r w:rsidRPr="00FD5DB7">
        <w:t>i</w:t>
      </w:r>
      <w:r w:rsidRPr="00FD5DB7">
        <w:t>sar dock inte bara på behovet av bättre kontroll, utan sätter också hela den antagna nationella transportplanen i fokus. Om planen baseras på grova u</w:t>
      </w:r>
      <w:r w:rsidRPr="00FD5DB7">
        <w:t>n</w:t>
      </w:r>
      <w:r w:rsidRPr="00FD5DB7">
        <w:t>derskattningar av verkliga kostnader kommer pengarna inte att räcka till de spår och vägar som finns i planen. En konsekvens av Riksrevisionens grans</w:t>
      </w:r>
      <w:r w:rsidRPr="00FD5DB7">
        <w:t>k</w:t>
      </w:r>
      <w:r w:rsidRPr="00FD5DB7">
        <w:t>ningar blir att planen måste ses över och revideras.</w:t>
      </w:r>
    </w:p>
    <w:p w:rsidR="00FD5DB7" w:rsidRPr="00FD5DB7" w:rsidRDefault="00FD5DB7">
      <w:pPr>
        <w:pStyle w:val="Normaltindrag"/>
      </w:pPr>
      <w:r w:rsidRPr="00FD5DB7">
        <w:t>Det blir samtidigt alltmer uppenbart att regeringens klimatambitioner på trafikområdet inte håller. Den ökning av trafiken och utsläppen som skett under konju</w:t>
      </w:r>
      <w:r w:rsidRPr="00FD5DB7">
        <w:t>nkturuppgången visar att det blir omöjligt att klara klimatmålen utan tuffare styrmedel mot till exempel flyg och tunga lastbilar. Sådana sty</w:t>
      </w:r>
      <w:r w:rsidRPr="00FD5DB7">
        <w:t>r</w:t>
      </w:r>
      <w:r w:rsidRPr="00FD5DB7">
        <w:t>medel kommer att förstärka behovet av järnvägsinvesteringar ytterligare. Miljöpartiet har i ett antal budgetmotioner föreslagit att investeringsmedel måste styras över från väg till järnväg för att kunna föra över person- och godstrafik till miljövänliga transportmedel. Men även de spårinvesteringar som regeringen beslutat om kan komma att omöjliggöras av kostnadsförd</w:t>
      </w:r>
      <w:r w:rsidRPr="00FD5DB7">
        <w:t>y</w:t>
      </w:r>
      <w:r w:rsidRPr="00FD5DB7">
        <w:t>ringar. Om det efter ytterligare analys visar sig att man underskattat kostn</w:t>
      </w:r>
      <w:r w:rsidRPr="00FD5DB7">
        <w:t>a</w:t>
      </w:r>
      <w:r w:rsidRPr="00FD5DB7">
        <w:t>derna för att bygga dessa järnvägar måste ännu mer resurser föras över från väginvesteringar eller ytterligare budgetutrymme skapas under planperioden fram till 2021.</w:t>
      </w:r>
    </w:p>
    <w:p w:rsidR="00FD5DB7" w:rsidRPr="00FD5DB7" w:rsidRDefault="00FD5DB7">
      <w:pPr>
        <w:pStyle w:val="Rubrik2"/>
      </w:pPr>
      <w:r w:rsidRPr="00FD5DB7">
        <w:t>Våra förslag</w:t>
      </w:r>
    </w:p>
    <w:p w:rsidR="00FD5DB7" w:rsidRPr="00FD5DB7" w:rsidRDefault="00FD5DB7">
      <w:r w:rsidRPr="00FD5DB7">
        <w:t>Miljöpartiet är positivt till förslagen från Riksrevisionen om systematisk up</w:t>
      </w:r>
      <w:r w:rsidRPr="00FD5DB7">
        <w:t>p</w:t>
      </w:r>
      <w:r w:rsidRPr="00FD5DB7">
        <w:t>följning av de ekonomiska planerna, om utvecklad rapportering till riksdagen och om att utreda utfallsbaserade kalkylmetoder, förslag som regeringen ign</w:t>
      </w:r>
      <w:r w:rsidRPr="00FD5DB7">
        <w:t>o</w:t>
      </w:r>
      <w:r w:rsidRPr="00FD5DB7">
        <w:t>rerar. Riksdagen bör ge regeringen till känna som sin mening att dessa bör genomföras.</w:t>
      </w:r>
    </w:p>
    <w:p w:rsidR="00FD5DB7" w:rsidRPr="00FD5DB7" w:rsidRDefault="00FD5DB7">
      <w:pPr>
        <w:pStyle w:val="Normaltindrag"/>
      </w:pPr>
      <w:r w:rsidRPr="00FD5DB7">
        <w:t>Vi anser att det behövs en analys av kostnadsökningar kopplad till den a</w:t>
      </w:r>
      <w:r w:rsidRPr="00FD5DB7">
        <w:t>k</w:t>
      </w:r>
      <w:r w:rsidRPr="00FD5DB7">
        <w:t>tuella nationella transportplanen. Samtliga större järnvägs- och vägprojekt som ingår i den nationella planen fram till 2021 bör uppdateras med tanke på eventuella kostnadsökningar, och riksdagen bör därefter revidera planen. Detta bör riksdagen ge regeringen till känna som sin mening.</w:t>
      </w:r>
    </w:p>
    <w:p w:rsidR="00FD5DB7" w:rsidRPr="00FD5DB7" w:rsidRDefault="00FD5DB7">
      <w:pPr>
        <w:pStyle w:val="Normaltindrag"/>
      </w:pPr>
      <w:r w:rsidRPr="00FD5DB7">
        <w:t>Trafikverket bör i detta sammanhang prioritera om projekten i den nati</w:t>
      </w:r>
      <w:r w:rsidRPr="00FD5DB7">
        <w:t>o</w:t>
      </w:r>
      <w:r w:rsidRPr="00FD5DB7">
        <w:t xml:space="preserve">nella planen utifrån ett trafikslagsövergripande perspektiv, så att de bidrar till att uppfylla de transportpolitiska målen och de nationella miljökvalitetsmålen. Detta bör riksdagen ge regeringen till känna som sin mening.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5DB7">
        <w:trPr>
          <w:cantSplit/>
        </w:trPr>
        <w:tc>
          <w:tcPr>
            <w:tcW w:w="3046" w:type="dxa"/>
          </w:tcPr>
          <w:p w:rsidR="00FD5DB7" w:rsidRPr="00FD5DB7" w:rsidRDefault="00FD5DB7">
            <w:pPr>
              <w:pStyle w:val="UnderskriftDatum"/>
              <w:spacing w:before="240"/>
            </w:pPr>
            <w:r w:rsidRPr="00FD5DB7">
              <w:t>Stockholm den 1 juni 2011</w:t>
            </w:r>
          </w:p>
        </w:tc>
        <w:tc>
          <w:tcPr>
            <w:tcW w:w="3047" w:type="dxa"/>
          </w:tcPr>
          <w:p w:rsidR="00FD5DB7" w:rsidRPr="00FD5DB7" w:rsidRDefault="00FD5DB7">
            <w:pPr>
              <w:pStyle w:val="Underskrifter"/>
              <w:spacing w:before="240"/>
            </w:pPr>
          </w:p>
        </w:tc>
      </w:tr>
      <w:tr w:rsidR="00000000" w:rsidRPr="00FD5DB7">
        <w:trPr>
          <w:cantSplit/>
        </w:trPr>
        <w:tc>
          <w:tcPr>
            <w:tcW w:w="3046" w:type="dxa"/>
          </w:tcPr>
          <w:p w:rsidR="00FD5DB7" w:rsidRPr="00FD5DB7" w:rsidRDefault="00FD5DB7">
            <w:pPr>
              <w:pStyle w:val="Underskrifter"/>
            </w:pPr>
            <w:r w:rsidRPr="00FD5DB7">
              <w:t>Stina Bergström (MP)</w:t>
            </w:r>
          </w:p>
        </w:tc>
        <w:tc>
          <w:tcPr>
            <w:tcW w:w="3046" w:type="dxa"/>
          </w:tcPr>
          <w:p w:rsidR="00FD5DB7" w:rsidRPr="00FD5DB7" w:rsidRDefault="00FD5DB7">
            <w:pPr>
              <w:pStyle w:val="Underskrifter"/>
            </w:pPr>
          </w:p>
        </w:tc>
      </w:tr>
      <w:tr w:rsidR="00000000" w:rsidRPr="00FD5DB7">
        <w:trPr>
          <w:cantSplit/>
        </w:trPr>
        <w:tc>
          <w:tcPr>
            <w:tcW w:w="3046" w:type="dxa"/>
          </w:tcPr>
          <w:p w:rsidR="00FD5DB7" w:rsidRPr="00FD5DB7" w:rsidRDefault="00FD5DB7">
            <w:pPr>
              <w:pStyle w:val="Underskrifter"/>
            </w:pPr>
            <w:r w:rsidRPr="00FD5DB7">
              <w:t>Annika Lillemets (MP)</w:t>
            </w:r>
          </w:p>
        </w:tc>
        <w:tc>
          <w:tcPr>
            <w:tcW w:w="3046" w:type="dxa"/>
          </w:tcPr>
          <w:p w:rsidR="00FD5DB7" w:rsidRPr="00FD5DB7" w:rsidRDefault="00FD5DB7">
            <w:pPr>
              <w:pStyle w:val="Underskrifter"/>
            </w:pPr>
            <w:r w:rsidRPr="00FD5DB7">
              <w:t>Lise Nordin (MP)</w:t>
            </w:r>
          </w:p>
        </w:tc>
      </w:tr>
    </w:tbl>
    <w:p w:rsidR="00FD5DB7" w:rsidRPr="00FD5DB7" w:rsidRDefault="00FD5DB7">
      <w:pPr>
        <w:pStyle w:val="Normaltindrag"/>
      </w:pPr>
    </w:p>
    <w:sectPr w:rsidR="00000000" w:rsidRPr="00FD5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DB7" w:rsidRPr="00FD5DB7" w:rsidRDefault="00FD5DB7">
      <w:r w:rsidRPr="00FD5DB7">
        <w:separator/>
      </w:r>
    </w:p>
  </w:endnote>
  <w:endnote w:type="continuationSeparator" w:id="0">
    <w:p w:rsidR="00FD5DB7" w:rsidRPr="00FD5DB7" w:rsidRDefault="00FD5DB7">
      <w:r w:rsidRPr="00FD5D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DB7" w:rsidRPr="00FD5DB7" w:rsidRDefault="00FD5DB7">
    <w:pPr>
      <w:pStyle w:val="Sidfot"/>
    </w:pPr>
    <w:r w:rsidRPr="00FD5D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10079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B7" w:rsidRDefault="00FD5D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5DB7" w:rsidRDefault="00FD5D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DB7" w:rsidRPr="00FD5DB7" w:rsidRDefault="00FD5DB7">
    <w:pPr>
      <w:pStyle w:val="Sidfot"/>
    </w:pPr>
    <w:r w:rsidRPr="00FD5D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5255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B7" w:rsidRDefault="00FD5D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5DB7" w:rsidRDefault="00FD5D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DB7" w:rsidRPr="00FD5DB7" w:rsidRDefault="00FD5DB7">
    <w:pPr>
      <w:pStyle w:val="Sidfot"/>
    </w:pPr>
    <w:r w:rsidRPr="00FD5D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87588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B7" w:rsidRDefault="00FD5D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5DB7" w:rsidRDefault="00FD5D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DB7" w:rsidRPr="00FD5DB7" w:rsidRDefault="00FD5DB7">
      <w:r w:rsidRPr="00FD5DB7">
        <w:separator/>
      </w:r>
    </w:p>
  </w:footnote>
  <w:footnote w:type="continuationSeparator" w:id="0">
    <w:p w:rsidR="00FD5DB7" w:rsidRPr="00FD5DB7" w:rsidRDefault="00FD5DB7">
      <w:r w:rsidRPr="00FD5D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DB7" w:rsidRPr="00FD5DB7" w:rsidRDefault="00FD5DB7">
    <w:pPr>
      <w:pStyle w:val="Sidhuvud"/>
    </w:pPr>
    <w:r w:rsidRPr="00FD5D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84901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B7" w:rsidRDefault="00FD5D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5DB7" w:rsidRDefault="00FD5D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DB7" w:rsidRPr="00FD5DB7" w:rsidRDefault="00FD5DB7">
    <w:pPr>
      <w:pStyle w:val="Sidhuvud"/>
    </w:pPr>
    <w:r w:rsidRPr="00FD5D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2774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B7" w:rsidRDefault="00FD5D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5DB7" w:rsidRDefault="00FD5D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DB7" w:rsidRPr="00FD5DB7" w:rsidRDefault="00FD5DB7">
    <w:pPr>
      <w:pStyle w:val="FSHNormal"/>
      <w:tabs>
        <w:tab w:val="right" w:pos="5840"/>
      </w:tabs>
    </w:pPr>
    <w:r w:rsidRPr="00FD5DB7">
      <w:br/>
    </w:r>
    <w:r w:rsidRPr="00FD5DB7">
      <w:fldChar w:fldCharType="begin" w:fldLock="1"/>
    </w:r>
    <w:r w:rsidRPr="00FD5DB7">
      <w:instrText xml:space="preserve"> DOCPROPERTY</w:instrText>
    </w:r>
    <w:r w:rsidRPr="00FD5DB7">
      <w:rPr>
        <w:sz w:val="18"/>
      </w:rPr>
      <w:instrText xml:space="preserve"> "YearUser" *\charformat </w:instrText>
    </w:r>
    <w:r w:rsidRPr="00FD5DB7">
      <w:fldChar w:fldCharType="separate"/>
    </w:r>
    <w:r w:rsidRPr="00FD5DB7">
      <w:t>2010/11</w:t>
    </w:r>
    <w:r w:rsidRPr="00FD5DB7">
      <w:fldChar w:fldCharType="end"/>
    </w:r>
    <w:r w:rsidRPr="00FD5DB7">
      <w:t xml:space="preserve"> </w:t>
    </w:r>
    <w:r w:rsidRPr="00FD5DB7">
      <w:tab/>
      <w:t xml:space="preserve">mnr: </w:t>
    </w:r>
    <w:r w:rsidRPr="00FD5DB7">
      <w:fldChar w:fldCharType="begin" w:fldLock="1"/>
    </w:r>
    <w:r w:rsidRPr="00FD5DB7">
      <w:instrText xml:space="preserve"> DOCPROPERTY</w:instrText>
    </w:r>
    <w:r w:rsidRPr="00FD5DB7">
      <w:rPr>
        <w:sz w:val="18"/>
      </w:rPr>
      <w:instrText xml:space="preserve"> "Motionsnummer" *\charformat </w:instrText>
    </w:r>
    <w:r w:rsidRPr="00FD5DB7">
      <w:fldChar w:fldCharType="separate"/>
    </w:r>
    <w:r w:rsidRPr="00FD5DB7">
      <w:t>T18</w:t>
    </w:r>
    <w:r w:rsidRPr="00FD5DB7">
      <w:fldChar w:fldCharType="end"/>
    </w:r>
    <w:r w:rsidRPr="00FD5DB7">
      <w:br/>
    </w:r>
    <w:r w:rsidRPr="00FD5DB7">
      <w:fldChar w:fldCharType="begin" w:fldLock="1"/>
    </w:r>
    <w:r w:rsidRPr="00FD5DB7">
      <w:instrText xml:space="preserve"> DOCPROPERTY</w:instrText>
    </w:r>
    <w:r w:rsidRPr="00FD5DB7">
      <w:rPr>
        <w:sz w:val="18"/>
      </w:rPr>
      <w:instrText xml:space="preserve"> "Samling" *\charformat </w:instrText>
    </w:r>
    <w:r w:rsidRPr="00FD5DB7">
      <w:fldChar w:fldCharType="end"/>
    </w:r>
    <w:r w:rsidRPr="00FD5DB7">
      <w:tab/>
      <w:t xml:space="preserve">pnr: </w:t>
    </w:r>
    <w:r w:rsidRPr="00FD5DB7">
      <w:fldChar w:fldCharType="begin" w:fldLock="1"/>
    </w:r>
    <w:r w:rsidRPr="00FD5DB7">
      <w:instrText xml:space="preserve"> DOCPROPERTY</w:instrText>
    </w:r>
    <w:r w:rsidRPr="00FD5DB7">
      <w:rPr>
        <w:sz w:val="18"/>
      </w:rPr>
      <w:instrText xml:space="preserve"> "Partinummer" *\charformat </w:instrText>
    </w:r>
    <w:r w:rsidRPr="00FD5DB7">
      <w:fldChar w:fldCharType="separate"/>
    </w:r>
    <w:r w:rsidRPr="00FD5DB7">
      <w:t>MP30</w:t>
    </w:r>
    <w:r w:rsidRPr="00FD5DB7">
      <w:fldChar w:fldCharType="end"/>
    </w:r>
  </w:p>
  <w:p w:rsidR="00FD5DB7" w:rsidRPr="00FD5DB7" w:rsidRDefault="00FD5DB7">
    <w:pPr>
      <w:pStyle w:val="FSHRub1"/>
    </w:pPr>
    <w:r w:rsidRPr="00FD5DB7">
      <w:t>Motion till riksdagen</w:t>
    </w:r>
    <w:r w:rsidRPr="00FD5DB7">
      <w:br/>
    </w:r>
    <w:r w:rsidRPr="00FD5DB7">
      <w:fldChar w:fldCharType="begin" w:fldLock="1"/>
    </w:r>
    <w:r w:rsidRPr="00FD5DB7">
      <w:instrText xml:space="preserve"> DOCPROPERTY "YearUser" *\charformat </w:instrText>
    </w:r>
    <w:r w:rsidRPr="00FD5DB7">
      <w:fldChar w:fldCharType="separate"/>
    </w:r>
    <w:r w:rsidRPr="00FD5DB7">
      <w:t>2010/11</w:t>
    </w:r>
    <w:r w:rsidRPr="00FD5DB7">
      <w:fldChar w:fldCharType="end"/>
    </w:r>
    <w:r w:rsidRPr="00FD5DB7">
      <w:t>:</w:t>
    </w:r>
    <w:r w:rsidRPr="00FD5DB7">
      <w:fldChar w:fldCharType="begin" w:fldLock="1"/>
    </w:r>
    <w:r w:rsidRPr="00FD5DB7">
      <w:instrText xml:space="preserve"> DOCPROPERTY "Motionsnummer" *\charformat </w:instrText>
    </w:r>
    <w:r w:rsidRPr="00FD5DB7">
      <w:fldChar w:fldCharType="separate"/>
    </w:r>
    <w:r w:rsidRPr="00FD5DB7">
      <w:t>T18</w:t>
    </w:r>
    <w:r w:rsidRPr="00FD5DB7">
      <w:fldChar w:fldCharType="end"/>
    </w:r>
  </w:p>
  <w:p w:rsidR="00FD5DB7" w:rsidRPr="00FD5DB7" w:rsidRDefault="00FD5DB7">
    <w:pPr>
      <w:pStyle w:val="FSHNormalS5"/>
    </w:pPr>
    <w:r w:rsidRPr="00FD5DB7">
      <w:fldChar w:fldCharType="begin" w:fldLock="1"/>
    </w:r>
    <w:r w:rsidRPr="00FD5DB7">
      <w:instrText xml:space="preserve"> DOCPROPERTY "MotionarText" *\charformat </w:instrText>
    </w:r>
    <w:r w:rsidRPr="00FD5DB7">
      <w:fldChar w:fldCharType="separate"/>
    </w:r>
    <w:r w:rsidRPr="00FD5DB7">
      <w:t>av Stina Bergström m.fl. (MP)</w:t>
    </w:r>
    <w:r w:rsidRPr="00FD5DB7">
      <w:fldChar w:fldCharType="end"/>
    </w:r>
    <w:r w:rsidRPr="00FD5DB7">
      <w:br/>
    </w:r>
    <w:r w:rsidRPr="00FD5DB7">
      <w:fldChar w:fldCharType="begin" w:fldLock="1"/>
    </w:r>
    <w:r w:rsidRPr="00FD5DB7">
      <w:instrText xml:space="preserve"> DOCPROPERTY "SvarFrasKort" *\charformat </w:instrText>
    </w:r>
    <w:r w:rsidRPr="00FD5DB7">
      <w:fldChar w:fldCharType="separate"/>
    </w:r>
    <w:r w:rsidRPr="00FD5DB7">
      <w:t>med anledning av skr. 2010/11:139</w:t>
    </w:r>
    <w:r w:rsidRPr="00FD5DB7">
      <w:fldChar w:fldCharType="end"/>
    </w:r>
  </w:p>
  <w:p w:rsidR="00FD5DB7" w:rsidRPr="00FD5DB7" w:rsidRDefault="00FD5DB7">
    <w:pPr>
      <w:pStyle w:val="FSHTitel"/>
    </w:pPr>
    <w:r w:rsidRPr="00FD5DB7">
      <w:fldChar w:fldCharType="begin" w:fldLock="1"/>
    </w:r>
    <w:r w:rsidRPr="00FD5DB7">
      <w:instrText xml:space="preserve"> DOCPROPERTY</w:instrText>
    </w:r>
    <w:r w:rsidRPr="00FD5DB7">
      <w:rPr>
        <w:sz w:val="18"/>
      </w:rPr>
      <w:instrText xml:space="preserve"> "RubrikSvar" *\charformat </w:instrText>
    </w:r>
    <w:r w:rsidRPr="00FD5DB7">
      <w:fldChar w:fldCharType="separate"/>
    </w:r>
    <w:r w:rsidRPr="00FD5DB7">
      <w:t>Riksrevisionens granskning av kostnadskontroll i stora järnvägsinvesteringar</w:t>
    </w:r>
    <w:r w:rsidRPr="00FD5DB7">
      <w:fldChar w:fldCharType="end"/>
    </w:r>
  </w:p>
  <w:p w:rsidR="00FD5DB7" w:rsidRPr="00FD5DB7" w:rsidRDefault="00FD5DB7">
    <w:pPr>
      <w:pStyle w:val="Normal00"/>
    </w:pPr>
  </w:p>
  <w:p w:rsidR="00FD5DB7" w:rsidRPr="00FD5DB7" w:rsidRDefault="00FD5D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ADF4958"/>
    <w:multiLevelType w:val="hybridMultilevel"/>
    <w:tmpl w:val="0A2A3922"/>
    <w:lvl w:ilvl="0" w:tplc="03C28148">
      <w:start w:val="1"/>
      <w:numFmt w:val="decimal"/>
      <w:lvlText w:val="%1."/>
      <w:lvlJc w:val="left"/>
      <w:pPr>
        <w:tabs>
          <w:tab w:val="num" w:pos="685"/>
        </w:tabs>
        <w:ind w:left="685" w:hanging="46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4E9D2D9C"/>
    <w:multiLevelType w:val="hybridMultilevel"/>
    <w:tmpl w:val="A3DEFF7C"/>
    <w:lvl w:ilvl="0" w:tplc="A3C684D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7894F9A"/>
    <w:multiLevelType w:val="hybridMultilevel"/>
    <w:tmpl w:val="021AEED2"/>
    <w:lvl w:ilvl="0" w:tplc="B82E30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92966548">
    <w:abstractNumId w:val="3"/>
  </w:num>
  <w:num w:numId="2" w16cid:durableId="810445444">
    <w:abstractNumId w:val="2"/>
  </w:num>
  <w:num w:numId="3" w16cid:durableId="274677918">
    <w:abstractNumId w:val="1"/>
  </w:num>
  <w:num w:numId="4" w16cid:durableId="615138064">
    <w:abstractNumId w:val="0"/>
  </w:num>
  <w:num w:numId="5" w16cid:durableId="1839232233">
    <w:abstractNumId w:val="7"/>
  </w:num>
  <w:num w:numId="6" w16cid:durableId="1768043690">
    <w:abstractNumId w:val="6"/>
  </w:num>
  <w:num w:numId="7" w16cid:durableId="767776250">
    <w:abstractNumId w:val="5"/>
  </w:num>
  <w:num w:numId="8" w16cid:durableId="292491148">
    <w:abstractNumId w:val="4"/>
  </w:num>
  <w:num w:numId="9" w16cid:durableId="231964412">
    <w:abstractNumId w:val="8"/>
  </w:num>
  <w:num w:numId="10" w16cid:durableId="1825850787">
    <w:abstractNumId w:val="9"/>
  </w:num>
  <w:num w:numId="11" w16cid:durableId="1220634158">
    <w:abstractNumId w:val="10"/>
  </w:num>
  <w:num w:numId="12" w16cid:durableId="1332947708">
    <w:abstractNumId w:val="13"/>
  </w:num>
  <w:num w:numId="13" w16cid:durableId="1212158498">
    <w:abstractNumId w:val="16"/>
  </w:num>
  <w:num w:numId="14" w16cid:durableId="1366364514">
    <w:abstractNumId w:val="18"/>
  </w:num>
  <w:num w:numId="15" w16cid:durableId="390470777">
    <w:abstractNumId w:val="11"/>
  </w:num>
  <w:num w:numId="16" w16cid:durableId="1978221216">
    <w:abstractNumId w:val="21"/>
  </w:num>
  <w:num w:numId="17" w16cid:durableId="1029379265">
    <w:abstractNumId w:val="19"/>
  </w:num>
  <w:num w:numId="18" w16cid:durableId="1803232094">
    <w:abstractNumId w:val="15"/>
  </w:num>
  <w:num w:numId="19" w16cid:durableId="2112124101">
    <w:abstractNumId w:val="12"/>
  </w:num>
  <w:num w:numId="20" w16cid:durableId="2126999867">
    <w:abstractNumId w:val="14"/>
  </w:num>
  <w:num w:numId="21" w16cid:durableId="946692082">
    <w:abstractNumId w:val="20"/>
  </w:num>
  <w:num w:numId="22" w16cid:durableId="6102360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6-01"/>
    <w:docVar w:name="PersonGUIDs" w:val="{52DE311F-4F73-4FB3-A233-A2C3D6965172},{CD608734-BDFD-4479-B45A-FA9EAF5B640F},{6FDD7288-6C76-4A4A-ABBE-700C3894E040}"/>
  </w:docVars>
  <w:rsids>
    <w:rsidRoot w:val="00F01963"/>
    <w:rsid w:val="00F01963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4BAC005-C34B-4D6E-BF01-C2E16845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3513</Characters>
  <Application>Microsoft Office Word</Application>
  <DocSecurity>4</DocSecurity>
  <Lines>68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MP030</vt:lpstr>
    </vt:vector>
  </TitlesOfParts>
  <Company>Riksdagen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MP030</dc:title>
  <dc:subject>MP030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2011-06-08T12:06:00Z</cp:lastPrinted>
  <dcterms:created xsi:type="dcterms:W3CDTF">2025-12-18T02:52:00Z</dcterms:created>
  <dcterms:modified xsi:type="dcterms:W3CDTF">2025-12-18T02:52:00Z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mot2000_533_2011-06-01</vt:lpwstr>
  </property>
  <property fmtid="{D5CDD505-2E9C-101B-9397-08002B2CF9AE}" pid="3" name="version">
    <vt:lpwstr>mot2000_533_2011-06-01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2010/11:139 Riksrevisionens granskning av kostnadskontroll i stora järnvägsinvesteringar</vt:lpwstr>
  </property>
  <property fmtid="{D5CDD505-2E9C-101B-9397-08002B2CF9AE}" pid="11" name="SvarFrasKort">
    <vt:lpwstr>med anledning av skr. 2010/11:139</vt:lpwstr>
  </property>
  <property fmtid="{D5CDD505-2E9C-101B-9397-08002B2CF9AE}" pid="12" name="Svar">
    <vt:lpwstr>Regeringsskrivelse</vt:lpwstr>
  </property>
  <property fmtid="{D5CDD505-2E9C-101B-9397-08002B2CF9AE}" pid="13" name="SvarNr">
    <vt:lpwstr>2010/11:139</vt:lpwstr>
  </property>
  <property fmtid="{D5CDD505-2E9C-101B-9397-08002B2CF9AE}" pid="14" name="RubrikSvar">
    <vt:lpwstr>Riksrevisionens granskning av kostnadskontroll i stora järnvägsinvesteringar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MP30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Stina Bergström m.fl. (MP)</vt:lpwstr>
  </property>
  <property fmtid="{D5CDD505-2E9C-101B-9397-08002B2CF9AE}" pid="26" name="MotionarLista">
    <vt:lpwstr>Bergström, Stina (MP)\Lillemets, Annika (MP)\Nordin, Lise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Stina Bergström (MP), Annika Lillemets (MP), Lise Nordin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juni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20102011000000770080000000300075</vt:lpwstr>
  </property>
  <property fmtid="{D5CDD505-2E9C-101B-9397-08002B2CF9AE}" pid="47" name="datum">
    <vt:lpwstr>110601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20102011000000770080000000300075</vt:lpwstr>
  </property>
  <property fmtid="{D5CDD505-2E9C-101B-9397-08002B2CF9AE}" pid="50" name="nummer">
    <vt:lpwstr>18</vt:lpwstr>
  </property>
  <property fmtid="{D5CDD505-2E9C-101B-9397-08002B2CF9AE}" pid="51" name="utskottsbeteckning">
    <vt:lpwstr>T</vt:lpwstr>
  </property>
  <property fmtid="{D5CDD505-2E9C-101B-9397-08002B2CF9AE}" pid="52" name="GlobalUID">
    <vt:lpwstr>{E2E775E1-E137-4568-B7B3-1EAF17B84BBB}</vt:lpwstr>
  </property>
  <property fmtid="{D5CDD505-2E9C-101B-9397-08002B2CF9AE}" pid="53" name="Överföringar">
    <vt:i4>0</vt:i4>
  </property>
  <property fmtid="{D5CDD505-2E9C-101B-9397-08002B2CF9AE}" pid="54" name="Checksum">
    <vt:lpwstr>*0015641568260*</vt:lpwstr>
  </property>
  <property fmtid="{D5CDD505-2E9C-101B-9397-08002B2CF9AE}" pid="55" name="skuggnummer">
    <vt:lpwstr/>
  </property>
  <property fmtid="{D5CDD505-2E9C-101B-9397-08002B2CF9AE}" pid="56" name="urixVersion">
    <vt:lpwstr>4.4.0.7</vt:lpwstr>
  </property>
  <property fmtid="{D5CDD505-2E9C-101B-9397-08002B2CF9AE}" pid="57" name="urixOrigin">
    <vt:lpwstr>110608 14:49:01.418</vt:lpwstr>
  </property>
  <property fmtid="{D5CDD505-2E9C-101B-9397-08002B2CF9AE}" pid="58" name="urixGuid">
    <vt:lpwstr>{6D3C2531-66D6-4F7A-B74B-C331688C7943}</vt:lpwstr>
  </property>
</Properties>
</file>