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9DB" w:rsidRPr="00FA169F" w:rsidRDefault="004819DB">
      <w:pPr>
        <w:pStyle w:val="Hemstlrubrik"/>
      </w:pPr>
      <w:r w:rsidRPr="00FA169F">
        <w:t>Förslag till riksdagsbeslut</w:t>
      </w:r>
    </w:p>
    <w:p w:rsidR="004819DB" w:rsidRPr="00FA169F" w:rsidRDefault="004819DB">
      <w:pPr>
        <w:pStyle w:val="Hemstlatt"/>
        <w:numPr>
          <w:ilvl w:val="0"/>
          <w:numId w:val="1"/>
        </w:numPr>
      </w:pPr>
      <w:r w:rsidRPr="00FA169F">
        <w:t>Riksdagen begär att regeringen återkommer till riksdagen med ett tydligare besluts</w:t>
      </w:r>
      <w:r w:rsidRPr="00FA169F">
        <w:softHyphen/>
        <w:t>underlag innan beslut kan fattas om samgående mellan Posten AB (publ) och Post Danmark A/S.</w:t>
      </w:r>
    </w:p>
    <w:p w:rsidR="004819DB" w:rsidRPr="00FA169F" w:rsidRDefault="004819DB">
      <w:pPr>
        <w:pStyle w:val="Hemstlatt"/>
        <w:numPr>
          <w:ilvl w:val="0"/>
          <w:numId w:val="1"/>
        </w:numPr>
      </w:pPr>
      <w:r w:rsidRPr="00FA169F">
        <w:t>Riksdagen avslår regeringens förslag till bemyndigande att minska statens ägarandel i Posten AB.</w:t>
      </w:r>
    </w:p>
    <w:p w:rsidR="004819DB" w:rsidRPr="00FA169F" w:rsidRDefault="004819DB">
      <w:pPr>
        <w:pStyle w:val="Hemstlatt"/>
        <w:numPr>
          <w:ilvl w:val="0"/>
          <w:numId w:val="1"/>
        </w:numPr>
      </w:pPr>
      <w:r w:rsidRPr="00FA169F">
        <w:t>Riksdagen begär att regeringen lägger fram förslag till ändring i postlagen med syfte att stärka Post- och telestyrelsens roll i konkurren</w:t>
      </w:r>
      <w:r w:rsidRPr="00FA169F">
        <w:t>s</w:t>
      </w:r>
      <w:r w:rsidRPr="00FA169F">
        <w:t>frågor.</w:t>
      </w:r>
    </w:p>
    <w:p w:rsidR="004819DB" w:rsidRPr="00FA169F" w:rsidRDefault="004819DB">
      <w:pPr>
        <w:pStyle w:val="Hemstlatt"/>
        <w:numPr>
          <w:ilvl w:val="0"/>
          <w:numId w:val="1"/>
        </w:numPr>
      </w:pPr>
      <w:r w:rsidRPr="00FA169F">
        <w:t>Riksdagen begär att regeringen lägger fram förslag till ändring i postlagen beträffande den postala infrastrukt</w:t>
      </w:r>
      <w:r w:rsidRPr="00FA169F">
        <w:t>u</w:t>
      </w:r>
      <w:r w:rsidRPr="00FA169F">
        <w:t>ren.</w:t>
      </w:r>
    </w:p>
    <w:p w:rsidR="004819DB" w:rsidRPr="00FA169F" w:rsidRDefault="004819DB">
      <w:pPr>
        <w:pStyle w:val="Rubrik1"/>
      </w:pPr>
      <w:r w:rsidRPr="00FA169F">
        <w:t>Motivering</w:t>
      </w:r>
    </w:p>
    <w:p w:rsidR="004819DB" w:rsidRPr="00FA169F" w:rsidRDefault="004819DB">
      <w:r w:rsidRPr="00FA169F">
        <w:t>Det underlag som delgivits riksdagen inför samgåendet mellan Posten AB (publ) och Post Danmark A/S är ytterst bristfälligt. Flera remissinstanser har också kritiserat att centrala frågor inte besvaras i propositionen. Det är till exempel oklart vilka konkreta problem sammanslagningen är tänkt att vara en lösning på. Det ges inte heller några belägg för att en sammanslagning skulle vara bra för Posten AB. Vidare berörs inte varför svenska staten bara skulle få 60 % av aktievärdet och mindre än hälften av rö</w:t>
      </w:r>
      <w:r w:rsidRPr="00FA169F">
        <w:t>stvärdet i det nya bolaget trots att Postens omsättning utgör drygt 70 % av det gemensamma bolagets o</w:t>
      </w:r>
      <w:r w:rsidRPr="00FA169F">
        <w:t>m</w:t>
      </w:r>
      <w:r w:rsidRPr="00FA169F">
        <w:t>sättning. Varför svenska staten ska göra en så dålig affär motiveras inte i propositionen. Inte heller ges svar på hur ägandet av postinfrastrukturen ska regleras i framtiden. Miljöpartiet anser att riksdagen inte kan fatta ett unde</w:t>
      </w:r>
      <w:r w:rsidRPr="00FA169F">
        <w:t>r</w:t>
      </w:r>
      <w:r w:rsidRPr="00FA169F">
        <w:t>byggt beslut i frågan innan beslutsunderlaget har kompletteras.</w:t>
      </w:r>
    </w:p>
    <w:p w:rsidR="004819DB" w:rsidRPr="00FA169F" w:rsidRDefault="004819DB">
      <w:pPr>
        <w:pStyle w:val="Normaltindrag"/>
      </w:pPr>
      <w:r w:rsidRPr="00FA169F">
        <w:t>Samgåendet mellan Posten AB och Post Danmark A/S leder till att det sker en privatisering av den svenska postverk</w:t>
      </w:r>
      <w:r w:rsidRPr="00FA169F">
        <w:t xml:space="preserve">samheten redan i och med att de båda bolagen fusioneras. Detta beror på att bl.a. det privata riskkapitalbolaget CVC </w:t>
      </w:r>
      <w:r w:rsidRPr="00FA169F">
        <w:lastRenderedPageBreak/>
        <w:t>är delägare i Post Danmark A/S. CVC kommer därmed med automatik att bli delägare även i det fusionerade bolaget. I sitt remissyttrande över föreligga</w:t>
      </w:r>
      <w:r w:rsidRPr="00FA169F">
        <w:t>n</w:t>
      </w:r>
      <w:r w:rsidRPr="00FA169F">
        <w:t>de proposition anför Post- och telestyrelsen just att det blir en privatisering eftersom danska posten delvis ägs av privata bolag. Miljöpartiet kan inte medverka till en privatisering av Posten innan det tydliggjorts vilka effekter detta får på</w:t>
      </w:r>
      <w:r w:rsidRPr="00FA169F">
        <w:t xml:space="preserve"> t.ex. ägandet av den postala infrastrukturen och konkurrenssitu</w:t>
      </w:r>
      <w:r w:rsidRPr="00FA169F">
        <w:t>a</w:t>
      </w:r>
      <w:r w:rsidRPr="00FA169F">
        <w:t>tionen på den svenska postmarknaden. Vi föreslår därför att riksdagen avslår regeringens förslag till bemyndigande att minska statens ägarandel i Posten AB.</w:t>
      </w:r>
    </w:p>
    <w:p w:rsidR="004819DB" w:rsidRPr="00FA169F" w:rsidRDefault="004819DB">
      <w:pPr>
        <w:pStyle w:val="Normaltindrag"/>
      </w:pPr>
      <w:r w:rsidRPr="00FA169F">
        <w:t>Ett samgående mellan Posten AB (publ) och Post Danmark A/S väcker också farhågor vad gäller konkurrenssituationen på postmarknaden. I propos</w:t>
      </w:r>
      <w:r w:rsidRPr="00FA169F">
        <w:t>i</w:t>
      </w:r>
      <w:r w:rsidRPr="00FA169F">
        <w:t>tionen framgår att enligt Post- och telestyrelsens statistik 2006 befordrades ca 3,2 miljarder adresserade försändelser av svenska postoperatörer. Posten AB:s andel uppgick till 91,14 %. Trots mer än 15 år av avreglerad brevmarknad har Posten alltså fortfarande en marknadsandel på över 90 %. En viktig förklaring till detta kan vara att Post- och telestyrelsen i dagsläget har ett begränsat up</w:t>
      </w:r>
      <w:r w:rsidRPr="00FA169F">
        <w:t>p</w:t>
      </w:r>
      <w:r w:rsidRPr="00FA169F">
        <w:t>drag vad gäller konkurrensfrågor på postmarknaden. Särskilt tydligt blir detta om en jämförelse görs med telemarknad</w:t>
      </w:r>
      <w:r w:rsidRPr="00FA169F">
        <w:t>en. Det vore mest naturligt om se</w:t>
      </w:r>
      <w:r w:rsidRPr="00FA169F">
        <w:t>k</w:t>
      </w:r>
      <w:r w:rsidRPr="00FA169F">
        <w:t>torsmyndigheten på området hade ett tydligt ansvar även för konkurrensfrågor med tanke på att det är sektorsmyndigheterna som besitter sakkompetensen inom sina respektive områden. I Sverige är det Post- och telestyrelsen som har en sakkunskap om postmarknaden som skulle behöva utnyttjas i större utsträckning än i dag. För små postoperatörer, som ofta är enmansföretagare, är det av yttersta vikt att konkurrensen fungerar. Det är också avgörande att konkurrensbrott beivras oc</w:t>
      </w:r>
      <w:r w:rsidRPr="00FA169F">
        <w:t>h åtgärdas med stor snabbhet eftersom de små postoperatörerna i annat fall riskerar att gå i konkurs under handläggningens gång. Vi är övertygade om att Post- och telestyrelsen kan följa marknaden närmare och agera snabbare än vad Konkurrensverket gör. Post- och telest</w:t>
      </w:r>
      <w:r w:rsidRPr="00FA169F">
        <w:t>y</w:t>
      </w:r>
      <w:r w:rsidRPr="00FA169F">
        <w:t>relsen har redan en skyldighet att främja konkurrensen på teleområdet, och det finns inget hållbart skäl för varför motsvarande skyldighet inte finns på postområdet. Om Posten AB och Post Danmark A/S går samman är risken stor att det blir änn</w:t>
      </w:r>
      <w:r w:rsidRPr="00FA169F">
        <w:t>u svårare för konkurrenterna på den svenska postmarkn</w:t>
      </w:r>
      <w:r w:rsidRPr="00FA169F">
        <w:t>a</w:t>
      </w:r>
      <w:r w:rsidRPr="00FA169F">
        <w:t>den. Det blir därför ännu mer angeläget att Post- och telestyrelsens roll i ko</w:t>
      </w:r>
      <w:r w:rsidRPr="00FA169F">
        <w:t>n</w:t>
      </w:r>
      <w:r w:rsidRPr="00FA169F">
        <w:t>kurrensfrågor snarast stärks.</w:t>
      </w:r>
    </w:p>
    <w:p w:rsidR="004819DB" w:rsidRPr="00FA169F" w:rsidRDefault="004819DB">
      <w:pPr>
        <w:pStyle w:val="Normaltindrag"/>
      </w:pPr>
      <w:r w:rsidRPr="00FA169F">
        <w:t xml:space="preserve">Ett annat villkor för att postmarknaden ska fungera väl är att den postala infrastrukturen i form av postboxar, adressändringar, eftersändning av post och postnummersystemet tillhandahålls på konkurrensneutrala villkor. Även på detta område finns det dock stora brister som hämmar konkurrensen. Post- </w:t>
      </w:r>
      <w:r w:rsidRPr="00FA169F">
        <w:rPr>
          <w:spacing w:val="-4"/>
        </w:rPr>
        <w:t>och telestyrelsen kom med en rapport redan 1998, med förslag på hur postinfr</w:t>
      </w:r>
      <w:r w:rsidRPr="00FA169F">
        <w:rPr>
          <w:spacing w:val="-4"/>
        </w:rPr>
        <w:t>a</w:t>
      </w:r>
      <w:r w:rsidRPr="00FA169F">
        <w:rPr>
          <w:spacing w:val="-4"/>
        </w:rPr>
        <w:t>strukturen</w:t>
      </w:r>
      <w:r w:rsidRPr="00FA169F">
        <w:t xml:space="preserve"> kunde hanteras på ett konkurrensneutralt sätt. Remissyttranden på rapporten gav ett starkt stöd till förslagen.</w:t>
      </w:r>
    </w:p>
    <w:p w:rsidR="004819DB" w:rsidRPr="00FA169F" w:rsidRDefault="004819DB">
      <w:pPr>
        <w:pStyle w:val="Normaltindrag"/>
      </w:pPr>
      <w:r w:rsidRPr="00FA169F">
        <w:t>Då den postala infrastrukturen inte tillhandahålls på konkurrensneutrala villkor i dag bör denna fråga lösas innan fusionen sker. Annars kommer det, som Post- och telestyrelsen påpekar i sitt remissvar, att bli en värderingsfråga om ägandet skulle breddas i framtiden, och det är inte lämpligt vad gäller infrast</w:t>
      </w:r>
      <w:r w:rsidRPr="00FA169F">
        <w:t>rukturella 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169F">
        <w:trPr>
          <w:cantSplit/>
        </w:trPr>
        <w:tc>
          <w:tcPr>
            <w:tcW w:w="3046" w:type="dxa"/>
          </w:tcPr>
          <w:p w:rsidR="004819DB" w:rsidRPr="00FA169F" w:rsidRDefault="004819DB">
            <w:pPr>
              <w:pStyle w:val="UnderskriftDatum"/>
              <w:spacing w:before="240"/>
            </w:pPr>
            <w:r w:rsidRPr="00FA169F">
              <w:t>Stockholm den 12 maj 2008</w:t>
            </w:r>
          </w:p>
        </w:tc>
        <w:tc>
          <w:tcPr>
            <w:tcW w:w="3047" w:type="dxa"/>
          </w:tcPr>
          <w:p w:rsidR="004819DB" w:rsidRPr="00FA169F" w:rsidRDefault="004819DB">
            <w:pPr>
              <w:pStyle w:val="Underskrifter"/>
              <w:spacing w:before="240"/>
            </w:pPr>
          </w:p>
        </w:tc>
      </w:tr>
      <w:tr w:rsidR="00000000" w:rsidRPr="00FA169F">
        <w:trPr>
          <w:cantSplit/>
        </w:trPr>
        <w:tc>
          <w:tcPr>
            <w:tcW w:w="3046" w:type="dxa"/>
          </w:tcPr>
          <w:p w:rsidR="004819DB" w:rsidRPr="00FA169F" w:rsidRDefault="004819DB">
            <w:pPr>
              <w:pStyle w:val="Underskrifter"/>
            </w:pPr>
            <w:r w:rsidRPr="00FA169F">
              <w:t>Per Bolund (mp)</w:t>
            </w:r>
          </w:p>
        </w:tc>
        <w:tc>
          <w:tcPr>
            <w:tcW w:w="3046" w:type="dxa"/>
          </w:tcPr>
          <w:p w:rsidR="004819DB" w:rsidRPr="00FA169F" w:rsidRDefault="004819DB">
            <w:pPr>
              <w:pStyle w:val="Underskrifter"/>
            </w:pPr>
          </w:p>
        </w:tc>
      </w:tr>
      <w:tr w:rsidR="00000000" w:rsidRPr="00FA169F">
        <w:trPr>
          <w:cantSplit/>
        </w:trPr>
        <w:tc>
          <w:tcPr>
            <w:tcW w:w="3046" w:type="dxa"/>
          </w:tcPr>
          <w:p w:rsidR="004819DB" w:rsidRPr="00FA169F" w:rsidRDefault="004819DB">
            <w:pPr>
              <w:pStyle w:val="Underskrifter"/>
            </w:pPr>
            <w:r w:rsidRPr="00FA169F">
              <w:t>Ulf Holm (mp)</w:t>
            </w:r>
          </w:p>
        </w:tc>
        <w:tc>
          <w:tcPr>
            <w:tcW w:w="3046" w:type="dxa"/>
          </w:tcPr>
          <w:p w:rsidR="004819DB" w:rsidRPr="00FA169F" w:rsidRDefault="004819DB">
            <w:pPr>
              <w:pStyle w:val="Underskrifter"/>
            </w:pPr>
            <w:r w:rsidRPr="00FA169F">
              <w:t>Helena Leander (mp)</w:t>
            </w:r>
          </w:p>
        </w:tc>
      </w:tr>
    </w:tbl>
    <w:p w:rsidR="004819DB" w:rsidRPr="00FA169F" w:rsidRDefault="004819DB">
      <w:pPr>
        <w:pStyle w:val="Normaltindrag"/>
      </w:pPr>
    </w:p>
    <w:sectPr w:rsidR="004819DB" w:rsidRPr="00FA16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9DB" w:rsidRPr="00FA169F" w:rsidRDefault="004819DB">
      <w:r w:rsidRPr="00FA169F">
        <w:separator/>
      </w:r>
    </w:p>
  </w:endnote>
  <w:endnote w:type="continuationSeparator" w:id="0">
    <w:p w:rsidR="004819DB" w:rsidRPr="00FA169F" w:rsidRDefault="004819DB">
      <w:r w:rsidRPr="00FA1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9DB" w:rsidRPr="00FA169F" w:rsidRDefault="00FA169F">
    <w:pPr>
      <w:pStyle w:val="Sidfot"/>
    </w:pPr>
    <w:r w:rsidRPr="00FA16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0598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9DB" w:rsidRDefault="004819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19DB" w:rsidRDefault="004819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9DB" w:rsidRPr="00FA169F" w:rsidRDefault="00FA169F">
    <w:pPr>
      <w:pStyle w:val="Sidfot"/>
    </w:pPr>
    <w:r w:rsidRPr="00FA16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265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9DB" w:rsidRDefault="004819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19DB" w:rsidRDefault="004819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9DB" w:rsidRPr="00FA169F" w:rsidRDefault="00FA169F">
    <w:pPr>
      <w:pStyle w:val="Sidfot"/>
    </w:pPr>
    <w:r w:rsidRPr="00FA16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891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9DB" w:rsidRDefault="004819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19DB" w:rsidRDefault="004819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9DB" w:rsidRPr="00FA169F" w:rsidRDefault="004819DB">
      <w:r w:rsidRPr="00FA169F">
        <w:separator/>
      </w:r>
    </w:p>
  </w:footnote>
  <w:footnote w:type="continuationSeparator" w:id="0">
    <w:p w:rsidR="004819DB" w:rsidRPr="00FA169F" w:rsidRDefault="004819DB">
      <w:r w:rsidRPr="00FA16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9DB" w:rsidRPr="00FA169F" w:rsidRDefault="00FA169F">
    <w:pPr>
      <w:pStyle w:val="Sidhuvud"/>
    </w:pPr>
    <w:r w:rsidRPr="00FA16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041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9DB" w:rsidRDefault="004819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19DB" w:rsidRDefault="004819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9DB" w:rsidRPr="00FA169F" w:rsidRDefault="00FA169F">
    <w:pPr>
      <w:pStyle w:val="Sidhuvud"/>
    </w:pPr>
    <w:r w:rsidRPr="00FA16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7539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9DB" w:rsidRDefault="004819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19DB" w:rsidRDefault="004819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9DB" w:rsidRPr="00FA169F" w:rsidRDefault="004819DB">
    <w:pPr>
      <w:pStyle w:val="FSHNormal"/>
      <w:tabs>
        <w:tab w:val="right" w:pos="5840"/>
      </w:tabs>
    </w:pPr>
    <w:r w:rsidRPr="00FA169F">
      <w:br/>
    </w:r>
    <w:r w:rsidRPr="00FA169F">
      <w:fldChar w:fldCharType="begin" w:fldLock="1"/>
    </w:r>
    <w:r w:rsidRPr="00FA169F">
      <w:instrText xml:space="preserve"> DOCPROPERTY</w:instrText>
    </w:r>
    <w:r w:rsidRPr="00FA169F">
      <w:rPr>
        <w:sz w:val="18"/>
      </w:rPr>
      <w:instrText xml:space="preserve"> "YearUser" *\charformat </w:instrText>
    </w:r>
    <w:r w:rsidRPr="00FA169F">
      <w:fldChar w:fldCharType="separate"/>
    </w:r>
    <w:r w:rsidRPr="00FA169F">
      <w:t>2007/08</w:t>
    </w:r>
    <w:r w:rsidRPr="00FA169F">
      <w:fldChar w:fldCharType="end"/>
    </w:r>
    <w:r w:rsidRPr="00FA169F">
      <w:t xml:space="preserve"> </w:t>
    </w:r>
    <w:r w:rsidRPr="00FA169F">
      <w:tab/>
      <w:t xml:space="preserve">mnr: </w:t>
    </w:r>
    <w:r w:rsidRPr="00FA169F">
      <w:fldChar w:fldCharType="begin" w:fldLock="1"/>
    </w:r>
    <w:r w:rsidRPr="00FA169F">
      <w:instrText xml:space="preserve"> DOCPROPERTY</w:instrText>
    </w:r>
    <w:r w:rsidRPr="00FA169F">
      <w:rPr>
        <w:sz w:val="18"/>
      </w:rPr>
      <w:instrText xml:space="preserve"> "Motionsnummer" *\charformat </w:instrText>
    </w:r>
    <w:r w:rsidRPr="00FA169F">
      <w:fldChar w:fldCharType="separate"/>
    </w:r>
    <w:r w:rsidRPr="00FA169F">
      <w:t>N21</w:t>
    </w:r>
    <w:r w:rsidRPr="00FA169F">
      <w:fldChar w:fldCharType="end"/>
    </w:r>
    <w:r w:rsidRPr="00FA169F">
      <w:br/>
    </w:r>
    <w:r w:rsidRPr="00FA169F">
      <w:fldChar w:fldCharType="begin" w:fldLock="1"/>
    </w:r>
    <w:r w:rsidRPr="00FA169F">
      <w:instrText xml:space="preserve"> DOCPROPERTY</w:instrText>
    </w:r>
    <w:r w:rsidRPr="00FA169F">
      <w:rPr>
        <w:sz w:val="18"/>
      </w:rPr>
      <w:instrText xml:space="preserve"> "Samling" *\charformat </w:instrText>
    </w:r>
    <w:r w:rsidRPr="00FA169F">
      <w:fldChar w:fldCharType="end"/>
    </w:r>
    <w:r w:rsidRPr="00FA169F">
      <w:tab/>
      <w:t xml:space="preserve">pnr: </w:t>
    </w:r>
    <w:r w:rsidRPr="00FA169F">
      <w:fldChar w:fldCharType="begin" w:fldLock="1"/>
    </w:r>
    <w:r w:rsidRPr="00FA169F">
      <w:instrText xml:space="preserve"> DOCPROPERTY</w:instrText>
    </w:r>
    <w:r w:rsidRPr="00FA169F">
      <w:rPr>
        <w:sz w:val="18"/>
      </w:rPr>
      <w:instrText xml:space="preserve"> "Partinummer" *\charformat </w:instrText>
    </w:r>
    <w:r w:rsidRPr="00FA169F">
      <w:fldChar w:fldCharType="separate"/>
    </w:r>
    <w:r w:rsidRPr="00FA169F">
      <w:t>mp60</w:t>
    </w:r>
    <w:r w:rsidRPr="00FA169F">
      <w:fldChar w:fldCharType="end"/>
    </w:r>
  </w:p>
  <w:p w:rsidR="004819DB" w:rsidRPr="00FA169F" w:rsidRDefault="004819DB">
    <w:pPr>
      <w:pStyle w:val="FSHRub1"/>
    </w:pPr>
    <w:r w:rsidRPr="00FA169F">
      <w:t>Motion till riksdagen</w:t>
    </w:r>
    <w:r w:rsidRPr="00FA169F">
      <w:br/>
    </w:r>
    <w:r w:rsidRPr="00FA169F">
      <w:fldChar w:fldCharType="begin" w:fldLock="1"/>
    </w:r>
    <w:r w:rsidRPr="00FA169F">
      <w:instrText xml:space="preserve"> DOCPROPERTY "YearUser" *\charformat </w:instrText>
    </w:r>
    <w:r w:rsidRPr="00FA169F">
      <w:fldChar w:fldCharType="separate"/>
    </w:r>
    <w:r w:rsidRPr="00FA169F">
      <w:t>2007/08</w:t>
    </w:r>
    <w:r w:rsidRPr="00FA169F">
      <w:fldChar w:fldCharType="end"/>
    </w:r>
    <w:r w:rsidRPr="00FA169F">
      <w:t>:</w:t>
    </w:r>
    <w:r w:rsidRPr="00FA169F">
      <w:fldChar w:fldCharType="begin" w:fldLock="1"/>
    </w:r>
    <w:r w:rsidRPr="00FA169F">
      <w:instrText xml:space="preserve"> DOCPROPERTY "Motionsnummer" *\charformat </w:instrText>
    </w:r>
    <w:r w:rsidRPr="00FA169F">
      <w:fldChar w:fldCharType="separate"/>
    </w:r>
    <w:r w:rsidRPr="00FA169F">
      <w:t>N21</w:t>
    </w:r>
    <w:r w:rsidRPr="00FA169F">
      <w:fldChar w:fldCharType="end"/>
    </w:r>
  </w:p>
  <w:p w:rsidR="004819DB" w:rsidRPr="00FA169F" w:rsidRDefault="004819DB">
    <w:pPr>
      <w:pStyle w:val="FSHNormalS5"/>
    </w:pPr>
    <w:r w:rsidRPr="00FA169F">
      <w:fldChar w:fldCharType="begin" w:fldLock="1"/>
    </w:r>
    <w:r w:rsidRPr="00FA169F">
      <w:instrText xml:space="preserve"> DOCPROPERTY "MotionarText" *\charformat </w:instrText>
    </w:r>
    <w:r w:rsidRPr="00FA169F">
      <w:fldChar w:fldCharType="separate"/>
    </w:r>
    <w:r w:rsidRPr="00FA169F">
      <w:t>av Per Bolund m.fl. (mp)</w:t>
    </w:r>
    <w:r w:rsidRPr="00FA169F">
      <w:fldChar w:fldCharType="end"/>
    </w:r>
    <w:r w:rsidRPr="00FA169F">
      <w:br/>
    </w:r>
    <w:r w:rsidRPr="00FA169F">
      <w:fldChar w:fldCharType="begin" w:fldLock="1"/>
    </w:r>
    <w:r w:rsidRPr="00FA169F">
      <w:instrText xml:space="preserve"> DOCPROPERTY "SvarFrasKort" *\charformat </w:instrText>
    </w:r>
    <w:r w:rsidRPr="00FA169F">
      <w:fldChar w:fldCharType="separate"/>
    </w:r>
    <w:r w:rsidRPr="00FA169F">
      <w:t>med anledning av prop. 2007/08:143</w:t>
    </w:r>
    <w:r w:rsidRPr="00FA169F">
      <w:fldChar w:fldCharType="end"/>
    </w:r>
  </w:p>
  <w:p w:rsidR="004819DB" w:rsidRPr="00FA169F" w:rsidRDefault="004819DB">
    <w:pPr>
      <w:pStyle w:val="FSHTitel"/>
    </w:pPr>
    <w:r w:rsidRPr="00FA169F">
      <w:fldChar w:fldCharType="begin" w:fldLock="1"/>
    </w:r>
    <w:r w:rsidRPr="00FA169F">
      <w:instrText xml:space="preserve"> DOCPROPERTY</w:instrText>
    </w:r>
    <w:r w:rsidRPr="00FA169F">
      <w:rPr>
        <w:sz w:val="18"/>
      </w:rPr>
      <w:instrText xml:space="preserve"> "RubrikSvar" *\charformat </w:instrText>
    </w:r>
    <w:r w:rsidRPr="00FA169F">
      <w:fldChar w:fldCharType="separate"/>
    </w:r>
    <w:r w:rsidRPr="00FA169F">
      <w:t>Samgående mellan Posten AB (publ) och Post Danmark A/S</w:t>
    </w:r>
    <w:r w:rsidRPr="00FA169F">
      <w:fldChar w:fldCharType="end"/>
    </w:r>
  </w:p>
  <w:p w:rsidR="004819DB" w:rsidRPr="00FA169F" w:rsidRDefault="004819DB">
    <w:pPr>
      <w:pStyle w:val="Normal00"/>
    </w:pPr>
  </w:p>
  <w:p w:rsidR="004819DB" w:rsidRPr="00FA169F" w:rsidRDefault="004819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22717"/>
    <w:multiLevelType w:val="hybridMultilevel"/>
    <w:tmpl w:val="C7CC56A8"/>
    <w:lvl w:ilvl="0" w:tplc="048831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224570D"/>
    <w:multiLevelType w:val="hybridMultilevel"/>
    <w:tmpl w:val="C374DB1C"/>
    <w:lvl w:ilvl="0" w:tplc="EEBE9E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0169454">
    <w:abstractNumId w:val="8"/>
  </w:num>
  <w:num w:numId="2" w16cid:durableId="1643844622">
    <w:abstractNumId w:val="9"/>
  </w:num>
  <w:num w:numId="3" w16cid:durableId="163085128">
    <w:abstractNumId w:val="8"/>
  </w:num>
  <w:num w:numId="4" w16cid:durableId="1404375920">
    <w:abstractNumId w:val="9"/>
  </w:num>
  <w:num w:numId="5" w16cid:durableId="1559513455">
    <w:abstractNumId w:val="15"/>
  </w:num>
  <w:num w:numId="6" w16cid:durableId="1553541311">
    <w:abstractNumId w:val="12"/>
  </w:num>
  <w:num w:numId="7" w16cid:durableId="1781686539">
    <w:abstractNumId w:val="13"/>
  </w:num>
  <w:num w:numId="8" w16cid:durableId="878392916">
    <w:abstractNumId w:val="14"/>
  </w:num>
  <w:num w:numId="9" w16cid:durableId="2020421601">
    <w:abstractNumId w:val="8"/>
  </w:num>
  <w:num w:numId="10" w16cid:durableId="2069257265">
    <w:abstractNumId w:val="3"/>
  </w:num>
  <w:num w:numId="11" w16cid:durableId="192109770">
    <w:abstractNumId w:val="2"/>
  </w:num>
  <w:num w:numId="12" w16cid:durableId="171651234">
    <w:abstractNumId w:val="1"/>
  </w:num>
  <w:num w:numId="13" w16cid:durableId="1921400834">
    <w:abstractNumId w:val="0"/>
  </w:num>
  <w:num w:numId="14" w16cid:durableId="1055928799">
    <w:abstractNumId w:val="9"/>
  </w:num>
  <w:num w:numId="15" w16cid:durableId="2058506811">
    <w:abstractNumId w:val="7"/>
  </w:num>
  <w:num w:numId="16" w16cid:durableId="1575696760">
    <w:abstractNumId w:val="6"/>
  </w:num>
  <w:num w:numId="17" w16cid:durableId="1891383567">
    <w:abstractNumId w:val="5"/>
  </w:num>
  <w:num w:numId="18" w16cid:durableId="633873175">
    <w:abstractNumId w:val="4"/>
  </w:num>
  <w:num w:numId="19" w16cid:durableId="1899630582">
    <w:abstractNumId w:val="11"/>
  </w:num>
  <w:num w:numId="20" w16cid:durableId="185827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12"/>
    <w:docVar w:name="PersonGUIDs" w:val="{7CC9A58C-3141-48A3-86B8-8EA19B911E01},{DA08321F-F0BC-4060-A586-E39C9BA97177},{EC49A5C4-EF8B-4128-8058-67D1E519C3AA}"/>
  </w:docVars>
  <w:rsids>
    <w:rsidRoot w:val="00B424B0"/>
    <w:rsid w:val="004819DB"/>
    <w:rsid w:val="00B424B0"/>
    <w:rsid w:val="00FA16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4C1D39-095D-4326-A3C1-9F9141E1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4335</Characters>
  <Application>Microsoft Office Word</Application>
  <DocSecurity>4</DocSecurity>
  <Lines>78</Lines>
  <Paragraphs>17</Paragraphs>
  <ScaleCrop>false</ScaleCrop>
  <HeadingPairs>
    <vt:vector size="2" baseType="variant">
      <vt:variant>
        <vt:lpstr>Rubrik</vt:lpstr>
      </vt:variant>
      <vt:variant>
        <vt:i4>1</vt:i4>
      </vt:variant>
    </vt:vector>
  </HeadingPairs>
  <TitlesOfParts>
    <vt:vector size="1" baseType="lpstr">
      <vt:lpstr>mp060</vt:lpstr>
    </vt:vector>
  </TitlesOfParts>
  <Company>Riksdagen</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mp060</dc:title>
  <dc:subject>mp060</dc:subject>
  <dc:creator>Riksdagen</dc:creator>
  <cp:keywords>Riksdagen</cp:keywords>
  <dc:description>TKG-ktrl, MSMQ4mb, PersReg-Distribution mm</dc:description>
  <cp:lastModifiedBy>Lars Brink</cp:lastModifiedBy>
  <cp:revision>2</cp:revision>
  <cp:lastPrinted>2008-05-15T07:47:00Z</cp:lastPrinted>
  <dcterms:created xsi:type="dcterms:W3CDTF">2025-12-17T07:18:00Z</dcterms:created>
  <dcterms:modified xsi:type="dcterms:W3CDTF">2025-12-17T07:18:00Z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mot2000_492_2008-05-12</vt:lpwstr>
  </property>
  <property fmtid="{D5CDD505-2E9C-101B-9397-08002B2CF9AE}" pid="3" name="version">
    <vt:lpwstr>mot2000_492_2008-05-12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2007/08:143 Samgående mellan Posten AB (publ) och Post Danmark A/S</vt:lpwstr>
  </property>
  <property fmtid="{D5CDD505-2E9C-101B-9397-08002B2CF9AE}" pid="11" name="SvarFrasKort">
    <vt:lpwstr>med anledning av prop. 2007/08:143</vt:lpwstr>
  </property>
  <property fmtid="{D5CDD505-2E9C-101B-9397-08002B2CF9AE}" pid="12" name="Svar">
    <vt:lpwstr>Proposition</vt:lpwstr>
  </property>
  <property fmtid="{D5CDD505-2E9C-101B-9397-08002B2CF9AE}" pid="13" name="SvarNr">
    <vt:lpwstr>2007/08:143</vt:lpwstr>
  </property>
  <property fmtid="{D5CDD505-2E9C-101B-9397-08002B2CF9AE}" pid="14" name="RubrikSvar">
    <vt:lpwstr>Samgående mellan Posten AB (publ) och Post Danmark A/S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(mp)\Holm, Ulf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Ulf Holm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maj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20072008000001090112000000600075</vt:lpwstr>
  </property>
  <property fmtid="{D5CDD505-2E9C-101B-9397-08002B2CF9AE}" pid="47" name="datum">
    <vt:lpwstr>080512</vt:lpwstr>
  </property>
  <property fmtid="{D5CDD505-2E9C-101B-9397-08002B2CF9AE}" pid="48" name="avsändar-e-post">
    <vt:lpwstr>magnus.lindgren@riksdagen.se</vt:lpwstr>
  </property>
  <property fmtid="{D5CDD505-2E9C-101B-9397-08002B2CF9AE}" pid="49" name="id">
    <vt:lpwstr>20072008000001090112000000600075</vt:lpwstr>
  </property>
  <property fmtid="{D5CDD505-2E9C-101B-9397-08002B2CF9AE}" pid="50" name="nummer">
    <vt:lpwstr>21</vt:lpwstr>
  </property>
  <property fmtid="{D5CDD505-2E9C-101B-9397-08002B2CF9AE}" pid="51" name="utskottsbeteckning">
    <vt:lpwstr>N</vt:lpwstr>
  </property>
  <property fmtid="{D5CDD505-2E9C-101B-9397-08002B2CF9AE}" pid="52" name="GlobalUID">
    <vt:lpwstr>{8E8D5D72-6119-4593-A096-5272AB698605}</vt:lpwstr>
  </property>
  <property fmtid="{D5CDD505-2E9C-101B-9397-08002B2CF9AE}" pid="53" name="Överföringar">
    <vt:i4>0</vt:i4>
  </property>
  <property fmtid="{D5CDD505-2E9C-101B-9397-08002B2CF9AE}" pid="54" name="Checksum">
    <vt:lpwstr>*0005580639916*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080515 09:48:42.055</vt:lpwstr>
  </property>
  <property fmtid="{D5CDD505-2E9C-101B-9397-08002B2CF9AE}" pid="58" name="urixGuid">
    <vt:lpwstr>{818C84DA-E9B6-47B8-A11B-059BD054E506}</vt:lpwstr>
  </property>
</Properties>
</file>