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B91" w:rsidRPr="000A3A61" w:rsidRDefault="00513B91" w:rsidP="00CB518A">
      <w:pPr>
        <w:pStyle w:val="Hemstlrubrik"/>
        <w:rPr>
          <w:snapToGrid w:val="0"/>
        </w:rPr>
      </w:pPr>
      <w:r w:rsidRPr="000A3A61">
        <w:rPr>
          <w:snapToGrid w:val="0"/>
        </w:rPr>
        <w:t>Förslag till riksdagsbeslut</w:t>
      </w:r>
    </w:p>
    <w:p w:rsidR="00513B91" w:rsidRPr="000A3A61" w:rsidRDefault="00513B91" w:rsidP="00513B91">
      <w:pPr>
        <w:pStyle w:val="Hemstlatt"/>
        <w:rPr>
          <w:snapToGrid w:val="0"/>
        </w:rPr>
      </w:pPr>
      <w:r w:rsidRPr="000A3A61">
        <w:rPr>
          <w:snapToGrid w:val="0"/>
        </w:rPr>
        <w:t>Riksdagen tillkännager för regeringen som sin mening vad i motionen anförs om rätt för förrättare av vigslar</w:t>
      </w:r>
      <w:r w:rsidR="00996FD0" w:rsidRPr="000A3A61">
        <w:rPr>
          <w:snapToGrid w:val="0"/>
        </w:rPr>
        <w:t xml:space="preserve"> och </w:t>
      </w:r>
      <w:r w:rsidRPr="000A3A61">
        <w:rPr>
          <w:snapToGrid w:val="0"/>
        </w:rPr>
        <w:t>partnerskap att viga</w:t>
      </w:r>
      <w:r w:rsidR="00996FD0" w:rsidRPr="000A3A61">
        <w:rPr>
          <w:snapToGrid w:val="0"/>
        </w:rPr>
        <w:t xml:space="preserve"> och </w:t>
      </w:r>
      <w:r w:rsidRPr="000A3A61">
        <w:rPr>
          <w:snapToGrid w:val="0"/>
        </w:rPr>
        <w:t>reg</w:t>
      </w:r>
      <w:r w:rsidRPr="000A3A61">
        <w:rPr>
          <w:snapToGrid w:val="0"/>
        </w:rPr>
        <w:t>i</w:t>
      </w:r>
      <w:r w:rsidRPr="000A3A61">
        <w:rPr>
          <w:snapToGrid w:val="0"/>
        </w:rPr>
        <w:t>strera i hela landet.</w:t>
      </w:r>
    </w:p>
    <w:p w:rsidR="00513B91" w:rsidRPr="000A3A61" w:rsidRDefault="00513B91" w:rsidP="00513B91">
      <w:pPr>
        <w:pStyle w:val="Rubrik1"/>
        <w:rPr>
          <w:b/>
          <w:snapToGrid w:val="0"/>
        </w:rPr>
      </w:pPr>
      <w:r w:rsidRPr="000A3A61">
        <w:rPr>
          <w:snapToGrid w:val="0"/>
        </w:rPr>
        <w:t>Motivering</w:t>
      </w:r>
    </w:p>
    <w:p w:rsidR="00513B91" w:rsidRPr="000A3A61" w:rsidRDefault="00CB518A" w:rsidP="00CB518A">
      <w:pPr>
        <w:rPr>
          <w:snapToGrid w:val="0"/>
        </w:rPr>
      </w:pPr>
      <w:r w:rsidRPr="000A3A61">
        <w:rPr>
          <w:snapToGrid w:val="0"/>
        </w:rPr>
        <w:t xml:space="preserve">I äktenskapsbalken  4 kap. 3 § (1987:230) </w:t>
      </w:r>
      <w:r w:rsidR="00513B91" w:rsidRPr="000A3A61">
        <w:rPr>
          <w:snapToGrid w:val="0"/>
        </w:rPr>
        <w:t>kan utläsas att ”den som länsstyre</w:t>
      </w:r>
      <w:r w:rsidR="00513B91" w:rsidRPr="000A3A61">
        <w:rPr>
          <w:snapToGrid w:val="0"/>
        </w:rPr>
        <w:t>l</w:t>
      </w:r>
      <w:r w:rsidR="00513B91" w:rsidRPr="000A3A61">
        <w:rPr>
          <w:snapToGrid w:val="0"/>
        </w:rPr>
        <w:t>sen har förordnat till vigselförrättare” får förrätta vigsel. Hur borgerlig vigsel går till tydliggörs i förordning (1987:1019) med närmare föreskrifter om vi</w:t>
      </w:r>
      <w:r w:rsidR="00513B91" w:rsidRPr="000A3A61">
        <w:rPr>
          <w:snapToGrid w:val="0"/>
        </w:rPr>
        <w:t>g</w:t>
      </w:r>
      <w:r w:rsidR="00513B91" w:rsidRPr="000A3A61">
        <w:rPr>
          <w:snapToGrid w:val="0"/>
        </w:rPr>
        <w:t>sel som förrättas av domare eller särskilt förordnad vigselförrättare. Motsv</w:t>
      </w:r>
      <w:r w:rsidR="00513B91" w:rsidRPr="000A3A61">
        <w:rPr>
          <w:snapToGrid w:val="0"/>
        </w:rPr>
        <w:t>a</w:t>
      </w:r>
      <w:r w:rsidR="00513B91" w:rsidRPr="000A3A61">
        <w:rPr>
          <w:snapToGrid w:val="0"/>
        </w:rPr>
        <w:t>rande bestämmel</w:t>
      </w:r>
      <w:r w:rsidRPr="000A3A61">
        <w:rPr>
          <w:snapToGrid w:val="0"/>
        </w:rPr>
        <w:t>se för partnerskap återfinns i f</w:t>
      </w:r>
      <w:r w:rsidR="00513B91" w:rsidRPr="000A3A61">
        <w:rPr>
          <w:snapToGrid w:val="0"/>
        </w:rPr>
        <w:t>örordning (1994:1341) om registrering av partnerskap med en snarlik formulering.</w:t>
      </w:r>
    </w:p>
    <w:p w:rsidR="00513B91" w:rsidRPr="000A3A61" w:rsidRDefault="00513B91" w:rsidP="00513B91">
      <w:pPr>
        <w:pStyle w:val="Normaltindrag"/>
        <w:rPr>
          <w:snapToGrid w:val="0"/>
        </w:rPr>
      </w:pPr>
      <w:r w:rsidRPr="000A3A61">
        <w:rPr>
          <w:snapToGrid w:val="0"/>
        </w:rPr>
        <w:t>De som utses av länsstyrelsen har inte rätt att viga eller registrera par uta</w:t>
      </w:r>
      <w:r w:rsidRPr="000A3A61">
        <w:rPr>
          <w:snapToGrid w:val="0"/>
        </w:rPr>
        <w:t>n</w:t>
      </w:r>
      <w:r w:rsidRPr="000A3A61">
        <w:rPr>
          <w:snapToGrid w:val="0"/>
        </w:rPr>
        <w:t>för sin hemkommun. Länsstyrelsen kan utvidga upptagningsområdet, men de flesta länsstyrelser gör det i princip inte.</w:t>
      </w:r>
    </w:p>
    <w:p w:rsidR="00513B91" w:rsidRPr="000A3A61" w:rsidRDefault="00513B91" w:rsidP="00513B91">
      <w:pPr>
        <w:pStyle w:val="Normaltindrag"/>
        <w:rPr>
          <w:snapToGrid w:val="0"/>
        </w:rPr>
      </w:pPr>
      <w:r w:rsidRPr="000A3A61">
        <w:rPr>
          <w:snapToGrid w:val="0"/>
        </w:rPr>
        <w:t>För de</w:t>
      </w:r>
      <w:r w:rsidR="00CB518A" w:rsidRPr="000A3A61">
        <w:rPr>
          <w:snapToGrid w:val="0"/>
        </w:rPr>
        <w:t>m</w:t>
      </w:r>
      <w:r w:rsidRPr="000A3A61">
        <w:rPr>
          <w:snapToGrid w:val="0"/>
        </w:rPr>
        <w:t xml:space="preserve"> som vill vigas/registreras på en mindre ort kan detta medföra b</w:t>
      </w:r>
      <w:r w:rsidRPr="000A3A61">
        <w:rPr>
          <w:snapToGrid w:val="0"/>
        </w:rPr>
        <w:t>e</w:t>
      </w:r>
      <w:r w:rsidRPr="000A3A61">
        <w:rPr>
          <w:snapToGrid w:val="0"/>
        </w:rPr>
        <w:t>kymmer då det ofta inte finns mer än en eller två förrättare att tillfråga. Då det dels gäller att det finns tid och möjlighet, dels en tillit till den som skall v</w:t>
      </w:r>
      <w:r w:rsidRPr="000A3A61">
        <w:rPr>
          <w:snapToGrid w:val="0"/>
        </w:rPr>
        <w:t>i</w:t>
      </w:r>
      <w:r w:rsidRPr="000A3A61">
        <w:rPr>
          <w:snapToGrid w:val="0"/>
        </w:rPr>
        <w:t>gas/registreras kan det vara bekymmersamt att få en borgerlig ceremoni till stånd.</w:t>
      </w:r>
    </w:p>
    <w:p w:rsidR="00513B91" w:rsidRPr="000A3A61" w:rsidRDefault="00513B91" w:rsidP="00513B91">
      <w:pPr>
        <w:pStyle w:val="Normaltindrag"/>
        <w:rPr>
          <w:snapToGrid w:val="0"/>
        </w:rPr>
      </w:pPr>
      <w:r w:rsidRPr="000A3A61">
        <w:rPr>
          <w:snapToGrid w:val="0"/>
        </w:rPr>
        <w:t xml:space="preserve">I vissa kommuner saknas alltjämt </w:t>
      </w:r>
      <w:r w:rsidRPr="000A3A61">
        <w:t>förrättare av partnerskap. I stället för att påtvinga de</w:t>
      </w:r>
      <w:r w:rsidR="00CB518A" w:rsidRPr="000A3A61">
        <w:t>m</w:t>
      </w:r>
      <w:r w:rsidRPr="000A3A61">
        <w:t xml:space="preserve"> som vill registrera partnerskap en</w:t>
      </w:r>
      <w:r w:rsidRPr="000A3A61">
        <w:rPr>
          <w:snapToGrid w:val="0"/>
        </w:rPr>
        <w:t xml:space="preserve"> förrättare som motsätter sig uppgiften vore det naturligt att se hela Sverige som en enhet vad gäller förrä</w:t>
      </w:r>
      <w:r w:rsidRPr="000A3A61">
        <w:rPr>
          <w:snapToGrid w:val="0"/>
        </w:rPr>
        <w:t>t</w:t>
      </w:r>
      <w:r w:rsidRPr="000A3A61">
        <w:rPr>
          <w:snapToGrid w:val="0"/>
        </w:rPr>
        <w:t>tande av vigslar/partnerskap.</w:t>
      </w:r>
    </w:p>
    <w:p w:rsidR="00513B91" w:rsidRPr="000A3A61" w:rsidRDefault="00513B91" w:rsidP="00513B91">
      <w:pPr>
        <w:pStyle w:val="Normaltindrag"/>
        <w:rPr>
          <w:snapToGrid w:val="0"/>
        </w:rPr>
      </w:pPr>
      <w:r w:rsidRPr="000A3A61">
        <w:rPr>
          <w:snapToGrid w:val="0"/>
        </w:rPr>
        <w:t>Rent praktiskt görs detta redan på många håll genom att själva ceremonin de facto tar plats på önskad ort med önskad</w:t>
      </w:r>
      <w:r w:rsidR="00CB518A" w:rsidRPr="000A3A61">
        <w:rPr>
          <w:snapToGrid w:val="0"/>
        </w:rPr>
        <w:t xml:space="preserve"> förrättare, meda</w:t>
      </w:r>
      <w:r w:rsidRPr="000A3A61">
        <w:rPr>
          <w:snapToGrid w:val="0"/>
        </w:rPr>
        <w:t>n det i de rättsligt bindande dokumenten anges en annan plats.</w:t>
      </w:r>
    </w:p>
    <w:p w:rsidR="00513B91" w:rsidRPr="000A3A61" w:rsidRDefault="00513B91" w:rsidP="00513B91">
      <w:pPr>
        <w:pStyle w:val="Normaltindrag"/>
        <w:rPr>
          <w:snapToGrid w:val="0"/>
        </w:rPr>
      </w:pPr>
      <w:r w:rsidRPr="000A3A61">
        <w:rPr>
          <w:snapToGrid w:val="0"/>
        </w:rPr>
        <w:t>Det finns dock ingen anledning till varför lagen ska</w:t>
      </w:r>
      <w:r w:rsidR="00632B34" w:rsidRPr="000A3A61">
        <w:rPr>
          <w:snapToGrid w:val="0"/>
        </w:rPr>
        <w:t>ll</w:t>
      </w:r>
      <w:r w:rsidRPr="000A3A61">
        <w:rPr>
          <w:snapToGrid w:val="0"/>
        </w:rPr>
        <w:t xml:space="preserve"> behöva kringgås när den likaväl kan justeras till att fungera i dagens samhälle. Borgerliga förrätt</w:t>
      </w:r>
      <w:r w:rsidRPr="000A3A61">
        <w:rPr>
          <w:snapToGrid w:val="0"/>
        </w:rPr>
        <w:t>a</w:t>
      </w:r>
      <w:r w:rsidRPr="000A3A61">
        <w:rPr>
          <w:snapToGrid w:val="0"/>
        </w:rPr>
        <w:t>re bör ges generellt tillstånd att förrätta vigslar/partnerskap i hela riket.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518A" w:rsidRPr="000A3A61">
        <w:tblPrEx>
          <w:tblCellMar>
            <w:top w:w="0" w:type="dxa"/>
            <w:bottom w:w="0" w:type="dxa"/>
          </w:tblCellMar>
        </w:tblPrEx>
        <w:trPr>
          <w:cantSplit/>
        </w:trPr>
        <w:tc>
          <w:tcPr>
            <w:tcW w:w="3046" w:type="dxa"/>
          </w:tcPr>
          <w:p w:rsidR="00CB518A" w:rsidRPr="000A3A61" w:rsidRDefault="00CB518A" w:rsidP="00CB518A">
            <w:pPr>
              <w:pStyle w:val="UnderskriftDatum"/>
              <w:spacing w:before="0"/>
            </w:pPr>
            <w:r w:rsidRPr="000A3A61">
              <w:lastRenderedPageBreak/>
              <w:t>Stockholm den 27 september 2005</w:t>
            </w:r>
          </w:p>
        </w:tc>
        <w:tc>
          <w:tcPr>
            <w:tcW w:w="3047" w:type="dxa"/>
          </w:tcPr>
          <w:p w:rsidR="00CB518A" w:rsidRPr="000A3A61" w:rsidRDefault="00CB518A" w:rsidP="00CB518A">
            <w:pPr>
              <w:pStyle w:val="Underskrifter"/>
            </w:pPr>
          </w:p>
        </w:tc>
      </w:tr>
      <w:tr w:rsidR="00CB518A" w:rsidRPr="000A3A61">
        <w:tblPrEx>
          <w:tblCellMar>
            <w:top w:w="0" w:type="dxa"/>
            <w:bottom w:w="0" w:type="dxa"/>
          </w:tblCellMar>
        </w:tblPrEx>
        <w:trPr>
          <w:cantSplit/>
        </w:trPr>
        <w:tc>
          <w:tcPr>
            <w:tcW w:w="3046" w:type="dxa"/>
          </w:tcPr>
          <w:p w:rsidR="00CB518A" w:rsidRPr="000A3A61" w:rsidRDefault="00CB518A" w:rsidP="00CB518A">
            <w:pPr>
              <w:pStyle w:val="Underskrifter"/>
            </w:pPr>
            <w:r w:rsidRPr="000A3A61">
              <w:t>Margareta Pålsson (m)</w:t>
            </w:r>
          </w:p>
        </w:tc>
        <w:tc>
          <w:tcPr>
            <w:tcW w:w="3047" w:type="dxa"/>
          </w:tcPr>
          <w:p w:rsidR="00CB518A" w:rsidRPr="000A3A61" w:rsidRDefault="00CB518A" w:rsidP="00CB518A">
            <w:pPr>
              <w:pStyle w:val="Underskrifter"/>
            </w:pPr>
            <w:r w:rsidRPr="000A3A61">
              <w:t>Ewa Thalén Finné (m)</w:t>
            </w:r>
          </w:p>
        </w:tc>
      </w:tr>
    </w:tbl>
    <w:p w:rsidR="00E84F25" w:rsidRPr="000A3A61" w:rsidRDefault="00E84F25" w:rsidP="00CB518A">
      <w:pPr>
        <w:pStyle w:val="Normaltindrag"/>
      </w:pPr>
    </w:p>
    <w:sectPr w:rsidR="00E84F25" w:rsidRPr="000A3A61" w:rsidSect="00CB51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B69" w:rsidRPr="000A3A61" w:rsidRDefault="002B7B69">
      <w:r w:rsidRPr="000A3A61">
        <w:separator/>
      </w:r>
    </w:p>
  </w:endnote>
  <w:endnote w:type="continuationSeparator" w:id="0">
    <w:p w:rsidR="002B7B69" w:rsidRPr="000A3A61" w:rsidRDefault="002B7B69">
      <w:r w:rsidRPr="000A3A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18A" w:rsidRPr="000A3A61" w:rsidRDefault="000A3A61" w:rsidP="00CB518A">
    <w:pPr>
      <w:pStyle w:val="Sidfot"/>
    </w:pPr>
    <w:r w:rsidRPr="000A3A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743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18A" w:rsidRDefault="00CB51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518A" w:rsidRDefault="00CB51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CDC" w:rsidRPr="000A3A61" w:rsidRDefault="000A3A61" w:rsidP="00CB518A">
    <w:pPr>
      <w:pStyle w:val="Sidfot"/>
    </w:pPr>
    <w:r w:rsidRPr="000A3A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259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18A" w:rsidRDefault="00CB51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518A" w:rsidRDefault="00CB51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CDC" w:rsidRPr="000A3A61" w:rsidRDefault="000A3A61" w:rsidP="00CB518A">
    <w:pPr>
      <w:pStyle w:val="Sidfot"/>
    </w:pPr>
    <w:r w:rsidRPr="000A3A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355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18A" w:rsidRDefault="00CB51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518A" w:rsidRDefault="00CB51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B69" w:rsidRPr="000A3A61" w:rsidRDefault="002B7B69">
      <w:r w:rsidRPr="000A3A61">
        <w:separator/>
      </w:r>
    </w:p>
  </w:footnote>
  <w:footnote w:type="continuationSeparator" w:id="0">
    <w:p w:rsidR="002B7B69" w:rsidRPr="000A3A61" w:rsidRDefault="002B7B69">
      <w:r w:rsidRPr="000A3A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18A" w:rsidRPr="000A3A61" w:rsidRDefault="000A3A61" w:rsidP="00CB518A">
    <w:pPr>
      <w:pStyle w:val="Sidhuvud"/>
    </w:pPr>
    <w:r w:rsidRPr="000A3A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751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18A" w:rsidRDefault="00CB51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518A" w:rsidRDefault="00CB51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CDC" w:rsidRPr="000A3A61" w:rsidRDefault="000A3A61" w:rsidP="00CB518A">
    <w:pPr>
      <w:pStyle w:val="Sidhuvud"/>
    </w:pPr>
    <w:r w:rsidRPr="000A3A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076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18A" w:rsidRDefault="00CB51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518A" w:rsidRDefault="00CB51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18A" w:rsidRPr="000A3A61" w:rsidRDefault="00CB518A">
    <w:pPr>
      <w:pStyle w:val="FSHNormal"/>
      <w:tabs>
        <w:tab w:val="right" w:pos="5840"/>
      </w:tabs>
    </w:pPr>
    <w:r w:rsidRPr="000A3A61">
      <w:br/>
    </w:r>
    <w:r w:rsidRPr="000A3A61">
      <w:fldChar w:fldCharType="begin" w:fldLock="1"/>
    </w:r>
    <w:r w:rsidRPr="000A3A61">
      <w:instrText xml:space="preserve"> DOCPROPERTY</w:instrText>
    </w:r>
    <w:r w:rsidRPr="000A3A61">
      <w:rPr>
        <w:sz w:val="18"/>
      </w:rPr>
      <w:instrText xml:space="preserve"> "YearUser" *\charformat </w:instrText>
    </w:r>
    <w:r w:rsidRPr="000A3A61">
      <w:fldChar w:fldCharType="separate"/>
    </w:r>
    <w:r w:rsidRPr="000A3A61">
      <w:t>2005/06</w:t>
    </w:r>
    <w:r w:rsidRPr="000A3A61">
      <w:fldChar w:fldCharType="end"/>
    </w:r>
    <w:r w:rsidRPr="000A3A61">
      <w:t xml:space="preserve"> </w:t>
    </w:r>
    <w:r w:rsidRPr="000A3A61">
      <w:tab/>
      <w:t xml:space="preserve">mnr: </w:t>
    </w:r>
    <w:r w:rsidRPr="000A3A61">
      <w:fldChar w:fldCharType="begin" w:fldLock="1"/>
    </w:r>
    <w:r w:rsidRPr="000A3A61">
      <w:instrText xml:space="preserve"> DOCPROPERTY</w:instrText>
    </w:r>
    <w:r w:rsidRPr="000A3A61">
      <w:rPr>
        <w:sz w:val="18"/>
      </w:rPr>
      <w:instrText xml:space="preserve"> "Motionsnummer" *\charformat </w:instrText>
    </w:r>
    <w:r w:rsidRPr="000A3A61">
      <w:fldChar w:fldCharType="separate"/>
    </w:r>
    <w:r w:rsidRPr="000A3A61">
      <w:t>L231</w:t>
    </w:r>
    <w:r w:rsidRPr="000A3A61">
      <w:fldChar w:fldCharType="end"/>
    </w:r>
    <w:r w:rsidRPr="000A3A61">
      <w:br/>
    </w:r>
    <w:r w:rsidRPr="000A3A61">
      <w:fldChar w:fldCharType="begin" w:fldLock="1"/>
    </w:r>
    <w:r w:rsidRPr="000A3A61">
      <w:instrText xml:space="preserve"> DOCPROPERTY</w:instrText>
    </w:r>
    <w:r w:rsidRPr="000A3A61">
      <w:rPr>
        <w:sz w:val="18"/>
      </w:rPr>
      <w:instrText xml:space="preserve"> "Samling" *\charformat </w:instrText>
    </w:r>
    <w:r w:rsidRPr="000A3A61">
      <w:fldChar w:fldCharType="end"/>
    </w:r>
    <w:r w:rsidRPr="000A3A61">
      <w:tab/>
      <w:t xml:space="preserve">pnr: </w:t>
    </w:r>
    <w:r w:rsidRPr="000A3A61">
      <w:fldChar w:fldCharType="begin" w:fldLock="1"/>
    </w:r>
    <w:r w:rsidRPr="000A3A61">
      <w:instrText xml:space="preserve"> DOCPROPERTY</w:instrText>
    </w:r>
    <w:r w:rsidRPr="000A3A61">
      <w:rPr>
        <w:sz w:val="18"/>
      </w:rPr>
      <w:instrText xml:space="preserve"> "Partinummer" *\charformat </w:instrText>
    </w:r>
    <w:r w:rsidRPr="000A3A61">
      <w:fldChar w:fldCharType="separate"/>
    </w:r>
    <w:r w:rsidRPr="000A3A61">
      <w:t>m1405</w:t>
    </w:r>
    <w:r w:rsidRPr="000A3A61">
      <w:fldChar w:fldCharType="end"/>
    </w:r>
  </w:p>
  <w:p w:rsidR="00CB518A" w:rsidRPr="000A3A61" w:rsidRDefault="00CB518A">
    <w:pPr>
      <w:pStyle w:val="FSHRub1"/>
    </w:pPr>
    <w:r w:rsidRPr="000A3A61">
      <w:t>Motion till riksdagen</w:t>
    </w:r>
    <w:r w:rsidRPr="000A3A61">
      <w:br/>
    </w:r>
    <w:r w:rsidRPr="000A3A61">
      <w:fldChar w:fldCharType="begin" w:fldLock="1"/>
    </w:r>
    <w:r w:rsidRPr="000A3A61">
      <w:instrText xml:space="preserve"> DOCPROPERTY "YearUser" *\charformat </w:instrText>
    </w:r>
    <w:r w:rsidRPr="000A3A61">
      <w:fldChar w:fldCharType="separate"/>
    </w:r>
    <w:r w:rsidRPr="000A3A61">
      <w:t>2005/06</w:t>
    </w:r>
    <w:r w:rsidRPr="000A3A61">
      <w:fldChar w:fldCharType="end"/>
    </w:r>
    <w:r w:rsidRPr="000A3A61">
      <w:t>:</w:t>
    </w:r>
    <w:r w:rsidRPr="000A3A61">
      <w:fldChar w:fldCharType="begin" w:fldLock="1"/>
    </w:r>
    <w:r w:rsidRPr="000A3A61">
      <w:instrText xml:space="preserve"> DOCPROPERTY "Motionsnummer" *\charformat </w:instrText>
    </w:r>
    <w:r w:rsidRPr="000A3A61">
      <w:fldChar w:fldCharType="separate"/>
    </w:r>
    <w:r w:rsidRPr="000A3A61">
      <w:t>L231</w:t>
    </w:r>
    <w:r w:rsidRPr="000A3A61">
      <w:fldChar w:fldCharType="end"/>
    </w:r>
  </w:p>
  <w:p w:rsidR="00CB518A" w:rsidRPr="000A3A61" w:rsidRDefault="00CB518A">
    <w:pPr>
      <w:pStyle w:val="FSHNormalS5"/>
    </w:pPr>
    <w:r w:rsidRPr="000A3A61">
      <w:fldChar w:fldCharType="begin" w:fldLock="1"/>
    </w:r>
    <w:r w:rsidRPr="000A3A61">
      <w:instrText xml:space="preserve"> DOCPROPERTY "MotionarText" *\charformat </w:instrText>
    </w:r>
    <w:r w:rsidRPr="000A3A61">
      <w:fldChar w:fldCharType="separate"/>
    </w:r>
    <w:r w:rsidRPr="000A3A61">
      <w:t>av Margareta Pålsson och Ewa Thalén Finné (m)</w:t>
    </w:r>
    <w:r w:rsidRPr="000A3A61">
      <w:fldChar w:fldCharType="end"/>
    </w:r>
    <w:r w:rsidRPr="000A3A61">
      <w:br/>
    </w:r>
    <w:r w:rsidRPr="000A3A61">
      <w:fldChar w:fldCharType="begin" w:fldLock="1"/>
    </w:r>
    <w:r w:rsidRPr="000A3A61">
      <w:instrText xml:space="preserve"> DOCPROPERTY "SvarFrasKort" *\charformat </w:instrText>
    </w:r>
    <w:r w:rsidRPr="000A3A61">
      <w:fldChar w:fldCharType="end"/>
    </w:r>
  </w:p>
  <w:p w:rsidR="00CB518A" w:rsidRPr="000A3A61" w:rsidRDefault="00CB518A">
    <w:pPr>
      <w:pStyle w:val="FSHTitel"/>
    </w:pPr>
    <w:r w:rsidRPr="000A3A61">
      <w:fldChar w:fldCharType="begin" w:fldLock="1"/>
    </w:r>
    <w:r w:rsidRPr="000A3A61">
      <w:instrText xml:space="preserve"> DOCPROPERTY</w:instrText>
    </w:r>
    <w:r w:rsidRPr="000A3A61">
      <w:rPr>
        <w:sz w:val="18"/>
      </w:rPr>
      <w:instrText xml:space="preserve"> "RubrikSvar" *\charformat </w:instrText>
    </w:r>
    <w:r w:rsidRPr="000A3A61">
      <w:fldChar w:fldCharType="separate"/>
    </w:r>
    <w:r w:rsidRPr="000A3A61">
      <w:t>Vigselrätt i hela landet</w:t>
    </w:r>
    <w:r w:rsidRPr="000A3A61">
      <w:fldChar w:fldCharType="end"/>
    </w:r>
  </w:p>
  <w:p w:rsidR="00CB518A" w:rsidRPr="000A3A61" w:rsidRDefault="00CB518A" w:rsidP="00CB51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611B2B"/>
    <w:multiLevelType w:val="multilevel"/>
    <w:tmpl w:val="C47A399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35496393">
    <w:abstractNumId w:val="13"/>
  </w:num>
  <w:num w:numId="2" w16cid:durableId="322973114">
    <w:abstractNumId w:val="10"/>
  </w:num>
  <w:num w:numId="3" w16cid:durableId="89089327">
    <w:abstractNumId w:val="11"/>
  </w:num>
  <w:num w:numId="4" w16cid:durableId="458569241">
    <w:abstractNumId w:val="12"/>
  </w:num>
  <w:num w:numId="5" w16cid:durableId="158355660">
    <w:abstractNumId w:val="8"/>
  </w:num>
  <w:num w:numId="6" w16cid:durableId="2008248792">
    <w:abstractNumId w:val="3"/>
  </w:num>
  <w:num w:numId="7" w16cid:durableId="880508715">
    <w:abstractNumId w:val="2"/>
  </w:num>
  <w:num w:numId="8" w16cid:durableId="1454790731">
    <w:abstractNumId w:val="1"/>
  </w:num>
  <w:num w:numId="9" w16cid:durableId="1875120141">
    <w:abstractNumId w:val="0"/>
  </w:num>
  <w:num w:numId="10" w16cid:durableId="142891807">
    <w:abstractNumId w:val="9"/>
  </w:num>
  <w:num w:numId="11" w16cid:durableId="1843468321">
    <w:abstractNumId w:val="7"/>
  </w:num>
  <w:num w:numId="12" w16cid:durableId="1289966338">
    <w:abstractNumId w:val="6"/>
  </w:num>
  <w:num w:numId="13" w16cid:durableId="911550631">
    <w:abstractNumId w:val="5"/>
  </w:num>
  <w:num w:numId="14" w16cid:durableId="1119641737">
    <w:abstractNumId w:val="4"/>
  </w:num>
  <w:num w:numId="15" w16cid:durableId="9712085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513B91"/>
    <w:rsid w:val="00064BC3"/>
    <w:rsid w:val="00066775"/>
    <w:rsid w:val="00072FB9"/>
    <w:rsid w:val="000A3A61"/>
    <w:rsid w:val="00100531"/>
    <w:rsid w:val="00201DFB"/>
    <w:rsid w:val="00204A63"/>
    <w:rsid w:val="00212FF1"/>
    <w:rsid w:val="00230193"/>
    <w:rsid w:val="0025068A"/>
    <w:rsid w:val="002818D3"/>
    <w:rsid w:val="002B7B69"/>
    <w:rsid w:val="002D11A8"/>
    <w:rsid w:val="00412C52"/>
    <w:rsid w:val="00440CDC"/>
    <w:rsid w:val="00445271"/>
    <w:rsid w:val="00452314"/>
    <w:rsid w:val="004A0504"/>
    <w:rsid w:val="004E38D9"/>
    <w:rsid w:val="00513B91"/>
    <w:rsid w:val="00632B34"/>
    <w:rsid w:val="00740D6D"/>
    <w:rsid w:val="00794149"/>
    <w:rsid w:val="007B67A7"/>
    <w:rsid w:val="007C6092"/>
    <w:rsid w:val="00921432"/>
    <w:rsid w:val="00996FD0"/>
    <w:rsid w:val="00A053C6"/>
    <w:rsid w:val="00B13BF0"/>
    <w:rsid w:val="00C1285C"/>
    <w:rsid w:val="00C27B7D"/>
    <w:rsid w:val="00CB518A"/>
    <w:rsid w:val="00D1174F"/>
    <w:rsid w:val="00DC6C70"/>
    <w:rsid w:val="00E03928"/>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E0FB81-8BF3-4BB6-AE85-73BDBE48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B518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518A"/>
    <w:pPr>
      <w:spacing w:before="500" w:line="250" w:lineRule="exact"/>
      <w:outlineLvl w:val="1"/>
    </w:pPr>
    <w:rPr>
      <w:sz w:val="27"/>
    </w:rPr>
  </w:style>
  <w:style w:type="paragraph" w:styleId="Rubrik3">
    <w:name w:val="heading 3"/>
    <w:aliases w:val="Mellanrubrik"/>
    <w:basedOn w:val="Rubrik2"/>
    <w:next w:val="Normal"/>
    <w:qFormat/>
    <w:rsid w:val="00CB518A"/>
    <w:pPr>
      <w:spacing w:before="250" w:after="0"/>
      <w:outlineLvl w:val="2"/>
    </w:pPr>
    <w:rPr>
      <w:b/>
      <w:sz w:val="21"/>
    </w:rPr>
  </w:style>
  <w:style w:type="paragraph" w:styleId="Rubrik4">
    <w:name w:val="heading 4"/>
    <w:aliases w:val="KursivRubrik"/>
    <w:basedOn w:val="Rubrik3"/>
    <w:next w:val="Normal"/>
    <w:qFormat/>
    <w:rsid w:val="00CB518A"/>
    <w:pPr>
      <w:outlineLvl w:val="3"/>
    </w:pPr>
    <w:rPr>
      <w:b w:val="0"/>
      <w:i/>
    </w:rPr>
  </w:style>
  <w:style w:type="paragraph" w:styleId="Rubrik5">
    <w:name w:val="heading 5"/>
    <w:aliases w:val="PackadFetRubrik,PackadKursivRubrik"/>
    <w:basedOn w:val="Rubrik4"/>
    <w:next w:val="Normal"/>
    <w:qFormat/>
    <w:rsid w:val="00CB518A"/>
    <w:pPr>
      <w:tabs>
        <w:tab w:val="clear" w:pos="1021"/>
      </w:tabs>
      <w:spacing w:before="125"/>
      <w:outlineLvl w:val="4"/>
    </w:pPr>
    <w:rPr>
      <w:i w:val="0"/>
      <w:sz w:val="19"/>
    </w:rPr>
  </w:style>
  <w:style w:type="paragraph" w:styleId="Rubrik6">
    <w:name w:val="heading 6"/>
    <w:basedOn w:val="Rubrik5"/>
    <w:next w:val="Normal"/>
    <w:qFormat/>
    <w:rsid w:val="00CB518A"/>
    <w:pPr>
      <w:spacing w:before="50" w:line="200" w:lineRule="exact"/>
      <w:outlineLvl w:val="5"/>
    </w:pPr>
    <w:rPr>
      <w:caps/>
      <w:sz w:val="14"/>
    </w:rPr>
  </w:style>
  <w:style w:type="paragraph" w:styleId="Rubrik7">
    <w:name w:val="heading 7"/>
    <w:basedOn w:val="Rubrik6"/>
    <w:next w:val="Normal"/>
    <w:qFormat/>
    <w:rsid w:val="00CB518A"/>
    <w:pPr>
      <w:spacing w:before="0"/>
      <w:outlineLvl w:val="6"/>
    </w:pPr>
  </w:style>
  <w:style w:type="paragraph" w:styleId="Rubrik8">
    <w:name w:val="heading 8"/>
    <w:basedOn w:val="Rubrik7"/>
    <w:next w:val="Normal"/>
    <w:qFormat/>
    <w:rsid w:val="00CB518A"/>
    <w:pPr>
      <w:outlineLvl w:val="7"/>
    </w:pPr>
  </w:style>
  <w:style w:type="paragraph" w:styleId="Rubrik9">
    <w:name w:val="heading 9"/>
    <w:basedOn w:val="Rubrik8"/>
    <w:next w:val="Normal"/>
    <w:qFormat/>
    <w:rsid w:val="00CB518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B518A"/>
    <w:pPr>
      <w:spacing w:after="250"/>
    </w:pPr>
  </w:style>
  <w:style w:type="paragraph" w:customStyle="1" w:styleId="Hemstlatt">
    <w:name w:val="Hemstl_att"/>
    <w:aliases w:val="HemstPunkt,HemstPunktFlera,HemställansPunkt,Förslagstext"/>
    <w:basedOn w:val="Normal"/>
    <w:next w:val="Normal"/>
    <w:rsid w:val="00CB518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21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291</Words>
  <Characters>1639</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L231</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L231</dc:title>
  <dc:subject>L231</dc:subject>
  <dc:creator>Riksdagen</dc:creator>
  <cp:keywords>Riksdagen</cp:keywords>
  <dc:description/>
  <cp:lastModifiedBy>Lars Brink</cp:lastModifiedBy>
  <cp:revision>2</cp:revision>
  <cp:lastPrinted>2005-10-31T16:45:00Z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Vigselrätt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Vigselrätt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Pålsson och Ewa Thalén Finné (m)</vt:lpwstr>
  </property>
  <property fmtid="{D5CDD505-2E9C-101B-9397-08002B2CF9AE}" pid="26" name="MotionarLista">
    <vt:lpwstr>Pålsson, Margareta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L231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20052006000000000109000014050069</vt:lpwstr>
  </property>
  <property fmtid="{D5CDD505-2E9C-101B-9397-08002B2CF9AE}" pid="47" name="datum">
    <vt:lpwstr>050927</vt:lpwstr>
  </property>
  <property fmtid="{D5CDD505-2E9C-101B-9397-08002B2CF9AE}" pid="48" name="avsändar-e-post">
    <vt:lpwstr>annika.michelsen@riksdagen.se</vt:lpwstr>
  </property>
  <property fmtid="{D5CDD505-2E9C-101B-9397-08002B2CF9AE}" pid="49" name="id">
    <vt:lpwstr>20052006000000000109000014050069</vt:lpwstr>
  </property>
  <property fmtid="{D5CDD505-2E9C-101B-9397-08002B2CF9AE}" pid="50" name="nummer">
    <vt:lpwstr>231</vt:lpwstr>
  </property>
  <property fmtid="{D5CDD505-2E9C-101B-9397-08002B2CF9AE}" pid="51" name="utskottsbeteckning">
    <vt:lpwstr>L</vt:lpwstr>
  </property>
</Properties>
</file>