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181" w:rsidRPr="00322554" w:rsidRDefault="00C75181">
      <w:pPr>
        <w:pStyle w:val="Hemstlrubrik"/>
      </w:pPr>
      <w:r w:rsidRPr="00322554">
        <w:t>Förslag till riksdagsbeslut</w:t>
      </w:r>
    </w:p>
    <w:p w:rsidR="00C75181" w:rsidRPr="00322554" w:rsidRDefault="00C75181">
      <w:pPr>
        <w:pStyle w:val="Hemstlatt"/>
        <w:ind w:left="0"/>
      </w:pPr>
      <w:r w:rsidRPr="00322554">
        <w:t>Riksdagen tillkännager för regeringen som sin mening vad som anförs i motionen om att öka tryggheten för vit</w:t>
      </w:r>
      <w:r w:rsidRPr="00322554">
        <w:t>t</w:t>
      </w:r>
      <w:r w:rsidRPr="00322554">
        <w:t>nen.</w:t>
      </w:r>
    </w:p>
    <w:p w:rsidR="00C75181" w:rsidRPr="00322554" w:rsidRDefault="00C75181">
      <w:pPr>
        <w:pStyle w:val="Rubrik1"/>
      </w:pPr>
      <w:r w:rsidRPr="00322554">
        <w:t>Motivering</w:t>
      </w:r>
    </w:p>
    <w:p w:rsidR="00C75181" w:rsidRPr="00322554" w:rsidRDefault="00C75181">
      <w:r w:rsidRPr="00322554">
        <w:t>Det finns skäl att undersöka vilka åtgärder som kan vidtas för att målsägande och vittnen skall känna sig tryggare. Samhället måste se mycket allvarligt på övergrepp i rättssak eftersom det är viktigt att alla inblandade skall våga säga hela sanningen och inget förtiga på grund av hot från gärningsman eller pe</w:t>
      </w:r>
      <w:r w:rsidRPr="00322554">
        <w:t>r</w:t>
      </w:r>
      <w:r w:rsidRPr="00322554">
        <w:t>soner i dennes umgängeskrets.</w:t>
      </w:r>
    </w:p>
    <w:p w:rsidR="00C75181" w:rsidRPr="00322554" w:rsidRDefault="00C75181">
      <w:pPr>
        <w:pStyle w:val="Normaltindrag"/>
      </w:pPr>
      <w:r w:rsidRPr="00322554">
        <w:t>En blick eller några ord kan räcka för att ytterligare otrygghet skall infinna sig hos målsäganden och eventuella vittnen. I dag går målsäganden och vit</w:t>
      </w:r>
      <w:r w:rsidRPr="00322554">
        <w:t>t</w:t>
      </w:r>
      <w:r w:rsidRPr="00322554">
        <w:t>nen tillsammans med besökare in till rättegång och sedan får vittnena vänta på sin tur i väntrum öppna för alla. I dessa skeden kan vittnena mycket enkelt bli påverkade med bara några ord. Ibland räcker det med att personen som skall vittna får en blick för att vittnesmålet kanske får ett annat innehåll.</w:t>
      </w:r>
    </w:p>
    <w:p w:rsidR="00C75181" w:rsidRPr="00322554" w:rsidRDefault="00C75181">
      <w:pPr>
        <w:pStyle w:val="Normaltindrag"/>
      </w:pPr>
      <w:r w:rsidRPr="00322554">
        <w:t>Det finns därför skäl att undersöka om lokaler där rättegångar hålls kan få en annan utformning för att minska riskerna för påverkan av vittnen och må</w:t>
      </w:r>
      <w:r w:rsidRPr="00322554">
        <w:t>l</w:t>
      </w:r>
      <w:r w:rsidRPr="00322554">
        <w:t>s-äganden. I dag byggs lokaler om för att öka personalens säkerhet. Samma synsätt bör finnas när det gäller målsäganden och vittnen. Ofta känner vittn</w:t>
      </w:r>
      <w:r w:rsidRPr="00322554">
        <w:t>e</w:t>
      </w:r>
      <w:r w:rsidRPr="00322554">
        <w:t>na en stor oro inför rättegången, och att göra situationen tryggare för dem skulle stärka rättssäkerheten.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554">
        <w:trPr>
          <w:cantSplit/>
        </w:trPr>
        <w:tc>
          <w:tcPr>
            <w:tcW w:w="3046" w:type="dxa"/>
          </w:tcPr>
          <w:p w:rsidR="00C75181" w:rsidRPr="00322554" w:rsidRDefault="00C75181">
            <w:pPr>
              <w:pStyle w:val="UnderskriftDatum"/>
              <w:spacing w:before="240"/>
            </w:pPr>
            <w:r w:rsidRPr="00322554">
              <w:t>Stockholm den 2 oktober 2007</w:t>
            </w:r>
          </w:p>
        </w:tc>
        <w:tc>
          <w:tcPr>
            <w:tcW w:w="3047" w:type="dxa"/>
          </w:tcPr>
          <w:p w:rsidR="00C75181" w:rsidRPr="00322554" w:rsidRDefault="00C75181">
            <w:pPr>
              <w:pStyle w:val="Underskrifter"/>
              <w:spacing w:before="240"/>
            </w:pPr>
          </w:p>
        </w:tc>
      </w:tr>
      <w:tr w:rsidR="00000000" w:rsidRPr="00322554">
        <w:trPr>
          <w:cantSplit/>
        </w:trPr>
        <w:tc>
          <w:tcPr>
            <w:tcW w:w="3046" w:type="dxa"/>
          </w:tcPr>
          <w:p w:rsidR="00C75181" w:rsidRPr="00322554" w:rsidRDefault="00C75181">
            <w:pPr>
              <w:pStyle w:val="Underskrifter"/>
            </w:pPr>
            <w:r w:rsidRPr="00322554">
              <w:t>Ulf Berg (m)</w:t>
            </w:r>
          </w:p>
        </w:tc>
        <w:tc>
          <w:tcPr>
            <w:tcW w:w="3046" w:type="dxa"/>
          </w:tcPr>
          <w:p w:rsidR="00C75181" w:rsidRPr="00322554" w:rsidRDefault="00C75181">
            <w:pPr>
              <w:pStyle w:val="Underskrifter"/>
            </w:pPr>
          </w:p>
        </w:tc>
      </w:tr>
    </w:tbl>
    <w:p w:rsidR="00C75181" w:rsidRPr="00322554" w:rsidRDefault="00C75181">
      <w:pPr>
        <w:pStyle w:val="Normaltindrag"/>
      </w:pPr>
    </w:p>
    <w:sectPr w:rsidR="00C75181" w:rsidRPr="003225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181" w:rsidRPr="00322554" w:rsidRDefault="00C75181">
      <w:r w:rsidRPr="00322554">
        <w:separator/>
      </w:r>
    </w:p>
  </w:endnote>
  <w:endnote w:type="continuationSeparator" w:id="0">
    <w:p w:rsidR="00C75181" w:rsidRPr="00322554" w:rsidRDefault="00C75181">
      <w:r w:rsidRPr="00322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81" w:rsidRPr="00322554" w:rsidRDefault="00322554">
    <w:pPr>
      <w:pStyle w:val="Sidfot"/>
    </w:pPr>
    <w:r w:rsidRPr="003225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2776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181" w:rsidRDefault="00C751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181" w:rsidRDefault="00C751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81" w:rsidRPr="00322554" w:rsidRDefault="00322554">
    <w:pPr>
      <w:pStyle w:val="Sidfot"/>
    </w:pPr>
    <w:r w:rsidRPr="003225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0773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181" w:rsidRDefault="00C751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181" w:rsidRDefault="00C751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81" w:rsidRPr="00322554" w:rsidRDefault="00322554">
    <w:pPr>
      <w:pStyle w:val="Sidfot"/>
    </w:pPr>
    <w:r w:rsidRPr="003225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4441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181" w:rsidRDefault="00C751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181" w:rsidRDefault="00C751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181" w:rsidRPr="00322554" w:rsidRDefault="00C75181">
      <w:r w:rsidRPr="00322554">
        <w:separator/>
      </w:r>
    </w:p>
  </w:footnote>
  <w:footnote w:type="continuationSeparator" w:id="0">
    <w:p w:rsidR="00C75181" w:rsidRPr="00322554" w:rsidRDefault="00C75181">
      <w:r w:rsidRPr="00322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81" w:rsidRPr="00322554" w:rsidRDefault="00322554">
    <w:pPr>
      <w:pStyle w:val="Sidhuvud"/>
    </w:pPr>
    <w:r w:rsidRPr="003225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8887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181" w:rsidRDefault="00C751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181" w:rsidRDefault="00C751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81" w:rsidRPr="00322554" w:rsidRDefault="00322554">
    <w:pPr>
      <w:pStyle w:val="Sidhuvud"/>
    </w:pPr>
    <w:r w:rsidRPr="003225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9348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181" w:rsidRDefault="00C751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181" w:rsidRDefault="00C751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181" w:rsidRPr="00322554" w:rsidRDefault="00C75181">
    <w:pPr>
      <w:pStyle w:val="FSHNormal"/>
      <w:tabs>
        <w:tab w:val="right" w:pos="5840"/>
      </w:tabs>
    </w:pPr>
    <w:r w:rsidRPr="00322554">
      <w:br/>
    </w:r>
    <w:r w:rsidRPr="00322554">
      <w:fldChar w:fldCharType="begin" w:fldLock="1"/>
    </w:r>
    <w:r w:rsidRPr="00322554">
      <w:instrText xml:space="preserve"> DOCPROPERTY</w:instrText>
    </w:r>
    <w:r w:rsidRPr="00322554">
      <w:rPr>
        <w:sz w:val="18"/>
      </w:rPr>
      <w:instrText xml:space="preserve"> "YearUser" *\charformat </w:instrText>
    </w:r>
    <w:r w:rsidRPr="00322554">
      <w:fldChar w:fldCharType="separate"/>
    </w:r>
    <w:r w:rsidRPr="00322554">
      <w:t>2007/08</w:t>
    </w:r>
    <w:r w:rsidRPr="00322554">
      <w:fldChar w:fldCharType="end"/>
    </w:r>
    <w:r w:rsidRPr="00322554">
      <w:t xml:space="preserve"> </w:t>
    </w:r>
    <w:r w:rsidRPr="00322554">
      <w:tab/>
      <w:t xml:space="preserve">mnr: </w:t>
    </w:r>
    <w:r w:rsidRPr="00322554">
      <w:fldChar w:fldCharType="begin" w:fldLock="1"/>
    </w:r>
    <w:r w:rsidRPr="00322554">
      <w:instrText xml:space="preserve"> DOCPROPERTY</w:instrText>
    </w:r>
    <w:r w:rsidRPr="00322554">
      <w:rPr>
        <w:sz w:val="18"/>
      </w:rPr>
      <w:instrText xml:space="preserve"> "Motionsnummer" *\charformat </w:instrText>
    </w:r>
    <w:r w:rsidRPr="00322554">
      <w:fldChar w:fldCharType="separate"/>
    </w:r>
    <w:r w:rsidRPr="00322554">
      <w:t>Ju308</w:t>
    </w:r>
    <w:r w:rsidRPr="00322554">
      <w:fldChar w:fldCharType="end"/>
    </w:r>
    <w:r w:rsidRPr="00322554">
      <w:br/>
    </w:r>
    <w:r w:rsidRPr="00322554">
      <w:fldChar w:fldCharType="begin" w:fldLock="1"/>
    </w:r>
    <w:r w:rsidRPr="00322554">
      <w:instrText xml:space="preserve"> DOCPROPERTY</w:instrText>
    </w:r>
    <w:r w:rsidRPr="00322554">
      <w:rPr>
        <w:sz w:val="18"/>
      </w:rPr>
      <w:instrText xml:space="preserve"> "Samling" *\charformat </w:instrText>
    </w:r>
    <w:r w:rsidRPr="00322554">
      <w:fldChar w:fldCharType="end"/>
    </w:r>
    <w:r w:rsidRPr="00322554">
      <w:tab/>
      <w:t xml:space="preserve">pnr: </w:t>
    </w:r>
    <w:r w:rsidRPr="00322554">
      <w:fldChar w:fldCharType="begin" w:fldLock="1"/>
    </w:r>
    <w:r w:rsidRPr="00322554">
      <w:instrText xml:space="preserve"> DOCPROPERTY</w:instrText>
    </w:r>
    <w:r w:rsidRPr="00322554">
      <w:rPr>
        <w:sz w:val="18"/>
      </w:rPr>
      <w:instrText xml:space="preserve"> "Partinummer" *\charformat </w:instrText>
    </w:r>
    <w:r w:rsidRPr="00322554">
      <w:fldChar w:fldCharType="separate"/>
    </w:r>
    <w:r w:rsidRPr="00322554">
      <w:t>m1518</w:t>
    </w:r>
    <w:r w:rsidRPr="00322554">
      <w:fldChar w:fldCharType="end"/>
    </w:r>
  </w:p>
  <w:p w:rsidR="00C75181" w:rsidRPr="00322554" w:rsidRDefault="00C75181">
    <w:pPr>
      <w:pStyle w:val="FSHRub1"/>
    </w:pPr>
    <w:r w:rsidRPr="00322554">
      <w:t>Motion till riksdagen</w:t>
    </w:r>
    <w:r w:rsidRPr="00322554">
      <w:br/>
    </w:r>
    <w:r w:rsidRPr="00322554">
      <w:fldChar w:fldCharType="begin" w:fldLock="1"/>
    </w:r>
    <w:r w:rsidRPr="00322554">
      <w:instrText xml:space="preserve"> DOCPROPERTY "YearUser" *\charformat </w:instrText>
    </w:r>
    <w:r w:rsidRPr="00322554">
      <w:fldChar w:fldCharType="separate"/>
    </w:r>
    <w:r w:rsidRPr="00322554">
      <w:t>2007/08</w:t>
    </w:r>
    <w:r w:rsidRPr="00322554">
      <w:fldChar w:fldCharType="end"/>
    </w:r>
    <w:r w:rsidRPr="00322554">
      <w:t>:</w:t>
    </w:r>
    <w:r w:rsidRPr="00322554">
      <w:fldChar w:fldCharType="begin" w:fldLock="1"/>
    </w:r>
    <w:r w:rsidRPr="00322554">
      <w:instrText xml:space="preserve"> DOCPROPERTY "Motionsnummer" *\charformat </w:instrText>
    </w:r>
    <w:r w:rsidRPr="00322554">
      <w:fldChar w:fldCharType="separate"/>
    </w:r>
    <w:r w:rsidRPr="00322554">
      <w:t>Ju308</w:t>
    </w:r>
    <w:r w:rsidRPr="00322554">
      <w:fldChar w:fldCharType="end"/>
    </w:r>
  </w:p>
  <w:p w:rsidR="00C75181" w:rsidRPr="00322554" w:rsidRDefault="00C75181">
    <w:pPr>
      <w:pStyle w:val="FSHNormalS5"/>
    </w:pPr>
    <w:r w:rsidRPr="00322554">
      <w:fldChar w:fldCharType="begin" w:fldLock="1"/>
    </w:r>
    <w:r w:rsidRPr="00322554">
      <w:instrText xml:space="preserve"> DOCPROPERTY "MotionarText" *\charformat </w:instrText>
    </w:r>
    <w:r w:rsidRPr="00322554">
      <w:fldChar w:fldCharType="separate"/>
    </w:r>
    <w:r w:rsidRPr="00322554">
      <w:t>av Ulf Berg (m)</w:t>
    </w:r>
    <w:r w:rsidRPr="00322554">
      <w:fldChar w:fldCharType="end"/>
    </w:r>
    <w:r w:rsidRPr="00322554">
      <w:br/>
    </w:r>
    <w:r w:rsidRPr="00322554">
      <w:fldChar w:fldCharType="begin" w:fldLock="1"/>
    </w:r>
    <w:r w:rsidRPr="00322554">
      <w:instrText xml:space="preserve"> DOCPROPERTY "SvarFrasKort" *\charformat </w:instrText>
    </w:r>
    <w:r w:rsidRPr="00322554">
      <w:fldChar w:fldCharType="end"/>
    </w:r>
  </w:p>
  <w:p w:rsidR="00C75181" w:rsidRPr="00322554" w:rsidRDefault="00C75181">
    <w:pPr>
      <w:pStyle w:val="FSHTitel"/>
    </w:pPr>
    <w:r w:rsidRPr="00322554">
      <w:fldChar w:fldCharType="begin" w:fldLock="1"/>
    </w:r>
    <w:r w:rsidRPr="00322554">
      <w:instrText xml:space="preserve"> DOCPROPERTY</w:instrText>
    </w:r>
    <w:r w:rsidRPr="00322554">
      <w:rPr>
        <w:sz w:val="18"/>
      </w:rPr>
      <w:instrText xml:space="preserve"> "RubrikSvar" *\charformat </w:instrText>
    </w:r>
    <w:r w:rsidRPr="00322554">
      <w:fldChar w:fldCharType="separate"/>
    </w:r>
    <w:r w:rsidRPr="00322554">
      <w:t>Ökad trygghet för målsäganden och vittnen vid brottmål</w:t>
    </w:r>
    <w:r w:rsidRPr="00322554">
      <w:fldChar w:fldCharType="end"/>
    </w:r>
  </w:p>
  <w:p w:rsidR="00C75181" w:rsidRPr="00322554" w:rsidRDefault="00C75181">
    <w:pPr>
      <w:pStyle w:val="Normal00"/>
    </w:pPr>
  </w:p>
  <w:p w:rsidR="00C75181" w:rsidRPr="00322554" w:rsidRDefault="00C751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0818615">
    <w:abstractNumId w:val="8"/>
  </w:num>
  <w:num w:numId="2" w16cid:durableId="400258255">
    <w:abstractNumId w:val="9"/>
  </w:num>
  <w:num w:numId="3" w16cid:durableId="66616798">
    <w:abstractNumId w:val="8"/>
  </w:num>
  <w:num w:numId="4" w16cid:durableId="2127196098">
    <w:abstractNumId w:val="9"/>
  </w:num>
  <w:num w:numId="5" w16cid:durableId="865868778">
    <w:abstractNumId w:val="13"/>
  </w:num>
  <w:num w:numId="6" w16cid:durableId="650060652">
    <w:abstractNumId w:val="10"/>
  </w:num>
  <w:num w:numId="7" w16cid:durableId="338310980">
    <w:abstractNumId w:val="11"/>
  </w:num>
  <w:num w:numId="8" w16cid:durableId="1617902912">
    <w:abstractNumId w:val="12"/>
  </w:num>
  <w:num w:numId="9" w16cid:durableId="1924608579">
    <w:abstractNumId w:val="8"/>
  </w:num>
  <w:num w:numId="10" w16cid:durableId="1949464146">
    <w:abstractNumId w:val="3"/>
  </w:num>
  <w:num w:numId="11" w16cid:durableId="1903711765">
    <w:abstractNumId w:val="2"/>
  </w:num>
  <w:num w:numId="12" w16cid:durableId="710037750">
    <w:abstractNumId w:val="1"/>
  </w:num>
  <w:num w:numId="13" w16cid:durableId="719137908">
    <w:abstractNumId w:val="0"/>
  </w:num>
  <w:num w:numId="14" w16cid:durableId="739255430">
    <w:abstractNumId w:val="9"/>
  </w:num>
  <w:num w:numId="15" w16cid:durableId="1581257314">
    <w:abstractNumId w:val="7"/>
  </w:num>
  <w:num w:numId="16" w16cid:durableId="1721048587">
    <w:abstractNumId w:val="6"/>
  </w:num>
  <w:num w:numId="17" w16cid:durableId="1180046300">
    <w:abstractNumId w:val="5"/>
  </w:num>
  <w:num w:numId="18" w16cid:durableId="130680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02E84E9-DCE5-49B8-9C58-83A08632C9FF}"/>
  </w:docVars>
  <w:rsids>
    <w:rsidRoot w:val="00C77768"/>
    <w:rsid w:val="00322554"/>
    <w:rsid w:val="00C75181"/>
    <w:rsid w:val="00C777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966C92-F7BF-4BBD-98B4-901F2F91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1185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m1518</vt:lpstr>
    </vt:vector>
  </TitlesOfParts>
  <Company>Riksdagen</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m1518</dc:title>
  <dc:subject>m1518</dc:subject>
  <dc:creator>Riksdagen</dc:creator>
  <cp:keywords>Riksdagen</cp:keywords>
  <dc:description>TKG-ktrl, MSMQ4mb, PersReg-Distribution mm</dc:description>
  <cp:lastModifiedBy>Lars Brink</cp:lastModifiedBy>
  <cp:revision>2</cp:revision>
  <cp:lastPrinted>2007-11-28T14:14:00Z</cp:lastPrinted>
  <dcterms:created xsi:type="dcterms:W3CDTF">2025-12-17T05:44:00Z</dcterms:created>
  <dcterms:modified xsi:type="dcterms:W3CDTF">2025-12-17T05:44:00Z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trygghet för målsäganden och vittnen vid brottmål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trygghet för målsäganden och vittnen vid brottmål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20072008000000000109000015180069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20072008000000000109000015180069</vt:lpwstr>
  </property>
  <property fmtid="{D5CDD505-2E9C-101B-9397-08002B2CF9AE}" pid="50" name="nummer">
    <vt:lpwstr>308</vt:lpwstr>
  </property>
  <property fmtid="{D5CDD505-2E9C-101B-9397-08002B2CF9AE}" pid="51" name="utskottsbeteckning">
    <vt:lpwstr>Ju</vt:lpwstr>
  </property>
  <property fmtid="{D5CDD505-2E9C-101B-9397-08002B2CF9AE}" pid="52" name="GlobalUID">
    <vt:lpwstr>{9B64DCDC-16C0-4B39-8780-F066DAA9E5EA}</vt:lpwstr>
  </property>
  <property fmtid="{D5CDD505-2E9C-101B-9397-08002B2CF9AE}" pid="53" name="Överföringar">
    <vt:i4>0</vt:i4>
  </property>
  <property fmtid="{D5CDD505-2E9C-101B-9397-08002B2CF9AE}" pid="54" name="Checksum">
    <vt:lpwstr>*0010655130366*</vt:lpwstr>
  </property>
  <property fmtid="{D5CDD505-2E9C-101B-9397-08002B2CF9AE}" pid="55" name="skuggnummer">
    <vt:lpwstr>1350</vt:lpwstr>
  </property>
  <property fmtid="{D5CDD505-2E9C-101B-9397-08002B2CF9AE}" pid="56" name="urixVersion">
    <vt:lpwstr>3.2.0.8</vt:lpwstr>
  </property>
  <property fmtid="{D5CDD505-2E9C-101B-9397-08002B2CF9AE}" pid="57" name="urixOrigin">
    <vt:lpwstr>071128 15:14:48.217</vt:lpwstr>
  </property>
  <property fmtid="{D5CDD505-2E9C-101B-9397-08002B2CF9AE}" pid="58" name="urixGuid">
    <vt:lpwstr>{EAF38D44-DB26-4652-AF2C-0BA5D6C603E5}</vt:lpwstr>
  </property>
</Properties>
</file>