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76D4C749F943F1962F9CFFE8ABA4FE"/>
        </w:placeholder>
        <w:text/>
      </w:sdtPr>
      <w:sdtEndPr/>
      <w:sdtContent>
        <w:p w:rsidRPr="009B062B" w:rsidR="00AF30DD" w:rsidP="00DA28CE" w:rsidRDefault="00AF30DD" w14:paraId="220B62F7" w14:textId="77777777">
          <w:pPr>
            <w:pStyle w:val="Rubrik1"/>
            <w:spacing w:after="300"/>
          </w:pPr>
          <w:r w:rsidRPr="009B062B">
            <w:t>Förslag till riksdagsbeslut</w:t>
          </w:r>
        </w:p>
      </w:sdtContent>
    </w:sdt>
    <w:bookmarkStart w:name="_Hlk52360905" w:displacedByCustomXml="next" w:id="0"/>
    <w:sdt>
      <w:sdtPr>
        <w:alias w:val="Yrkande 1"/>
        <w:tag w:val="fc2d39c9-1c16-4b8d-b41f-beb125632c63"/>
        <w:id w:val="261890747"/>
        <w:lock w:val="sdtLocked"/>
      </w:sdtPr>
      <w:sdtEndPr/>
      <w:sdtContent>
        <w:p w:rsidR="00930824" w:rsidRDefault="00977FD1" w14:paraId="220B62F8" w14:textId="77777777">
          <w:pPr>
            <w:pStyle w:val="Frslagstext"/>
            <w:numPr>
              <w:ilvl w:val="0"/>
              <w:numId w:val="0"/>
            </w:numPr>
          </w:pPr>
          <w:r>
            <w:t>Riksdagen ställer sig bakom det som anförs i motionen om att installera vattenpåfyllningsstationer inne på statligt ägda flygplatser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46B2087E08C47C9AA1A574CE1C93C4A"/>
        </w:placeholder>
        <w:text/>
      </w:sdtPr>
      <w:sdtEndPr/>
      <w:sdtContent>
        <w:p w:rsidRPr="009B062B" w:rsidR="006D79C9" w:rsidP="00333E95" w:rsidRDefault="006D79C9" w14:paraId="220B62F9" w14:textId="77777777">
          <w:pPr>
            <w:pStyle w:val="Rubrik1"/>
          </w:pPr>
          <w:r>
            <w:t>Motivering</w:t>
          </w:r>
        </w:p>
      </w:sdtContent>
    </w:sdt>
    <w:p w:rsidR="000B3E6C" w:rsidP="00BC08FD" w:rsidRDefault="000B3E6C" w14:paraId="220B62FA" w14:textId="021AFB84">
      <w:pPr>
        <w:pStyle w:val="Normalutanindragellerluft"/>
      </w:pPr>
      <w:r>
        <w:t>Att åka på utlandssemester är för många svenskar förknippat med sol, värme och bad. Ett tillfälle för avkoppling, återhämtning och tid med familjen. Möjligheten att åka på semester utomlands skiljer sig från familj till familj, medan en del åker varje år får andra spara länge för att ha råd med flygbiljett, hotell och övriga utgifter. För de resurs</w:t>
      </w:r>
      <w:r w:rsidR="00BC08FD">
        <w:softHyphen/>
      </w:r>
      <w:r>
        <w:t xml:space="preserve">svaga hushåll som måste planera utgifterna noggrant kan dock utlandssemestern få en dålig start redan på flygplatsen. Restauranger och servicebutiker på flygplatser tar ut höga priser för mat och vatten. För familjer som tar med sig matsäck och dryck blir det ett ekonomiskt bakslag redan vid säkerhetskontrollerna att behöva slänga medhavd dryck, eftersom vätska inte får tas igenom. De får istället finna sig i att betala upp till 40 kr per flaska vatten. För en familj med två vuxna och två barn blir priset 160 kr </w:t>
      </w:r>
      <w:r w:rsidR="003C191C">
        <w:t>–</w:t>
      </w:r>
      <w:r>
        <w:t xml:space="preserve"> enkel resa. För många familjer spelar sådana marginalkostnader en avgörande roll och är där</w:t>
      </w:r>
      <w:r w:rsidR="00BC08FD">
        <w:softHyphen/>
      </w:r>
      <w:r>
        <w:t xml:space="preserve">med inte en trivial utgift. </w:t>
      </w:r>
    </w:p>
    <w:p w:rsidR="00BC08FD" w:rsidP="00BC08FD" w:rsidRDefault="000B3E6C" w14:paraId="285DA334" w14:textId="77777777">
      <w:r>
        <w:t>Problemet med överprissättning av mat och dryck på flygplaster har börjat uppmärk</w:t>
      </w:r>
      <w:r w:rsidR="00BC08FD">
        <w:softHyphen/>
      </w:r>
      <w:r>
        <w:t>sammas internationellt och flera flygplatser i Europa har nu åtgärdat problemet genom att installera stationer där vattenflaskor kan fyllas på med vatten. Statens förvaltnings</w:t>
      </w:r>
      <w:r w:rsidR="00BC08FD">
        <w:softHyphen/>
      </w:r>
      <w:r>
        <w:t xml:space="preserve">bolag Swedavia som driver och utvecklar tio flygplatser runt om i Sverige </w:t>
      </w:r>
      <w:r w:rsidR="003C191C">
        <w:t>–</w:t>
      </w:r>
      <w:r>
        <w:t xml:space="preserve"> Arlanda bland annat </w:t>
      </w:r>
      <w:r w:rsidR="003C191C">
        <w:t>–</w:t>
      </w:r>
      <w:r>
        <w:t xml:space="preserve"> bör åläggas direktiv för att tillhandhålla möjligheten till påfyllningsfon</w:t>
      </w:r>
      <w:r w:rsidR="00BC08FD">
        <w:softHyphen/>
      </w:r>
      <w:r>
        <w:t>täner. På så sätt ges resenärer möjligheten att ta med tomma plastflaskor genom säker</w:t>
      </w:r>
      <w:r w:rsidR="00BC08FD">
        <w:softHyphen/>
      </w:r>
      <w:r>
        <w:t xml:space="preserve">hetskontrollerna för att sedan fylla på dessa inne på flygplatsen. Förutom att det håller </w:t>
      </w:r>
    </w:p>
    <w:p w:rsidR="00BC08FD" w:rsidRDefault="00BC08FD" w14:paraId="6C98434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C08FD" w:rsidRDefault="000B3E6C" w14:paraId="220B62FC" w14:textId="2B4AB897">
      <w:pPr>
        <w:pStyle w:val="Normalutanindragellerluft"/>
      </w:pPr>
      <w:r>
        <w:lastRenderedPageBreak/>
        <w:t>utgifterna nere för resenärerna så finns en miljö- och hållbarhetsaspekt i sammanhanget i och med en minskad plastkonsumtion.</w:t>
      </w:r>
    </w:p>
    <w:sdt>
      <w:sdtPr>
        <w:alias w:val="CC_Underskrifter"/>
        <w:tag w:val="CC_Underskrifter"/>
        <w:id w:val="583496634"/>
        <w:lock w:val="sdtContentLocked"/>
        <w:placeholder>
          <w:docPart w:val="6A0F7BCAE7DC4A2AB6F95C14B7EB3AA8"/>
        </w:placeholder>
      </w:sdtPr>
      <w:sdtEndPr/>
      <w:sdtContent>
        <w:p w:rsidR="00C7317B" w:rsidP="00C7317B" w:rsidRDefault="00C7317B" w14:paraId="220B62FE" w14:textId="77777777"/>
        <w:p w:rsidRPr="008E0FE2" w:rsidR="004801AC" w:rsidP="00C7317B" w:rsidRDefault="00BC08FD" w14:paraId="220B62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CC453F" w:rsidRDefault="00CC453F" w14:paraId="220B6303" w14:textId="77777777">
      <w:bookmarkStart w:name="_GoBack" w:id="2"/>
      <w:bookmarkEnd w:id="2"/>
    </w:p>
    <w:sectPr w:rsidR="00CC45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6305" w14:textId="77777777" w:rsidR="00F95D95" w:rsidRDefault="00F95D95" w:rsidP="000C1CAD">
      <w:pPr>
        <w:spacing w:line="240" w:lineRule="auto"/>
      </w:pPr>
      <w:r>
        <w:separator/>
      </w:r>
    </w:p>
  </w:endnote>
  <w:endnote w:type="continuationSeparator" w:id="0">
    <w:p w14:paraId="220B6306" w14:textId="77777777" w:rsidR="00F95D95" w:rsidRDefault="00F95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63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63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3E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5C45" w14:textId="77777777" w:rsidR="00B16241" w:rsidRDefault="00B16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B6303" w14:textId="77777777" w:rsidR="00F95D95" w:rsidRDefault="00F95D95" w:rsidP="000C1CAD">
      <w:pPr>
        <w:spacing w:line="240" w:lineRule="auto"/>
      </w:pPr>
      <w:r>
        <w:separator/>
      </w:r>
    </w:p>
  </w:footnote>
  <w:footnote w:type="continuationSeparator" w:id="0">
    <w:p w14:paraId="220B6304" w14:textId="77777777" w:rsidR="00F95D95" w:rsidRDefault="00F95D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0B6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B6316" wp14:anchorId="220B63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08FD" w14:paraId="220B6319" w14:textId="77777777">
                          <w:pPr>
                            <w:jc w:val="right"/>
                          </w:pPr>
                          <w:sdt>
                            <w:sdtPr>
                              <w:alias w:val="CC_Noformat_Partikod"/>
                              <w:tag w:val="CC_Noformat_Partikod"/>
                              <w:id w:val="-53464382"/>
                              <w:placeholder>
                                <w:docPart w:val="96E3BD9F092347F69BF3B1ED18456E72"/>
                              </w:placeholder>
                              <w:text/>
                            </w:sdtPr>
                            <w:sdtEndPr/>
                            <w:sdtContent>
                              <w:r w:rsidR="000B3E6C">
                                <w:t>SD</w:t>
                              </w:r>
                            </w:sdtContent>
                          </w:sdt>
                          <w:sdt>
                            <w:sdtPr>
                              <w:alias w:val="CC_Noformat_Partinummer"/>
                              <w:tag w:val="CC_Noformat_Partinummer"/>
                              <w:id w:val="-1709555926"/>
                              <w:placeholder>
                                <w:docPart w:val="F6149B9AD37E4155AAEA694ECF698102"/>
                              </w:placeholder>
                              <w:text/>
                            </w:sdtPr>
                            <w:sdtEndPr/>
                            <w:sdtContent>
                              <w:r w:rsidR="00C7317B">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0B63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08FD" w14:paraId="220B6319" w14:textId="77777777">
                    <w:pPr>
                      <w:jc w:val="right"/>
                    </w:pPr>
                    <w:sdt>
                      <w:sdtPr>
                        <w:alias w:val="CC_Noformat_Partikod"/>
                        <w:tag w:val="CC_Noformat_Partikod"/>
                        <w:id w:val="-53464382"/>
                        <w:placeholder>
                          <w:docPart w:val="96E3BD9F092347F69BF3B1ED18456E72"/>
                        </w:placeholder>
                        <w:text/>
                      </w:sdtPr>
                      <w:sdtEndPr/>
                      <w:sdtContent>
                        <w:r w:rsidR="000B3E6C">
                          <w:t>SD</w:t>
                        </w:r>
                      </w:sdtContent>
                    </w:sdt>
                    <w:sdt>
                      <w:sdtPr>
                        <w:alias w:val="CC_Noformat_Partinummer"/>
                        <w:tag w:val="CC_Noformat_Partinummer"/>
                        <w:id w:val="-1709555926"/>
                        <w:placeholder>
                          <w:docPart w:val="F6149B9AD37E4155AAEA694ECF698102"/>
                        </w:placeholder>
                        <w:text/>
                      </w:sdtPr>
                      <w:sdtEndPr/>
                      <w:sdtContent>
                        <w:r w:rsidR="00C7317B">
                          <w:t>271</w:t>
                        </w:r>
                      </w:sdtContent>
                    </w:sdt>
                  </w:p>
                </w:txbxContent>
              </v:textbox>
              <w10:wrap anchorx="page"/>
            </v:shape>
          </w:pict>
        </mc:Fallback>
      </mc:AlternateContent>
    </w:r>
  </w:p>
  <w:p w:rsidRPr="00293C4F" w:rsidR="00262EA3" w:rsidP="00776B74" w:rsidRDefault="00262EA3" w14:paraId="220B63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0B6309" w14:textId="77777777">
    <w:pPr>
      <w:jc w:val="right"/>
    </w:pPr>
  </w:p>
  <w:p w:rsidR="00262EA3" w:rsidP="00776B74" w:rsidRDefault="00262EA3" w14:paraId="220B63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08FD" w14:paraId="220B63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0B6318" wp14:anchorId="220B63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08FD" w14:paraId="220B63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3E6C">
          <w:t>SD</w:t>
        </w:r>
      </w:sdtContent>
    </w:sdt>
    <w:sdt>
      <w:sdtPr>
        <w:alias w:val="CC_Noformat_Partinummer"/>
        <w:tag w:val="CC_Noformat_Partinummer"/>
        <w:id w:val="-2014525982"/>
        <w:text/>
      </w:sdtPr>
      <w:sdtEndPr/>
      <w:sdtContent>
        <w:r w:rsidR="00C7317B">
          <w:t>271</w:t>
        </w:r>
      </w:sdtContent>
    </w:sdt>
  </w:p>
  <w:p w:rsidRPr="008227B3" w:rsidR="00262EA3" w:rsidP="008227B3" w:rsidRDefault="00BC08FD" w14:paraId="220B6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08FD" w14:paraId="220B63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:547</w:t>
        </w:r>
      </w:sdtContent>
    </w:sdt>
  </w:p>
  <w:p w:rsidR="00262EA3" w:rsidP="00E03A3D" w:rsidRDefault="00BC08FD" w14:paraId="220B6311"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0B3E6C" w14:paraId="220B6312" w14:textId="77777777">
        <w:pPr>
          <w:pStyle w:val="FSHRub2"/>
        </w:pPr>
        <w:r>
          <w:t>Hållbar semesterstart</w:t>
        </w:r>
      </w:p>
    </w:sdtContent>
  </w:sdt>
  <w:sdt>
    <w:sdtPr>
      <w:alias w:val="CC_Boilerplate_3"/>
      <w:tag w:val="CC_Boilerplate_3"/>
      <w:id w:val="1606463544"/>
      <w:lock w:val="sdtContentLocked"/>
      <w15:appearance w15:val="hidden"/>
      <w:text w:multiLine="1"/>
    </w:sdtPr>
    <w:sdtEndPr/>
    <w:sdtContent>
      <w:p w:rsidR="00262EA3" w:rsidP="00283E0F" w:rsidRDefault="00262EA3" w14:paraId="220B6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B3E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E6C"/>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62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5C"/>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E90"/>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91C"/>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7A2"/>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B40"/>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824"/>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FD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57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24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D2"/>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F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7B"/>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53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8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95"/>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0B62F6"/>
  <w15:chartTrackingRefBased/>
  <w15:docId w15:val="{C6033CAB-4308-41B2-A342-1AC059A3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76D4C749F943F1962F9CFFE8ABA4FE"/>
        <w:category>
          <w:name w:val="Allmänt"/>
          <w:gallery w:val="placeholder"/>
        </w:category>
        <w:types>
          <w:type w:val="bbPlcHdr"/>
        </w:types>
        <w:behaviors>
          <w:behavior w:val="content"/>
        </w:behaviors>
        <w:guid w:val="{D53CB5A2-046A-4724-A2CD-1D25C7529A53}"/>
      </w:docPartPr>
      <w:docPartBody>
        <w:p w:rsidR="00C92571" w:rsidRDefault="00EC4E2A">
          <w:pPr>
            <w:pStyle w:val="5E76D4C749F943F1962F9CFFE8ABA4FE"/>
          </w:pPr>
          <w:r w:rsidRPr="005A0A93">
            <w:rPr>
              <w:rStyle w:val="Platshllartext"/>
            </w:rPr>
            <w:t>Förslag till riksdagsbeslut</w:t>
          </w:r>
        </w:p>
      </w:docPartBody>
    </w:docPart>
    <w:docPart>
      <w:docPartPr>
        <w:name w:val="146B2087E08C47C9AA1A574CE1C93C4A"/>
        <w:category>
          <w:name w:val="Allmänt"/>
          <w:gallery w:val="placeholder"/>
        </w:category>
        <w:types>
          <w:type w:val="bbPlcHdr"/>
        </w:types>
        <w:behaviors>
          <w:behavior w:val="content"/>
        </w:behaviors>
        <w:guid w:val="{DA383537-43A4-4907-ACAC-76299E0A0C61}"/>
      </w:docPartPr>
      <w:docPartBody>
        <w:p w:rsidR="00C92571" w:rsidRDefault="00EC4E2A">
          <w:pPr>
            <w:pStyle w:val="146B2087E08C47C9AA1A574CE1C93C4A"/>
          </w:pPr>
          <w:r w:rsidRPr="005A0A93">
            <w:rPr>
              <w:rStyle w:val="Platshllartext"/>
            </w:rPr>
            <w:t>Motivering</w:t>
          </w:r>
        </w:p>
      </w:docPartBody>
    </w:docPart>
    <w:docPart>
      <w:docPartPr>
        <w:name w:val="96E3BD9F092347F69BF3B1ED18456E72"/>
        <w:category>
          <w:name w:val="Allmänt"/>
          <w:gallery w:val="placeholder"/>
        </w:category>
        <w:types>
          <w:type w:val="bbPlcHdr"/>
        </w:types>
        <w:behaviors>
          <w:behavior w:val="content"/>
        </w:behaviors>
        <w:guid w:val="{307341C6-6863-401C-AE1E-560C9208FCFB}"/>
      </w:docPartPr>
      <w:docPartBody>
        <w:p w:rsidR="00C92571" w:rsidRDefault="00EC4E2A">
          <w:pPr>
            <w:pStyle w:val="96E3BD9F092347F69BF3B1ED18456E72"/>
          </w:pPr>
          <w:r>
            <w:rPr>
              <w:rStyle w:val="Platshllartext"/>
            </w:rPr>
            <w:t xml:space="preserve"> </w:t>
          </w:r>
        </w:p>
      </w:docPartBody>
    </w:docPart>
    <w:docPart>
      <w:docPartPr>
        <w:name w:val="F6149B9AD37E4155AAEA694ECF698102"/>
        <w:category>
          <w:name w:val="Allmänt"/>
          <w:gallery w:val="placeholder"/>
        </w:category>
        <w:types>
          <w:type w:val="bbPlcHdr"/>
        </w:types>
        <w:behaviors>
          <w:behavior w:val="content"/>
        </w:behaviors>
        <w:guid w:val="{1A6AAD0B-99AB-44A7-B746-55A0E9E78E14}"/>
      </w:docPartPr>
      <w:docPartBody>
        <w:p w:rsidR="00C92571" w:rsidRDefault="00EC4E2A">
          <w:pPr>
            <w:pStyle w:val="F6149B9AD37E4155AAEA694ECF698102"/>
          </w:pPr>
          <w:r>
            <w:t xml:space="preserve"> </w:t>
          </w:r>
        </w:p>
      </w:docPartBody>
    </w:docPart>
    <w:docPart>
      <w:docPartPr>
        <w:name w:val="6A0F7BCAE7DC4A2AB6F95C14B7EB3AA8"/>
        <w:category>
          <w:name w:val="Allmänt"/>
          <w:gallery w:val="placeholder"/>
        </w:category>
        <w:types>
          <w:type w:val="bbPlcHdr"/>
        </w:types>
        <w:behaviors>
          <w:behavior w:val="content"/>
        </w:behaviors>
        <w:guid w:val="{F96054EE-C8AD-4A14-8825-BBE6ABFFFB11}"/>
      </w:docPartPr>
      <w:docPartBody>
        <w:p w:rsidR="00C723B1" w:rsidRDefault="00C723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2A"/>
    <w:rsid w:val="00306310"/>
    <w:rsid w:val="00836C6B"/>
    <w:rsid w:val="00C723B1"/>
    <w:rsid w:val="00C92571"/>
    <w:rsid w:val="00EC4E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76D4C749F943F1962F9CFFE8ABA4FE">
    <w:name w:val="5E76D4C749F943F1962F9CFFE8ABA4FE"/>
  </w:style>
  <w:style w:type="paragraph" w:customStyle="1" w:styleId="15906A7A0821466D81F9F92B6D17A544">
    <w:name w:val="15906A7A0821466D81F9F92B6D17A5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A4EDCEB4A54CE7AF5F90D2937D132F">
    <w:name w:val="D2A4EDCEB4A54CE7AF5F90D2937D132F"/>
  </w:style>
  <w:style w:type="paragraph" w:customStyle="1" w:styleId="146B2087E08C47C9AA1A574CE1C93C4A">
    <w:name w:val="146B2087E08C47C9AA1A574CE1C93C4A"/>
  </w:style>
  <w:style w:type="paragraph" w:customStyle="1" w:styleId="53192E06D7DA4BABB9B719F6B4DDD5F3">
    <w:name w:val="53192E06D7DA4BABB9B719F6B4DDD5F3"/>
  </w:style>
  <w:style w:type="paragraph" w:customStyle="1" w:styleId="68101FC9F1A24E6D96982ECC1DF7A97A">
    <w:name w:val="68101FC9F1A24E6D96982ECC1DF7A97A"/>
  </w:style>
  <w:style w:type="paragraph" w:customStyle="1" w:styleId="96E3BD9F092347F69BF3B1ED18456E72">
    <w:name w:val="96E3BD9F092347F69BF3B1ED18456E72"/>
  </w:style>
  <w:style w:type="paragraph" w:customStyle="1" w:styleId="F6149B9AD37E4155AAEA694ECF698102">
    <w:name w:val="F6149B9AD37E4155AAEA694ECF698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94541-7B29-4422-842D-82EBF32CC7AC}"/>
</file>

<file path=customXml/itemProps2.xml><?xml version="1.0" encoding="utf-8"?>
<ds:datastoreItem xmlns:ds="http://schemas.openxmlformats.org/officeDocument/2006/customXml" ds:itemID="{0BC7DFEB-64C4-4904-982E-EB7E17D662A4}"/>
</file>

<file path=customXml/itemProps3.xml><?xml version="1.0" encoding="utf-8"?>
<ds:datastoreItem xmlns:ds="http://schemas.openxmlformats.org/officeDocument/2006/customXml" ds:itemID="{FFA3ED43-2433-4ED1-BF2A-5AEC6D353647}"/>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1685</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Hållbar semesterstart</vt:lpstr>
      <vt:lpstr>
      </vt:lpstr>
    </vt:vector>
  </TitlesOfParts>
  <Company>Sveriges riksdag</Company>
  <LinksUpToDate>false</LinksUpToDate>
  <CharactersWithSpaces>1977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