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4AD3243E" w14:textId="77777777">
        <w:tc>
          <w:tcPr>
            <w:tcW w:w="2268" w:type="dxa"/>
          </w:tcPr>
          <w:p w14:paraId="6CDD6707"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04C669BD" w14:textId="77777777" w:rsidR="005F1820" w:rsidRDefault="005F1820">
            <w:pPr>
              <w:framePr w:w="4400" w:h="1644" w:wrap="notBeside" w:vAnchor="page" w:hAnchor="page" w:x="6573" w:y="721"/>
              <w:rPr>
                <w:rFonts w:ascii="TradeGothic" w:hAnsi="TradeGothic"/>
                <w:i/>
                <w:sz w:val="18"/>
              </w:rPr>
            </w:pPr>
          </w:p>
        </w:tc>
      </w:tr>
      <w:tr w:rsidR="005F1820" w14:paraId="486C98A1" w14:textId="77777777">
        <w:tc>
          <w:tcPr>
            <w:tcW w:w="2268" w:type="dxa"/>
          </w:tcPr>
          <w:p w14:paraId="21223B49"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3949346A" w14:textId="77777777" w:rsidR="005F1820" w:rsidRDefault="005F1820">
            <w:pPr>
              <w:framePr w:w="4400" w:h="1644" w:wrap="notBeside" w:vAnchor="page" w:hAnchor="page" w:x="6573" w:y="721"/>
              <w:rPr>
                <w:rFonts w:ascii="TradeGothic" w:hAnsi="TradeGothic"/>
                <w:b/>
                <w:sz w:val="22"/>
              </w:rPr>
            </w:pPr>
          </w:p>
        </w:tc>
      </w:tr>
      <w:tr w:rsidR="005F1820" w14:paraId="1F38A075" w14:textId="77777777">
        <w:trPr>
          <w:trHeight w:val="343"/>
        </w:trPr>
        <w:tc>
          <w:tcPr>
            <w:tcW w:w="3402" w:type="dxa"/>
            <w:gridSpan w:val="2"/>
          </w:tcPr>
          <w:p w14:paraId="09283554" w14:textId="77777777" w:rsidR="005F1820" w:rsidRDefault="005F1820">
            <w:pPr>
              <w:framePr w:w="4400" w:h="1644" w:wrap="notBeside" w:vAnchor="page" w:hAnchor="page" w:x="6573" w:y="721"/>
            </w:pPr>
          </w:p>
        </w:tc>
        <w:tc>
          <w:tcPr>
            <w:tcW w:w="1213" w:type="dxa"/>
          </w:tcPr>
          <w:p w14:paraId="66928D03" w14:textId="77777777" w:rsidR="005F1820" w:rsidRDefault="005F1820">
            <w:pPr>
              <w:framePr w:w="4400" w:h="1644" w:wrap="notBeside" w:vAnchor="page" w:hAnchor="page" w:x="6573" w:y="721"/>
            </w:pPr>
          </w:p>
        </w:tc>
      </w:tr>
      <w:tr w:rsidR="005F1820" w14:paraId="359AB107" w14:textId="77777777">
        <w:tc>
          <w:tcPr>
            <w:tcW w:w="2268" w:type="dxa"/>
          </w:tcPr>
          <w:p w14:paraId="5A705F5A" w14:textId="62F3CC7D" w:rsidR="005F1820" w:rsidRDefault="00E365AF">
            <w:pPr>
              <w:framePr w:w="4400" w:h="1644" w:wrap="notBeside" w:vAnchor="page" w:hAnchor="page" w:x="6573" w:y="721"/>
            </w:pPr>
            <w:r>
              <w:t>2014-02-19</w:t>
            </w:r>
          </w:p>
        </w:tc>
        <w:tc>
          <w:tcPr>
            <w:tcW w:w="2347" w:type="dxa"/>
            <w:gridSpan w:val="2"/>
          </w:tcPr>
          <w:p w14:paraId="2406D80A" w14:textId="77777777" w:rsidR="005F1820" w:rsidRDefault="005F1820">
            <w:pPr>
              <w:framePr w:w="4400" w:h="1644" w:wrap="notBeside" w:vAnchor="page" w:hAnchor="page" w:x="6573" w:y="721"/>
            </w:pPr>
          </w:p>
        </w:tc>
      </w:tr>
      <w:tr w:rsidR="005F1820" w14:paraId="1481332B" w14:textId="77777777">
        <w:tc>
          <w:tcPr>
            <w:tcW w:w="2268" w:type="dxa"/>
          </w:tcPr>
          <w:p w14:paraId="0A8638A1" w14:textId="77777777" w:rsidR="005F1820" w:rsidRDefault="005F1820">
            <w:pPr>
              <w:framePr w:w="4400" w:h="1644" w:wrap="notBeside" w:vAnchor="page" w:hAnchor="page" w:x="6573" w:y="721"/>
            </w:pPr>
          </w:p>
        </w:tc>
        <w:tc>
          <w:tcPr>
            <w:tcW w:w="2347" w:type="dxa"/>
            <w:gridSpan w:val="2"/>
          </w:tcPr>
          <w:p w14:paraId="5A373F38" w14:textId="77777777" w:rsidR="005F1820" w:rsidRDefault="005F1820">
            <w:pPr>
              <w:framePr w:w="4400" w:h="1644" w:wrap="notBeside" w:vAnchor="page" w:hAnchor="page" w:x="6573" w:y="721"/>
            </w:pPr>
          </w:p>
        </w:tc>
      </w:tr>
    </w:tbl>
    <w:p w14:paraId="3B94BAB5"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423422B9" w14:textId="77777777">
        <w:trPr>
          <w:trHeight w:val="2400"/>
        </w:trPr>
        <w:tc>
          <w:tcPr>
            <w:tcW w:w="4911" w:type="dxa"/>
          </w:tcPr>
          <w:p w14:paraId="53CB9389" w14:textId="77777777" w:rsidR="005F1820" w:rsidRDefault="005F1820">
            <w:pPr>
              <w:pStyle w:val="Avsndare"/>
              <w:framePr w:h="2483" w:wrap="notBeside" w:x="1504"/>
              <w:rPr>
                <w:b/>
                <w:i w:val="0"/>
                <w:sz w:val="22"/>
              </w:rPr>
            </w:pPr>
            <w:r>
              <w:rPr>
                <w:b/>
                <w:i w:val="0"/>
                <w:sz w:val="22"/>
              </w:rPr>
              <w:t>Statsrådsberedningen</w:t>
            </w:r>
          </w:p>
          <w:p w14:paraId="43E7CA2F" w14:textId="77777777" w:rsidR="005F1820" w:rsidRDefault="005F1820">
            <w:pPr>
              <w:pStyle w:val="Avsndare"/>
              <w:framePr w:h="2483" w:wrap="notBeside" w:x="1504"/>
            </w:pPr>
          </w:p>
          <w:p w14:paraId="2E4437A1" w14:textId="77777777" w:rsidR="005F1820" w:rsidRDefault="005F1820">
            <w:pPr>
              <w:pStyle w:val="Avsndare"/>
              <w:framePr w:h="2483" w:wrap="notBeside" w:x="1504"/>
            </w:pPr>
            <w:r>
              <w:t>EU-kansliet</w:t>
            </w:r>
          </w:p>
          <w:p w14:paraId="0A16EB11" w14:textId="77777777" w:rsidR="005F1820" w:rsidRDefault="005F1820">
            <w:pPr>
              <w:pStyle w:val="Avsndare"/>
              <w:framePr w:h="2483" w:wrap="notBeside" w:x="1504"/>
            </w:pPr>
          </w:p>
          <w:p w14:paraId="2C449AE8" w14:textId="77777777" w:rsidR="005F1820" w:rsidRDefault="005F1820">
            <w:pPr>
              <w:pStyle w:val="Avsndare"/>
              <w:framePr w:h="2483" w:wrap="notBeside" w:x="1504"/>
            </w:pPr>
          </w:p>
          <w:p w14:paraId="5EF784CE" w14:textId="77777777" w:rsidR="005F1820" w:rsidRDefault="005F1820">
            <w:pPr>
              <w:pStyle w:val="Avsndare"/>
              <w:framePr w:h="2483" w:wrap="notBeside" w:x="1504"/>
            </w:pPr>
          </w:p>
          <w:p w14:paraId="58AEBA76" w14:textId="77777777" w:rsidR="005F1820" w:rsidRDefault="005F1820">
            <w:pPr>
              <w:pStyle w:val="Avsndare"/>
              <w:framePr w:h="2483" w:wrap="notBeside" w:x="1504"/>
              <w:rPr>
                <w:b/>
                <w:i w:val="0"/>
                <w:sz w:val="22"/>
              </w:rPr>
            </w:pPr>
          </w:p>
        </w:tc>
      </w:tr>
    </w:tbl>
    <w:p w14:paraId="6524F596" w14:textId="77777777" w:rsidR="005F1820" w:rsidRDefault="005F1820">
      <w:pPr>
        <w:framePr w:w="4400" w:h="2523" w:wrap="notBeside" w:vAnchor="page" w:hAnchor="page" w:x="6453" w:y="2445"/>
        <w:ind w:left="142"/>
      </w:pPr>
    </w:p>
    <w:p w14:paraId="55EE6849" w14:textId="6099917F" w:rsidR="005F1820" w:rsidRDefault="005F1820">
      <w:pPr>
        <w:pStyle w:val="UDrubrik"/>
        <w:tabs>
          <w:tab w:val="left" w:pos="1701"/>
          <w:tab w:val="left" w:pos="1985"/>
        </w:tabs>
        <w:rPr>
          <w:rFonts w:cs="Arial"/>
          <w:sz w:val="28"/>
        </w:rPr>
      </w:pPr>
      <w:bookmarkStart w:id="1" w:name="_Toc67391946"/>
      <w:bookmarkStart w:id="2" w:name="_Toc70473239"/>
      <w:r>
        <w:rPr>
          <w:rFonts w:cs="Arial"/>
          <w:sz w:val="28"/>
        </w:rPr>
        <w:t xml:space="preserve">Troliga A-punkter inför kommande rådsmöten som </w:t>
      </w:r>
      <w:r w:rsidR="00FD3C3A">
        <w:rPr>
          <w:rFonts w:cs="Arial"/>
          <w:sz w:val="28"/>
        </w:rPr>
        <w:t>förväntas godkänna</w:t>
      </w:r>
      <w:r>
        <w:rPr>
          <w:rFonts w:cs="Arial"/>
          <w:sz w:val="28"/>
        </w:rPr>
        <w:t>s vid Coreper I och Coreper II</w:t>
      </w:r>
      <w:bookmarkEnd w:id="1"/>
      <w:bookmarkEnd w:id="2"/>
      <w:r w:rsidR="00FD3C3A">
        <w:rPr>
          <w:rFonts w:cs="Arial"/>
          <w:sz w:val="28"/>
        </w:rPr>
        <w:t xml:space="preserve"> vecka 8.</w:t>
      </w:r>
    </w:p>
    <w:p w14:paraId="4FC068EB" w14:textId="77777777" w:rsidR="00FD3C3A" w:rsidRDefault="00FD3C3A" w:rsidP="00FD3C3A">
      <w:pPr>
        <w:pStyle w:val="Brdtext"/>
      </w:pPr>
    </w:p>
    <w:p w14:paraId="16A8DA80" w14:textId="36130633" w:rsidR="00FD3C3A" w:rsidRDefault="00FD3C3A" w:rsidP="00FD3C3A">
      <w:pPr>
        <w:pStyle w:val="Brdtext"/>
      </w:pPr>
      <w:r>
        <w:t xml:space="preserve">Översänds för skriftligt samråd till torsdagen den 20 februari 2014, </w:t>
      </w:r>
      <w:r w:rsidR="00640899">
        <w:t>kl.</w:t>
      </w:r>
      <w:r>
        <w:t xml:space="preserve"> 08.30.</w:t>
      </w:r>
    </w:p>
    <w:p w14:paraId="4A0E56DD" w14:textId="77777777" w:rsidR="00FD3C3A" w:rsidRDefault="00FD3C3A">
      <w:pPr>
        <w:spacing w:line="240" w:lineRule="auto"/>
        <w:rPr>
          <w:rFonts w:ascii="Garamond" w:hAnsi="Garamond"/>
        </w:rPr>
      </w:pPr>
      <w:r>
        <w:br w:type="page"/>
      </w:r>
    </w:p>
    <w:p w14:paraId="61D9538E" w14:textId="66D30FB4" w:rsidR="00FD3C3A" w:rsidRPr="00FD3C3A" w:rsidRDefault="00FD3C3A" w:rsidP="00FD3C3A">
      <w:pPr>
        <w:pStyle w:val="Brdtext"/>
      </w:pPr>
    </w:p>
    <w:p w14:paraId="3623AED5" w14:textId="77777777" w:rsidR="005F1820"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2F2358EB" w14:textId="77777777" w:rsidR="00051DBC"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80566906" w:history="1">
        <w:r w:rsidR="00051DBC" w:rsidRPr="00EB2D2F">
          <w:rPr>
            <w:rStyle w:val="Hyperlnk"/>
            <w:noProof/>
          </w:rPr>
          <w:t>Frågor som lösts i förberedande instanser</w:t>
        </w:r>
        <w:r w:rsidR="00051DBC">
          <w:rPr>
            <w:noProof/>
            <w:webHidden/>
          </w:rPr>
          <w:tab/>
        </w:r>
        <w:r w:rsidR="00051DBC">
          <w:rPr>
            <w:noProof/>
            <w:webHidden/>
          </w:rPr>
          <w:fldChar w:fldCharType="begin"/>
        </w:r>
        <w:r w:rsidR="00051DBC">
          <w:rPr>
            <w:noProof/>
            <w:webHidden/>
          </w:rPr>
          <w:instrText xml:space="preserve"> PAGEREF _Toc380566906 \h </w:instrText>
        </w:r>
        <w:r w:rsidR="00051DBC">
          <w:rPr>
            <w:noProof/>
            <w:webHidden/>
          </w:rPr>
        </w:r>
        <w:r w:rsidR="00051DBC">
          <w:rPr>
            <w:noProof/>
            <w:webHidden/>
          </w:rPr>
          <w:fldChar w:fldCharType="separate"/>
        </w:r>
        <w:r w:rsidR="00051DBC">
          <w:rPr>
            <w:noProof/>
            <w:webHidden/>
          </w:rPr>
          <w:t>6</w:t>
        </w:r>
        <w:r w:rsidR="00051DBC">
          <w:rPr>
            <w:noProof/>
            <w:webHidden/>
          </w:rPr>
          <w:fldChar w:fldCharType="end"/>
        </w:r>
      </w:hyperlink>
    </w:p>
    <w:p w14:paraId="7A16ED2F" w14:textId="77777777" w:rsidR="00051DBC" w:rsidRDefault="008B58CB">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0566907" w:history="1">
        <w:r w:rsidR="00051DBC" w:rsidRPr="00EB2D2F">
          <w:rPr>
            <w:rStyle w:val="Hyperlnk"/>
            <w:noProof/>
          </w:rPr>
          <w:t>Troliga A-punkter inför kommande rådsmöten som förväntas godkännas vid Coreper I 2014-02-19.</w:t>
        </w:r>
        <w:r w:rsidR="00051DBC">
          <w:rPr>
            <w:noProof/>
            <w:webHidden/>
          </w:rPr>
          <w:tab/>
        </w:r>
        <w:r w:rsidR="00051DBC">
          <w:rPr>
            <w:noProof/>
            <w:webHidden/>
          </w:rPr>
          <w:fldChar w:fldCharType="begin"/>
        </w:r>
        <w:r w:rsidR="00051DBC">
          <w:rPr>
            <w:noProof/>
            <w:webHidden/>
          </w:rPr>
          <w:instrText xml:space="preserve"> PAGEREF _Toc380566907 \h </w:instrText>
        </w:r>
        <w:r w:rsidR="00051DBC">
          <w:rPr>
            <w:noProof/>
            <w:webHidden/>
          </w:rPr>
        </w:r>
        <w:r w:rsidR="00051DBC">
          <w:rPr>
            <w:noProof/>
            <w:webHidden/>
          </w:rPr>
          <w:fldChar w:fldCharType="separate"/>
        </w:r>
        <w:r w:rsidR="00051DBC">
          <w:rPr>
            <w:noProof/>
            <w:webHidden/>
          </w:rPr>
          <w:t>6</w:t>
        </w:r>
        <w:r w:rsidR="00051DBC">
          <w:rPr>
            <w:noProof/>
            <w:webHidden/>
          </w:rPr>
          <w:fldChar w:fldCharType="end"/>
        </w:r>
      </w:hyperlink>
    </w:p>
    <w:p w14:paraId="5C961EA8"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08" w:history="1">
        <w:r w:rsidR="00051DBC" w:rsidRPr="00EB2D2F">
          <w:rPr>
            <w:rStyle w:val="Hyperlnk"/>
            <w:noProof/>
            <w:lang w:val="en-US"/>
          </w:rPr>
          <w:t>1. Replies to written questions put to the Council by Members of the European Parliament</w:t>
        </w:r>
        <w:r w:rsidR="00051DBC">
          <w:rPr>
            <w:noProof/>
            <w:webHidden/>
          </w:rPr>
          <w:tab/>
        </w:r>
        <w:r w:rsidR="00051DBC">
          <w:rPr>
            <w:noProof/>
            <w:webHidden/>
          </w:rPr>
          <w:fldChar w:fldCharType="begin"/>
        </w:r>
        <w:r w:rsidR="00051DBC">
          <w:rPr>
            <w:noProof/>
            <w:webHidden/>
          </w:rPr>
          <w:instrText xml:space="preserve"> PAGEREF _Toc380566908 \h </w:instrText>
        </w:r>
        <w:r w:rsidR="00051DBC">
          <w:rPr>
            <w:noProof/>
            <w:webHidden/>
          </w:rPr>
        </w:r>
        <w:r w:rsidR="00051DBC">
          <w:rPr>
            <w:noProof/>
            <w:webHidden/>
          </w:rPr>
          <w:fldChar w:fldCharType="separate"/>
        </w:r>
        <w:r w:rsidR="00051DBC">
          <w:rPr>
            <w:noProof/>
            <w:webHidden/>
          </w:rPr>
          <w:t>6</w:t>
        </w:r>
        <w:r w:rsidR="00051DBC">
          <w:rPr>
            <w:noProof/>
            <w:webHidden/>
          </w:rPr>
          <w:fldChar w:fldCharType="end"/>
        </w:r>
      </w:hyperlink>
    </w:p>
    <w:p w14:paraId="0622F32B"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09" w:history="1">
        <w:r w:rsidR="00051DBC" w:rsidRPr="00EB2D2F">
          <w:rPr>
            <w:rStyle w:val="Hyperlnk"/>
            <w:noProof/>
          </w:rPr>
          <w:t xml:space="preserve">2. Commission Regulation (EU) No .../.. </w:t>
        </w:r>
        <w:r w:rsidR="00051DBC" w:rsidRPr="00EB2D2F">
          <w:rPr>
            <w:rStyle w:val="Hyperlnk"/>
            <w:noProof/>
            <w:lang w:val="en-US"/>
          </w:rPr>
          <w:t>of XXX amending Commission Regulation (EU) No 965/2012 laying down technical requirements and administrative procedures related to air operations pursuant to Regulation (EC) No 216/2008 of the European Parliament and of the Council = Decision not to oppose the adoption</w:t>
        </w:r>
        <w:r w:rsidR="00051DBC">
          <w:rPr>
            <w:noProof/>
            <w:webHidden/>
          </w:rPr>
          <w:tab/>
        </w:r>
        <w:r w:rsidR="00051DBC">
          <w:rPr>
            <w:noProof/>
            <w:webHidden/>
          </w:rPr>
          <w:fldChar w:fldCharType="begin"/>
        </w:r>
        <w:r w:rsidR="00051DBC">
          <w:rPr>
            <w:noProof/>
            <w:webHidden/>
          </w:rPr>
          <w:instrText xml:space="preserve"> PAGEREF _Toc380566909 \h </w:instrText>
        </w:r>
        <w:r w:rsidR="00051DBC">
          <w:rPr>
            <w:noProof/>
            <w:webHidden/>
          </w:rPr>
        </w:r>
        <w:r w:rsidR="00051DBC">
          <w:rPr>
            <w:noProof/>
            <w:webHidden/>
          </w:rPr>
          <w:fldChar w:fldCharType="separate"/>
        </w:r>
        <w:r w:rsidR="00051DBC">
          <w:rPr>
            <w:noProof/>
            <w:webHidden/>
          </w:rPr>
          <w:t>7</w:t>
        </w:r>
        <w:r w:rsidR="00051DBC">
          <w:rPr>
            <w:noProof/>
            <w:webHidden/>
          </w:rPr>
          <w:fldChar w:fldCharType="end"/>
        </w:r>
      </w:hyperlink>
    </w:p>
    <w:p w14:paraId="05D76DD3"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10" w:history="1">
        <w:r w:rsidR="00051DBC" w:rsidRPr="00EB2D2F">
          <w:rPr>
            <w:rStyle w:val="Hyperlnk"/>
            <w:noProof/>
            <w:lang w:val="en-US"/>
          </w:rPr>
          <w:t>3. Commission Regulation (EU) No .../.. of XXX amending Regulation (EC) No 401/2006 as regards methods of sampling of large lots, spices and food supplements, performance criteria for T-2, HT-2 toxin and citrinin and screening methods of analysis = Decision not to oppose the adoption</w:t>
        </w:r>
        <w:r w:rsidR="00051DBC">
          <w:rPr>
            <w:noProof/>
            <w:webHidden/>
          </w:rPr>
          <w:tab/>
        </w:r>
        <w:r w:rsidR="00051DBC">
          <w:rPr>
            <w:noProof/>
            <w:webHidden/>
          </w:rPr>
          <w:fldChar w:fldCharType="begin"/>
        </w:r>
        <w:r w:rsidR="00051DBC">
          <w:rPr>
            <w:noProof/>
            <w:webHidden/>
          </w:rPr>
          <w:instrText xml:space="preserve"> PAGEREF _Toc380566910 \h </w:instrText>
        </w:r>
        <w:r w:rsidR="00051DBC">
          <w:rPr>
            <w:noProof/>
            <w:webHidden/>
          </w:rPr>
        </w:r>
        <w:r w:rsidR="00051DBC">
          <w:rPr>
            <w:noProof/>
            <w:webHidden/>
          </w:rPr>
          <w:fldChar w:fldCharType="separate"/>
        </w:r>
        <w:r w:rsidR="00051DBC">
          <w:rPr>
            <w:noProof/>
            <w:webHidden/>
          </w:rPr>
          <w:t>7</w:t>
        </w:r>
        <w:r w:rsidR="00051DBC">
          <w:rPr>
            <w:noProof/>
            <w:webHidden/>
          </w:rPr>
          <w:fldChar w:fldCharType="end"/>
        </w:r>
      </w:hyperlink>
    </w:p>
    <w:p w14:paraId="349CE9C8"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11" w:history="1">
        <w:r w:rsidR="00051DBC" w:rsidRPr="00EB2D2F">
          <w:rPr>
            <w:rStyle w:val="Hyperlnk"/>
            <w:noProof/>
            <w:lang w:val="en-US"/>
          </w:rPr>
          <w:t>4. Proposal for a Regulation of the European Parliament and of the Council amending Council Regulation (EC) No2173/2005 on the establishment of a FLEGT licensing scheme for imports of timber into the European Community (First reading) (Legislative deliberation) = Approval of the final compromise text</w:t>
        </w:r>
        <w:r w:rsidR="00051DBC">
          <w:rPr>
            <w:noProof/>
            <w:webHidden/>
          </w:rPr>
          <w:tab/>
        </w:r>
        <w:r w:rsidR="00051DBC">
          <w:rPr>
            <w:noProof/>
            <w:webHidden/>
          </w:rPr>
          <w:fldChar w:fldCharType="begin"/>
        </w:r>
        <w:r w:rsidR="00051DBC">
          <w:rPr>
            <w:noProof/>
            <w:webHidden/>
          </w:rPr>
          <w:instrText xml:space="preserve"> PAGEREF _Toc380566911 \h </w:instrText>
        </w:r>
        <w:r w:rsidR="00051DBC">
          <w:rPr>
            <w:noProof/>
            <w:webHidden/>
          </w:rPr>
        </w:r>
        <w:r w:rsidR="00051DBC">
          <w:rPr>
            <w:noProof/>
            <w:webHidden/>
          </w:rPr>
          <w:fldChar w:fldCharType="separate"/>
        </w:r>
        <w:r w:rsidR="00051DBC">
          <w:rPr>
            <w:noProof/>
            <w:webHidden/>
          </w:rPr>
          <w:t>8</w:t>
        </w:r>
        <w:r w:rsidR="00051DBC">
          <w:rPr>
            <w:noProof/>
            <w:webHidden/>
          </w:rPr>
          <w:fldChar w:fldCharType="end"/>
        </w:r>
      </w:hyperlink>
    </w:p>
    <w:p w14:paraId="02C164FE"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12" w:history="1">
        <w:r w:rsidR="00051DBC" w:rsidRPr="00EB2D2F">
          <w:rPr>
            <w:rStyle w:val="Hyperlnk"/>
            <w:noProof/>
            <w:lang w:val="en-US"/>
          </w:rPr>
          <w:t>5. Proposal for a Regulation of The European Parliament and of The Council on the sound level of motor vehicles (First reading) (Legislative deliberation + Statement) a) of the Council's position at first reading b) of the statement of the Council's reasons= Adoption</w:t>
        </w:r>
        <w:r w:rsidR="00051DBC">
          <w:rPr>
            <w:noProof/>
            <w:webHidden/>
          </w:rPr>
          <w:tab/>
        </w:r>
        <w:r w:rsidR="00051DBC">
          <w:rPr>
            <w:noProof/>
            <w:webHidden/>
          </w:rPr>
          <w:fldChar w:fldCharType="begin"/>
        </w:r>
        <w:r w:rsidR="00051DBC">
          <w:rPr>
            <w:noProof/>
            <w:webHidden/>
          </w:rPr>
          <w:instrText xml:space="preserve"> PAGEREF _Toc380566912 \h </w:instrText>
        </w:r>
        <w:r w:rsidR="00051DBC">
          <w:rPr>
            <w:noProof/>
            <w:webHidden/>
          </w:rPr>
        </w:r>
        <w:r w:rsidR="00051DBC">
          <w:rPr>
            <w:noProof/>
            <w:webHidden/>
          </w:rPr>
          <w:fldChar w:fldCharType="separate"/>
        </w:r>
        <w:r w:rsidR="00051DBC">
          <w:rPr>
            <w:noProof/>
            <w:webHidden/>
          </w:rPr>
          <w:t>9</w:t>
        </w:r>
        <w:r w:rsidR="00051DBC">
          <w:rPr>
            <w:noProof/>
            <w:webHidden/>
          </w:rPr>
          <w:fldChar w:fldCharType="end"/>
        </w:r>
      </w:hyperlink>
    </w:p>
    <w:p w14:paraId="504C14C0"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13" w:history="1">
        <w:r w:rsidR="00051DBC" w:rsidRPr="00EB2D2F">
          <w:rPr>
            <w:rStyle w:val="Hyperlnk"/>
            <w:noProof/>
            <w:lang w:val="en-US"/>
          </w:rPr>
          <w:t>6. Proposal for a Regulation of the European Parliament and of the Council concerning the notification to the Commission of investment projects in energy infrastructure within the European Union, replacing Council Regulation (EU, Euratom) No617/2010 and repealing Council Regulation (EC) No 736/96 (First reading) (Legislative deliberation) = Adoption of the legislative act</w:t>
        </w:r>
        <w:r w:rsidR="00051DBC">
          <w:rPr>
            <w:noProof/>
            <w:webHidden/>
          </w:rPr>
          <w:tab/>
        </w:r>
        <w:r w:rsidR="00051DBC">
          <w:rPr>
            <w:noProof/>
            <w:webHidden/>
          </w:rPr>
          <w:fldChar w:fldCharType="begin"/>
        </w:r>
        <w:r w:rsidR="00051DBC">
          <w:rPr>
            <w:noProof/>
            <w:webHidden/>
          </w:rPr>
          <w:instrText xml:space="preserve"> PAGEREF _Toc380566913 \h </w:instrText>
        </w:r>
        <w:r w:rsidR="00051DBC">
          <w:rPr>
            <w:noProof/>
            <w:webHidden/>
          </w:rPr>
        </w:r>
        <w:r w:rsidR="00051DBC">
          <w:rPr>
            <w:noProof/>
            <w:webHidden/>
          </w:rPr>
          <w:fldChar w:fldCharType="separate"/>
        </w:r>
        <w:r w:rsidR="00051DBC">
          <w:rPr>
            <w:noProof/>
            <w:webHidden/>
          </w:rPr>
          <w:t>10</w:t>
        </w:r>
        <w:r w:rsidR="00051DBC">
          <w:rPr>
            <w:noProof/>
            <w:webHidden/>
          </w:rPr>
          <w:fldChar w:fldCharType="end"/>
        </w:r>
      </w:hyperlink>
    </w:p>
    <w:p w14:paraId="11C4F79A"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14" w:history="1">
        <w:r w:rsidR="00051DBC" w:rsidRPr="00EB2D2F">
          <w:rPr>
            <w:rStyle w:val="Hyperlnk"/>
            <w:noProof/>
            <w:lang w:val="en-US"/>
          </w:rPr>
          <w:t>7. Proposal for a Regulation of the European Parliament and of the Council repealing Council Regulation (EC) No 827/2004 prohibiting imports of Atlantic bigeye tuna (Thunnus obesus) originating in Bolivia, Cambodia, Equatorial Guinea, Georgia and Sierra Leone and repealing Regulation (EC) No 1036/2001 (First reading) (Legislative deliberation) = Adoption of the legislative act</w:t>
        </w:r>
        <w:r w:rsidR="00051DBC">
          <w:rPr>
            <w:noProof/>
            <w:webHidden/>
          </w:rPr>
          <w:tab/>
        </w:r>
        <w:r w:rsidR="00051DBC">
          <w:rPr>
            <w:noProof/>
            <w:webHidden/>
          </w:rPr>
          <w:fldChar w:fldCharType="begin"/>
        </w:r>
        <w:r w:rsidR="00051DBC">
          <w:rPr>
            <w:noProof/>
            <w:webHidden/>
          </w:rPr>
          <w:instrText xml:space="preserve"> PAGEREF _Toc380566914 \h </w:instrText>
        </w:r>
        <w:r w:rsidR="00051DBC">
          <w:rPr>
            <w:noProof/>
            <w:webHidden/>
          </w:rPr>
        </w:r>
        <w:r w:rsidR="00051DBC">
          <w:rPr>
            <w:noProof/>
            <w:webHidden/>
          </w:rPr>
          <w:fldChar w:fldCharType="separate"/>
        </w:r>
        <w:r w:rsidR="00051DBC">
          <w:rPr>
            <w:noProof/>
            <w:webHidden/>
          </w:rPr>
          <w:t>11</w:t>
        </w:r>
        <w:r w:rsidR="00051DBC">
          <w:rPr>
            <w:noProof/>
            <w:webHidden/>
          </w:rPr>
          <w:fldChar w:fldCharType="end"/>
        </w:r>
      </w:hyperlink>
    </w:p>
    <w:p w14:paraId="4C5B7E00"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15" w:history="1">
        <w:r w:rsidR="00051DBC" w:rsidRPr="00EB2D2F">
          <w:rPr>
            <w:rStyle w:val="Hyperlnk"/>
            <w:noProof/>
            <w:lang w:val="en-US"/>
          </w:rPr>
          <w:t>8. Proposal for a Directive of the European Parliament and of the Council on collective management of copyright and related rights and multi-territorial licensing of rights in musical works for online uses in the internal market (First reading) (Legislative deliberation + Statement)= Adoption of the legislative act</w:t>
        </w:r>
        <w:r w:rsidR="00051DBC">
          <w:rPr>
            <w:noProof/>
            <w:webHidden/>
          </w:rPr>
          <w:tab/>
        </w:r>
        <w:r w:rsidR="00051DBC">
          <w:rPr>
            <w:noProof/>
            <w:webHidden/>
          </w:rPr>
          <w:fldChar w:fldCharType="begin"/>
        </w:r>
        <w:r w:rsidR="00051DBC">
          <w:rPr>
            <w:noProof/>
            <w:webHidden/>
          </w:rPr>
          <w:instrText xml:space="preserve"> PAGEREF _Toc380566915 \h </w:instrText>
        </w:r>
        <w:r w:rsidR="00051DBC">
          <w:rPr>
            <w:noProof/>
            <w:webHidden/>
          </w:rPr>
        </w:r>
        <w:r w:rsidR="00051DBC">
          <w:rPr>
            <w:noProof/>
            <w:webHidden/>
          </w:rPr>
          <w:fldChar w:fldCharType="separate"/>
        </w:r>
        <w:r w:rsidR="00051DBC">
          <w:rPr>
            <w:noProof/>
            <w:webHidden/>
          </w:rPr>
          <w:t>12</w:t>
        </w:r>
        <w:r w:rsidR="00051DBC">
          <w:rPr>
            <w:noProof/>
            <w:webHidden/>
          </w:rPr>
          <w:fldChar w:fldCharType="end"/>
        </w:r>
      </w:hyperlink>
    </w:p>
    <w:p w14:paraId="6CFDA289"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16" w:history="1">
        <w:r w:rsidR="00051DBC" w:rsidRPr="00EB2D2F">
          <w:rPr>
            <w:rStyle w:val="Hyperlnk"/>
            <w:noProof/>
            <w:lang w:val="en-US"/>
          </w:rPr>
          <w:t>9. Proposal for a Directive of the European Parliament and of The Council amending Council Directives 92/58/EEC, 92/85/EEC, 94/33/EC, 98/24/EC and Directive 2004/37/EC of the European Parliament and of the Council , in order to align them to Regulation (EC) No. 1272/2008 on classification, labelling and packaging of substances and mixtures(First reading) (Legislative deliberation + Statement) = Adoption of the legislative act</w:t>
        </w:r>
        <w:r w:rsidR="00051DBC">
          <w:rPr>
            <w:noProof/>
            <w:webHidden/>
          </w:rPr>
          <w:tab/>
        </w:r>
        <w:r w:rsidR="00051DBC">
          <w:rPr>
            <w:noProof/>
            <w:webHidden/>
          </w:rPr>
          <w:fldChar w:fldCharType="begin"/>
        </w:r>
        <w:r w:rsidR="00051DBC">
          <w:rPr>
            <w:noProof/>
            <w:webHidden/>
          </w:rPr>
          <w:instrText xml:space="preserve"> PAGEREF _Toc380566916 \h </w:instrText>
        </w:r>
        <w:r w:rsidR="00051DBC">
          <w:rPr>
            <w:noProof/>
            <w:webHidden/>
          </w:rPr>
        </w:r>
        <w:r w:rsidR="00051DBC">
          <w:rPr>
            <w:noProof/>
            <w:webHidden/>
          </w:rPr>
          <w:fldChar w:fldCharType="separate"/>
        </w:r>
        <w:r w:rsidR="00051DBC">
          <w:rPr>
            <w:noProof/>
            <w:webHidden/>
          </w:rPr>
          <w:t>13</w:t>
        </w:r>
        <w:r w:rsidR="00051DBC">
          <w:rPr>
            <w:noProof/>
            <w:webHidden/>
          </w:rPr>
          <w:fldChar w:fldCharType="end"/>
        </w:r>
      </w:hyperlink>
    </w:p>
    <w:p w14:paraId="5951481F"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17" w:history="1">
        <w:r w:rsidR="00051DBC" w:rsidRPr="00EB2D2F">
          <w:rPr>
            <w:rStyle w:val="Hyperlnk"/>
            <w:noProof/>
            <w:lang w:val="en-US"/>
          </w:rPr>
          <w:t>10. New legislative framework alignment package (First reading) (Legislative deliberation + Statement) a) Proposal for a Directive of the European Parliament and of the Council on the harmonisation of the laws of the Member States relating to the making available on the market and supervision of explosives for civil uses (recast) = Adoption of the legislative act</w:t>
        </w:r>
        <w:r w:rsidR="00051DBC">
          <w:rPr>
            <w:noProof/>
            <w:webHidden/>
          </w:rPr>
          <w:tab/>
        </w:r>
        <w:r w:rsidR="00051DBC">
          <w:rPr>
            <w:noProof/>
            <w:webHidden/>
          </w:rPr>
          <w:fldChar w:fldCharType="begin"/>
        </w:r>
        <w:r w:rsidR="00051DBC">
          <w:rPr>
            <w:noProof/>
            <w:webHidden/>
          </w:rPr>
          <w:instrText xml:space="preserve"> PAGEREF _Toc380566917 \h </w:instrText>
        </w:r>
        <w:r w:rsidR="00051DBC">
          <w:rPr>
            <w:noProof/>
            <w:webHidden/>
          </w:rPr>
        </w:r>
        <w:r w:rsidR="00051DBC">
          <w:rPr>
            <w:noProof/>
            <w:webHidden/>
          </w:rPr>
          <w:fldChar w:fldCharType="separate"/>
        </w:r>
        <w:r w:rsidR="00051DBC">
          <w:rPr>
            <w:noProof/>
            <w:webHidden/>
          </w:rPr>
          <w:t>14</w:t>
        </w:r>
        <w:r w:rsidR="00051DBC">
          <w:rPr>
            <w:noProof/>
            <w:webHidden/>
          </w:rPr>
          <w:fldChar w:fldCharType="end"/>
        </w:r>
      </w:hyperlink>
    </w:p>
    <w:p w14:paraId="1E48ABC0"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18" w:history="1">
        <w:r w:rsidR="00051DBC" w:rsidRPr="00EB2D2F">
          <w:rPr>
            <w:rStyle w:val="Hyperlnk"/>
            <w:noProof/>
            <w:lang w:val="en-US"/>
          </w:rPr>
          <w:t>10. b) Proposal for a Directive of the European Parliament and of the Council on the harmonisation of the laws of the Member States relating to making available on the market of simple pressure vessels= Adoption of the legislative act</w:t>
        </w:r>
        <w:r w:rsidR="00051DBC">
          <w:rPr>
            <w:noProof/>
            <w:webHidden/>
          </w:rPr>
          <w:tab/>
        </w:r>
        <w:r w:rsidR="00051DBC">
          <w:rPr>
            <w:noProof/>
            <w:webHidden/>
          </w:rPr>
          <w:fldChar w:fldCharType="begin"/>
        </w:r>
        <w:r w:rsidR="00051DBC">
          <w:rPr>
            <w:noProof/>
            <w:webHidden/>
          </w:rPr>
          <w:instrText xml:space="preserve"> PAGEREF _Toc380566918 \h </w:instrText>
        </w:r>
        <w:r w:rsidR="00051DBC">
          <w:rPr>
            <w:noProof/>
            <w:webHidden/>
          </w:rPr>
        </w:r>
        <w:r w:rsidR="00051DBC">
          <w:rPr>
            <w:noProof/>
            <w:webHidden/>
          </w:rPr>
          <w:fldChar w:fldCharType="separate"/>
        </w:r>
        <w:r w:rsidR="00051DBC">
          <w:rPr>
            <w:noProof/>
            <w:webHidden/>
          </w:rPr>
          <w:t>15</w:t>
        </w:r>
        <w:r w:rsidR="00051DBC">
          <w:rPr>
            <w:noProof/>
            <w:webHidden/>
          </w:rPr>
          <w:fldChar w:fldCharType="end"/>
        </w:r>
      </w:hyperlink>
    </w:p>
    <w:p w14:paraId="64F19A19"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19" w:history="1">
        <w:r w:rsidR="00051DBC" w:rsidRPr="00EB2D2F">
          <w:rPr>
            <w:rStyle w:val="Hyperlnk"/>
            <w:noProof/>
            <w:lang w:val="en-US"/>
          </w:rPr>
          <w:t>10. c) Proposal for a Directive of the European Parliament and of the Council on the harmonisation of the laws of the Member States relating to electromagnetic compatibility = Adoption of the legislative act</w:t>
        </w:r>
        <w:r w:rsidR="00051DBC">
          <w:rPr>
            <w:noProof/>
            <w:webHidden/>
          </w:rPr>
          <w:tab/>
        </w:r>
        <w:r w:rsidR="00051DBC">
          <w:rPr>
            <w:noProof/>
            <w:webHidden/>
          </w:rPr>
          <w:fldChar w:fldCharType="begin"/>
        </w:r>
        <w:r w:rsidR="00051DBC">
          <w:rPr>
            <w:noProof/>
            <w:webHidden/>
          </w:rPr>
          <w:instrText xml:space="preserve"> PAGEREF _Toc380566919 \h </w:instrText>
        </w:r>
        <w:r w:rsidR="00051DBC">
          <w:rPr>
            <w:noProof/>
            <w:webHidden/>
          </w:rPr>
        </w:r>
        <w:r w:rsidR="00051DBC">
          <w:rPr>
            <w:noProof/>
            <w:webHidden/>
          </w:rPr>
          <w:fldChar w:fldCharType="separate"/>
        </w:r>
        <w:r w:rsidR="00051DBC">
          <w:rPr>
            <w:noProof/>
            <w:webHidden/>
          </w:rPr>
          <w:t>16</w:t>
        </w:r>
        <w:r w:rsidR="00051DBC">
          <w:rPr>
            <w:noProof/>
            <w:webHidden/>
          </w:rPr>
          <w:fldChar w:fldCharType="end"/>
        </w:r>
      </w:hyperlink>
    </w:p>
    <w:p w14:paraId="23B19783"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20" w:history="1">
        <w:r w:rsidR="00051DBC" w:rsidRPr="00EB2D2F">
          <w:rPr>
            <w:rStyle w:val="Hyperlnk"/>
            <w:noProof/>
            <w:lang w:val="en-US"/>
          </w:rPr>
          <w:t>10. d) Proposal for a Directive of the European Parliament and of the Council on the harmonisation of the laws of the Member States relating to making available on the market of non-automatic weighing instruments= Adoption of the legislative act</w:t>
        </w:r>
        <w:r w:rsidR="00051DBC">
          <w:rPr>
            <w:noProof/>
            <w:webHidden/>
          </w:rPr>
          <w:tab/>
        </w:r>
        <w:r w:rsidR="00051DBC">
          <w:rPr>
            <w:noProof/>
            <w:webHidden/>
          </w:rPr>
          <w:fldChar w:fldCharType="begin"/>
        </w:r>
        <w:r w:rsidR="00051DBC">
          <w:rPr>
            <w:noProof/>
            <w:webHidden/>
          </w:rPr>
          <w:instrText xml:space="preserve"> PAGEREF _Toc380566920 \h </w:instrText>
        </w:r>
        <w:r w:rsidR="00051DBC">
          <w:rPr>
            <w:noProof/>
            <w:webHidden/>
          </w:rPr>
        </w:r>
        <w:r w:rsidR="00051DBC">
          <w:rPr>
            <w:noProof/>
            <w:webHidden/>
          </w:rPr>
          <w:fldChar w:fldCharType="separate"/>
        </w:r>
        <w:r w:rsidR="00051DBC">
          <w:rPr>
            <w:noProof/>
            <w:webHidden/>
          </w:rPr>
          <w:t>17</w:t>
        </w:r>
        <w:r w:rsidR="00051DBC">
          <w:rPr>
            <w:noProof/>
            <w:webHidden/>
          </w:rPr>
          <w:fldChar w:fldCharType="end"/>
        </w:r>
      </w:hyperlink>
    </w:p>
    <w:p w14:paraId="6F0E3BAD"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21" w:history="1">
        <w:r w:rsidR="00051DBC" w:rsidRPr="00EB2D2F">
          <w:rPr>
            <w:rStyle w:val="Hyperlnk"/>
            <w:noProof/>
            <w:lang w:val="en-US"/>
          </w:rPr>
          <w:t>10. e) Proposal for a Directive of the European Parliament and of the Council on the harmonisation of the laws of the Member States relating to making available on the market of measuring instruments = Adoption of the legislative act</w:t>
        </w:r>
        <w:r w:rsidR="00051DBC">
          <w:rPr>
            <w:noProof/>
            <w:webHidden/>
          </w:rPr>
          <w:tab/>
        </w:r>
        <w:r w:rsidR="00051DBC">
          <w:rPr>
            <w:noProof/>
            <w:webHidden/>
          </w:rPr>
          <w:fldChar w:fldCharType="begin"/>
        </w:r>
        <w:r w:rsidR="00051DBC">
          <w:rPr>
            <w:noProof/>
            <w:webHidden/>
          </w:rPr>
          <w:instrText xml:space="preserve"> PAGEREF _Toc380566921 \h </w:instrText>
        </w:r>
        <w:r w:rsidR="00051DBC">
          <w:rPr>
            <w:noProof/>
            <w:webHidden/>
          </w:rPr>
        </w:r>
        <w:r w:rsidR="00051DBC">
          <w:rPr>
            <w:noProof/>
            <w:webHidden/>
          </w:rPr>
          <w:fldChar w:fldCharType="separate"/>
        </w:r>
        <w:r w:rsidR="00051DBC">
          <w:rPr>
            <w:noProof/>
            <w:webHidden/>
          </w:rPr>
          <w:t>18</w:t>
        </w:r>
        <w:r w:rsidR="00051DBC">
          <w:rPr>
            <w:noProof/>
            <w:webHidden/>
          </w:rPr>
          <w:fldChar w:fldCharType="end"/>
        </w:r>
      </w:hyperlink>
    </w:p>
    <w:p w14:paraId="101459CE"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22" w:history="1">
        <w:r w:rsidR="00051DBC" w:rsidRPr="00EB2D2F">
          <w:rPr>
            <w:rStyle w:val="Hyperlnk"/>
            <w:noProof/>
            <w:lang w:val="en-US"/>
          </w:rPr>
          <w:t>10. f) Proposal for a Directive of the European Parliament and of the Council on the harmonisation of the laws of the Member States relating to making available on the market of lifts and safety components for lifts= Adoption of the legislative act</w:t>
        </w:r>
        <w:r w:rsidR="00051DBC">
          <w:rPr>
            <w:noProof/>
            <w:webHidden/>
          </w:rPr>
          <w:tab/>
        </w:r>
        <w:r w:rsidR="00051DBC">
          <w:rPr>
            <w:noProof/>
            <w:webHidden/>
          </w:rPr>
          <w:fldChar w:fldCharType="begin"/>
        </w:r>
        <w:r w:rsidR="00051DBC">
          <w:rPr>
            <w:noProof/>
            <w:webHidden/>
          </w:rPr>
          <w:instrText xml:space="preserve"> PAGEREF _Toc380566922 \h </w:instrText>
        </w:r>
        <w:r w:rsidR="00051DBC">
          <w:rPr>
            <w:noProof/>
            <w:webHidden/>
          </w:rPr>
        </w:r>
        <w:r w:rsidR="00051DBC">
          <w:rPr>
            <w:noProof/>
            <w:webHidden/>
          </w:rPr>
          <w:fldChar w:fldCharType="separate"/>
        </w:r>
        <w:r w:rsidR="00051DBC">
          <w:rPr>
            <w:noProof/>
            <w:webHidden/>
          </w:rPr>
          <w:t>18</w:t>
        </w:r>
        <w:r w:rsidR="00051DBC">
          <w:rPr>
            <w:noProof/>
            <w:webHidden/>
          </w:rPr>
          <w:fldChar w:fldCharType="end"/>
        </w:r>
      </w:hyperlink>
    </w:p>
    <w:p w14:paraId="77C5F459"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23" w:history="1">
        <w:r w:rsidR="00051DBC" w:rsidRPr="00EB2D2F">
          <w:rPr>
            <w:rStyle w:val="Hyperlnk"/>
            <w:noProof/>
            <w:lang w:val="en-US"/>
          </w:rPr>
          <w:t>10 g) Proposal for a Directive of the European Parliament and of the Council on the harmonisation of the laws of the Member States relating to equipment and protective systems intended for use in potentially explosive atmospheres= Adoption of the legislative act</w:t>
        </w:r>
        <w:r w:rsidR="00051DBC">
          <w:rPr>
            <w:noProof/>
            <w:webHidden/>
          </w:rPr>
          <w:tab/>
        </w:r>
        <w:r w:rsidR="00051DBC">
          <w:rPr>
            <w:noProof/>
            <w:webHidden/>
          </w:rPr>
          <w:fldChar w:fldCharType="begin"/>
        </w:r>
        <w:r w:rsidR="00051DBC">
          <w:rPr>
            <w:noProof/>
            <w:webHidden/>
          </w:rPr>
          <w:instrText xml:space="preserve"> PAGEREF _Toc380566923 \h </w:instrText>
        </w:r>
        <w:r w:rsidR="00051DBC">
          <w:rPr>
            <w:noProof/>
            <w:webHidden/>
          </w:rPr>
        </w:r>
        <w:r w:rsidR="00051DBC">
          <w:rPr>
            <w:noProof/>
            <w:webHidden/>
          </w:rPr>
          <w:fldChar w:fldCharType="separate"/>
        </w:r>
        <w:r w:rsidR="00051DBC">
          <w:rPr>
            <w:noProof/>
            <w:webHidden/>
          </w:rPr>
          <w:t>19</w:t>
        </w:r>
        <w:r w:rsidR="00051DBC">
          <w:rPr>
            <w:noProof/>
            <w:webHidden/>
          </w:rPr>
          <w:fldChar w:fldCharType="end"/>
        </w:r>
      </w:hyperlink>
    </w:p>
    <w:p w14:paraId="003BE33C"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24" w:history="1">
        <w:r w:rsidR="00051DBC" w:rsidRPr="00EB2D2F">
          <w:rPr>
            <w:rStyle w:val="Hyperlnk"/>
            <w:noProof/>
            <w:lang w:val="en-US"/>
          </w:rPr>
          <w:t>10. h) Proposal for a Directive of the European Parliament and of the Council on the harmonisation of the laws of Member States relating to the making available on the market of electrical equipment designed for use within certain voltage limits= Adoption of the legislative act</w:t>
        </w:r>
        <w:r w:rsidR="00051DBC">
          <w:rPr>
            <w:noProof/>
            <w:webHidden/>
          </w:rPr>
          <w:tab/>
        </w:r>
        <w:r w:rsidR="00051DBC">
          <w:rPr>
            <w:noProof/>
            <w:webHidden/>
          </w:rPr>
          <w:fldChar w:fldCharType="begin"/>
        </w:r>
        <w:r w:rsidR="00051DBC">
          <w:rPr>
            <w:noProof/>
            <w:webHidden/>
          </w:rPr>
          <w:instrText xml:space="preserve"> PAGEREF _Toc380566924 \h </w:instrText>
        </w:r>
        <w:r w:rsidR="00051DBC">
          <w:rPr>
            <w:noProof/>
            <w:webHidden/>
          </w:rPr>
        </w:r>
        <w:r w:rsidR="00051DBC">
          <w:rPr>
            <w:noProof/>
            <w:webHidden/>
          </w:rPr>
          <w:fldChar w:fldCharType="separate"/>
        </w:r>
        <w:r w:rsidR="00051DBC">
          <w:rPr>
            <w:noProof/>
            <w:webHidden/>
          </w:rPr>
          <w:t>20</w:t>
        </w:r>
        <w:r w:rsidR="00051DBC">
          <w:rPr>
            <w:noProof/>
            <w:webHidden/>
          </w:rPr>
          <w:fldChar w:fldCharType="end"/>
        </w:r>
      </w:hyperlink>
    </w:p>
    <w:p w14:paraId="148933AA" w14:textId="77777777" w:rsidR="00051DBC" w:rsidRDefault="008B58CB">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0566925" w:history="1">
        <w:r w:rsidR="00051DBC" w:rsidRPr="00EB2D2F">
          <w:rPr>
            <w:rStyle w:val="Hyperlnk"/>
            <w:noProof/>
          </w:rPr>
          <w:t>Troliga A-punkter inför kommande rådsmöten som förväntas godkännas vid Coreper II 2014-02-19.</w:t>
        </w:r>
        <w:r w:rsidR="00051DBC">
          <w:rPr>
            <w:noProof/>
            <w:webHidden/>
          </w:rPr>
          <w:tab/>
        </w:r>
        <w:r w:rsidR="00051DBC">
          <w:rPr>
            <w:noProof/>
            <w:webHidden/>
          </w:rPr>
          <w:fldChar w:fldCharType="begin"/>
        </w:r>
        <w:r w:rsidR="00051DBC">
          <w:rPr>
            <w:noProof/>
            <w:webHidden/>
          </w:rPr>
          <w:instrText xml:space="preserve"> PAGEREF _Toc380566925 \h </w:instrText>
        </w:r>
        <w:r w:rsidR="00051DBC">
          <w:rPr>
            <w:noProof/>
            <w:webHidden/>
          </w:rPr>
        </w:r>
        <w:r w:rsidR="00051DBC">
          <w:rPr>
            <w:noProof/>
            <w:webHidden/>
          </w:rPr>
          <w:fldChar w:fldCharType="separate"/>
        </w:r>
        <w:r w:rsidR="00051DBC">
          <w:rPr>
            <w:noProof/>
            <w:webHidden/>
          </w:rPr>
          <w:t>21</w:t>
        </w:r>
        <w:r w:rsidR="00051DBC">
          <w:rPr>
            <w:noProof/>
            <w:webHidden/>
          </w:rPr>
          <w:fldChar w:fldCharType="end"/>
        </w:r>
      </w:hyperlink>
    </w:p>
    <w:p w14:paraId="6E8FC371"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26" w:history="1">
        <w:r w:rsidR="00051DBC" w:rsidRPr="00EB2D2F">
          <w:rPr>
            <w:rStyle w:val="Hyperlnk"/>
            <w:noProof/>
            <w:lang w:val="en-US"/>
          </w:rPr>
          <w:t>11. Case before the Court of Justice of the European Union = C-569/13 Bricmate AB v. Tullverket, Reference for a preliminary ruling from the Förvaltningsrätten i Malmö (Sweden)</w:t>
        </w:r>
        <w:r w:rsidR="00051DBC">
          <w:rPr>
            <w:noProof/>
            <w:webHidden/>
          </w:rPr>
          <w:tab/>
        </w:r>
        <w:r w:rsidR="00051DBC">
          <w:rPr>
            <w:noProof/>
            <w:webHidden/>
          </w:rPr>
          <w:fldChar w:fldCharType="begin"/>
        </w:r>
        <w:r w:rsidR="00051DBC">
          <w:rPr>
            <w:noProof/>
            <w:webHidden/>
          </w:rPr>
          <w:instrText xml:space="preserve"> PAGEREF _Toc380566926 \h </w:instrText>
        </w:r>
        <w:r w:rsidR="00051DBC">
          <w:rPr>
            <w:noProof/>
            <w:webHidden/>
          </w:rPr>
        </w:r>
        <w:r w:rsidR="00051DBC">
          <w:rPr>
            <w:noProof/>
            <w:webHidden/>
          </w:rPr>
          <w:fldChar w:fldCharType="separate"/>
        </w:r>
        <w:r w:rsidR="00051DBC">
          <w:rPr>
            <w:noProof/>
            <w:webHidden/>
          </w:rPr>
          <w:t>21</w:t>
        </w:r>
        <w:r w:rsidR="00051DBC">
          <w:rPr>
            <w:noProof/>
            <w:webHidden/>
          </w:rPr>
          <w:fldChar w:fldCharType="end"/>
        </w:r>
      </w:hyperlink>
    </w:p>
    <w:p w14:paraId="1C49C796"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27" w:history="1">
        <w:r w:rsidR="00051DBC" w:rsidRPr="00EB2D2F">
          <w:rPr>
            <w:rStyle w:val="Hyperlnk"/>
            <w:noProof/>
            <w:lang w:val="en-US"/>
          </w:rPr>
          <w:t>12. Appointment of a member of the Court of Auditors</w:t>
        </w:r>
        <w:r w:rsidR="00051DBC">
          <w:rPr>
            <w:noProof/>
            <w:webHidden/>
          </w:rPr>
          <w:tab/>
        </w:r>
        <w:r w:rsidR="00051DBC">
          <w:rPr>
            <w:noProof/>
            <w:webHidden/>
          </w:rPr>
          <w:fldChar w:fldCharType="begin"/>
        </w:r>
        <w:r w:rsidR="00051DBC">
          <w:rPr>
            <w:noProof/>
            <w:webHidden/>
          </w:rPr>
          <w:instrText xml:space="preserve"> PAGEREF _Toc380566927 \h </w:instrText>
        </w:r>
        <w:r w:rsidR="00051DBC">
          <w:rPr>
            <w:noProof/>
            <w:webHidden/>
          </w:rPr>
        </w:r>
        <w:r w:rsidR="00051DBC">
          <w:rPr>
            <w:noProof/>
            <w:webHidden/>
          </w:rPr>
          <w:fldChar w:fldCharType="separate"/>
        </w:r>
        <w:r w:rsidR="00051DBC">
          <w:rPr>
            <w:noProof/>
            <w:webHidden/>
          </w:rPr>
          <w:t>21</w:t>
        </w:r>
        <w:r w:rsidR="00051DBC">
          <w:rPr>
            <w:noProof/>
            <w:webHidden/>
          </w:rPr>
          <w:fldChar w:fldCharType="end"/>
        </w:r>
      </w:hyperlink>
    </w:p>
    <w:p w14:paraId="557A8302"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28" w:history="1">
        <w:r w:rsidR="00051DBC" w:rsidRPr="00EB2D2F">
          <w:rPr>
            <w:rStyle w:val="Hyperlnk"/>
            <w:noProof/>
            <w:lang w:val="en-US"/>
          </w:rPr>
          <w:t>13. Designs for the national side of the Lithuanian circulation euro coins</w:t>
        </w:r>
        <w:r w:rsidR="00051DBC">
          <w:rPr>
            <w:noProof/>
            <w:webHidden/>
          </w:rPr>
          <w:tab/>
        </w:r>
        <w:r w:rsidR="00051DBC">
          <w:rPr>
            <w:noProof/>
            <w:webHidden/>
          </w:rPr>
          <w:fldChar w:fldCharType="begin"/>
        </w:r>
        <w:r w:rsidR="00051DBC">
          <w:rPr>
            <w:noProof/>
            <w:webHidden/>
          </w:rPr>
          <w:instrText xml:space="preserve"> PAGEREF _Toc380566928 \h </w:instrText>
        </w:r>
        <w:r w:rsidR="00051DBC">
          <w:rPr>
            <w:noProof/>
            <w:webHidden/>
          </w:rPr>
        </w:r>
        <w:r w:rsidR="00051DBC">
          <w:rPr>
            <w:noProof/>
            <w:webHidden/>
          </w:rPr>
          <w:fldChar w:fldCharType="separate"/>
        </w:r>
        <w:r w:rsidR="00051DBC">
          <w:rPr>
            <w:noProof/>
            <w:webHidden/>
          </w:rPr>
          <w:t>22</w:t>
        </w:r>
        <w:r w:rsidR="00051DBC">
          <w:rPr>
            <w:noProof/>
            <w:webHidden/>
          </w:rPr>
          <w:fldChar w:fldCharType="end"/>
        </w:r>
      </w:hyperlink>
    </w:p>
    <w:p w14:paraId="5800C26F"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29" w:history="1">
        <w:r w:rsidR="00051DBC" w:rsidRPr="00EB2D2F">
          <w:rPr>
            <w:rStyle w:val="Hyperlnk"/>
            <w:noProof/>
            <w:lang w:val="en-US"/>
          </w:rPr>
          <w:t>14. Revised rules for markets in financial instruments (MiFID/MiFIR) [First reading] (LA) a) Proposal for a Directive of the European Parliament and of the Council on markets in financial instruments repealing Directive 2004/39/EC of the European Parliament and of the Council (Recast) (MiFID) b) Proposal for a Regulation of the European Parliament and of the Council on markets in financial instruments and amending Regulation [EMIR] on OTC derivatives, central counterparties and trade repositories (MiFIR) = Approval of the final compromise text</w:t>
        </w:r>
        <w:r w:rsidR="00051DBC">
          <w:rPr>
            <w:noProof/>
            <w:webHidden/>
          </w:rPr>
          <w:tab/>
        </w:r>
        <w:r w:rsidR="00051DBC">
          <w:rPr>
            <w:noProof/>
            <w:webHidden/>
          </w:rPr>
          <w:fldChar w:fldCharType="begin"/>
        </w:r>
        <w:r w:rsidR="00051DBC">
          <w:rPr>
            <w:noProof/>
            <w:webHidden/>
          </w:rPr>
          <w:instrText xml:space="preserve"> PAGEREF _Toc380566929 \h </w:instrText>
        </w:r>
        <w:r w:rsidR="00051DBC">
          <w:rPr>
            <w:noProof/>
            <w:webHidden/>
          </w:rPr>
        </w:r>
        <w:r w:rsidR="00051DBC">
          <w:rPr>
            <w:noProof/>
            <w:webHidden/>
          </w:rPr>
          <w:fldChar w:fldCharType="separate"/>
        </w:r>
        <w:r w:rsidR="00051DBC">
          <w:rPr>
            <w:noProof/>
            <w:webHidden/>
          </w:rPr>
          <w:t>22</w:t>
        </w:r>
        <w:r w:rsidR="00051DBC">
          <w:rPr>
            <w:noProof/>
            <w:webHidden/>
          </w:rPr>
          <w:fldChar w:fldCharType="end"/>
        </w:r>
      </w:hyperlink>
    </w:p>
    <w:p w14:paraId="30300CF1"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30" w:history="1">
        <w:r w:rsidR="00051DBC" w:rsidRPr="00EB2D2F">
          <w:rPr>
            <w:rStyle w:val="Hyperlnk"/>
            <w:noProof/>
            <w:lang w:val="en-US"/>
          </w:rPr>
          <w:t>15. Anti-subsidies = Proposal for a Council Implementing Regulation amending Regulation (EU) No 461/2013 imposing a definitive countervailing duty on imports of certain polyethylene terephthalate (PET) originating in India following an expiry review pursuant to Article 18 of Regulation (EC) No 597/2009</w:t>
        </w:r>
        <w:r w:rsidR="00051DBC">
          <w:rPr>
            <w:noProof/>
            <w:webHidden/>
          </w:rPr>
          <w:tab/>
        </w:r>
        <w:r w:rsidR="00051DBC">
          <w:rPr>
            <w:noProof/>
            <w:webHidden/>
          </w:rPr>
          <w:fldChar w:fldCharType="begin"/>
        </w:r>
        <w:r w:rsidR="00051DBC">
          <w:rPr>
            <w:noProof/>
            <w:webHidden/>
          </w:rPr>
          <w:instrText xml:space="preserve"> PAGEREF _Toc380566930 \h </w:instrText>
        </w:r>
        <w:r w:rsidR="00051DBC">
          <w:rPr>
            <w:noProof/>
            <w:webHidden/>
          </w:rPr>
        </w:r>
        <w:r w:rsidR="00051DBC">
          <w:rPr>
            <w:noProof/>
            <w:webHidden/>
          </w:rPr>
          <w:fldChar w:fldCharType="separate"/>
        </w:r>
        <w:r w:rsidR="00051DBC">
          <w:rPr>
            <w:noProof/>
            <w:webHidden/>
          </w:rPr>
          <w:t>24</w:t>
        </w:r>
        <w:r w:rsidR="00051DBC">
          <w:rPr>
            <w:noProof/>
            <w:webHidden/>
          </w:rPr>
          <w:fldChar w:fldCharType="end"/>
        </w:r>
      </w:hyperlink>
    </w:p>
    <w:p w14:paraId="3E6D539D"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31" w:history="1">
        <w:r w:rsidR="00051DBC" w:rsidRPr="00EB2D2F">
          <w:rPr>
            <w:rStyle w:val="Hyperlnk"/>
            <w:noProof/>
            <w:lang w:val="en-US"/>
          </w:rPr>
          <w:t>16. Anti-dumping = Proposal for a Council Implementing Regulation imposing a definitive anti-dumping duty on imports of certain manganese dioxides originating in the Republic of South Africa following an expiry review pursuant to Article 11(2) of Regulation (EC) No 1225/2009</w:t>
        </w:r>
        <w:r w:rsidR="00051DBC">
          <w:rPr>
            <w:noProof/>
            <w:webHidden/>
          </w:rPr>
          <w:tab/>
        </w:r>
        <w:r w:rsidR="00051DBC">
          <w:rPr>
            <w:noProof/>
            <w:webHidden/>
          </w:rPr>
          <w:fldChar w:fldCharType="begin"/>
        </w:r>
        <w:r w:rsidR="00051DBC">
          <w:rPr>
            <w:noProof/>
            <w:webHidden/>
          </w:rPr>
          <w:instrText xml:space="preserve"> PAGEREF _Toc380566931 \h </w:instrText>
        </w:r>
        <w:r w:rsidR="00051DBC">
          <w:rPr>
            <w:noProof/>
            <w:webHidden/>
          </w:rPr>
        </w:r>
        <w:r w:rsidR="00051DBC">
          <w:rPr>
            <w:noProof/>
            <w:webHidden/>
          </w:rPr>
          <w:fldChar w:fldCharType="separate"/>
        </w:r>
        <w:r w:rsidR="00051DBC">
          <w:rPr>
            <w:noProof/>
            <w:webHidden/>
          </w:rPr>
          <w:t>25</w:t>
        </w:r>
        <w:r w:rsidR="00051DBC">
          <w:rPr>
            <w:noProof/>
            <w:webHidden/>
          </w:rPr>
          <w:fldChar w:fldCharType="end"/>
        </w:r>
      </w:hyperlink>
    </w:p>
    <w:p w14:paraId="032D949E"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32" w:history="1">
        <w:r w:rsidR="00051DBC" w:rsidRPr="00EB2D2F">
          <w:rPr>
            <w:rStyle w:val="Hyperlnk"/>
            <w:noProof/>
            <w:lang w:val="en-US"/>
          </w:rPr>
          <w:t>17. Proposal for a Decision of the European Parliament and of the Council on the European Year of Development (2015) [First reading] = Approval of compromise text in view of first reading agreement</w:t>
        </w:r>
        <w:r w:rsidR="00051DBC">
          <w:rPr>
            <w:noProof/>
            <w:webHidden/>
          </w:rPr>
          <w:tab/>
        </w:r>
        <w:r w:rsidR="00051DBC">
          <w:rPr>
            <w:noProof/>
            <w:webHidden/>
          </w:rPr>
          <w:fldChar w:fldCharType="begin"/>
        </w:r>
        <w:r w:rsidR="00051DBC">
          <w:rPr>
            <w:noProof/>
            <w:webHidden/>
          </w:rPr>
          <w:instrText xml:space="preserve"> PAGEREF _Toc380566932 \h </w:instrText>
        </w:r>
        <w:r w:rsidR="00051DBC">
          <w:rPr>
            <w:noProof/>
            <w:webHidden/>
          </w:rPr>
        </w:r>
        <w:r w:rsidR="00051DBC">
          <w:rPr>
            <w:noProof/>
            <w:webHidden/>
          </w:rPr>
          <w:fldChar w:fldCharType="separate"/>
        </w:r>
        <w:r w:rsidR="00051DBC">
          <w:rPr>
            <w:noProof/>
            <w:webHidden/>
          </w:rPr>
          <w:t>25</w:t>
        </w:r>
        <w:r w:rsidR="00051DBC">
          <w:rPr>
            <w:noProof/>
            <w:webHidden/>
          </w:rPr>
          <w:fldChar w:fldCharType="end"/>
        </w:r>
      </w:hyperlink>
    </w:p>
    <w:p w14:paraId="06AB1811"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33" w:history="1">
        <w:r w:rsidR="00051DBC" w:rsidRPr="00EB2D2F">
          <w:rPr>
            <w:rStyle w:val="Hyperlnk"/>
            <w:noProof/>
            <w:lang w:val="en-US"/>
          </w:rPr>
          <w:t>18. Enlargement= Accession negotiations with Montenegro- Outcome of screening on Chapter 30: External relations</w:t>
        </w:r>
        <w:r w:rsidR="00051DBC">
          <w:rPr>
            <w:noProof/>
            <w:webHidden/>
          </w:rPr>
          <w:tab/>
        </w:r>
        <w:r w:rsidR="00051DBC">
          <w:rPr>
            <w:noProof/>
            <w:webHidden/>
          </w:rPr>
          <w:fldChar w:fldCharType="begin"/>
        </w:r>
        <w:r w:rsidR="00051DBC">
          <w:rPr>
            <w:noProof/>
            <w:webHidden/>
          </w:rPr>
          <w:instrText xml:space="preserve"> PAGEREF _Toc380566933 \h </w:instrText>
        </w:r>
        <w:r w:rsidR="00051DBC">
          <w:rPr>
            <w:noProof/>
            <w:webHidden/>
          </w:rPr>
        </w:r>
        <w:r w:rsidR="00051DBC">
          <w:rPr>
            <w:noProof/>
            <w:webHidden/>
          </w:rPr>
          <w:fldChar w:fldCharType="separate"/>
        </w:r>
        <w:r w:rsidR="00051DBC">
          <w:rPr>
            <w:noProof/>
            <w:webHidden/>
          </w:rPr>
          <w:t>26</w:t>
        </w:r>
        <w:r w:rsidR="00051DBC">
          <w:rPr>
            <w:noProof/>
            <w:webHidden/>
          </w:rPr>
          <w:fldChar w:fldCharType="end"/>
        </w:r>
      </w:hyperlink>
    </w:p>
    <w:p w14:paraId="6CC6ED29"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34" w:history="1">
        <w:r w:rsidR="00051DBC" w:rsidRPr="00EB2D2F">
          <w:rPr>
            <w:rStyle w:val="Hyperlnk"/>
            <w:noProof/>
            <w:lang w:val="en-US"/>
          </w:rPr>
          <w:t>19. Relations with Armenia= Council Decision on the conclusion of a Protocol to the Partnership and Cooperation Agreement between the European Communities and their Member States, of the one part, and the Republic of Armenia, of the other part, on a Framework Agreement between the European Union and the Republic of Armenia on the general principles for the participation of the Republic of Armenia in Union programmes</w:t>
        </w:r>
        <w:r w:rsidR="00051DBC">
          <w:rPr>
            <w:noProof/>
            <w:webHidden/>
          </w:rPr>
          <w:tab/>
        </w:r>
        <w:r w:rsidR="00051DBC">
          <w:rPr>
            <w:noProof/>
            <w:webHidden/>
          </w:rPr>
          <w:fldChar w:fldCharType="begin"/>
        </w:r>
        <w:r w:rsidR="00051DBC">
          <w:rPr>
            <w:noProof/>
            <w:webHidden/>
          </w:rPr>
          <w:instrText xml:space="preserve"> PAGEREF _Toc380566934 \h </w:instrText>
        </w:r>
        <w:r w:rsidR="00051DBC">
          <w:rPr>
            <w:noProof/>
            <w:webHidden/>
          </w:rPr>
        </w:r>
        <w:r w:rsidR="00051DBC">
          <w:rPr>
            <w:noProof/>
            <w:webHidden/>
          </w:rPr>
          <w:fldChar w:fldCharType="separate"/>
        </w:r>
        <w:r w:rsidR="00051DBC">
          <w:rPr>
            <w:noProof/>
            <w:webHidden/>
          </w:rPr>
          <w:t>27</w:t>
        </w:r>
        <w:r w:rsidR="00051DBC">
          <w:rPr>
            <w:noProof/>
            <w:webHidden/>
          </w:rPr>
          <w:fldChar w:fldCharType="end"/>
        </w:r>
      </w:hyperlink>
    </w:p>
    <w:p w14:paraId="26853C72"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35" w:history="1">
        <w:r w:rsidR="00051DBC" w:rsidRPr="00EB2D2F">
          <w:rPr>
            <w:rStyle w:val="Hyperlnk"/>
            <w:noProof/>
            <w:lang w:val="en-US"/>
          </w:rPr>
          <w:t>20. Draft Council conclusions on the Cooperation and Verification Mechanism</w:t>
        </w:r>
        <w:r w:rsidR="00051DBC">
          <w:rPr>
            <w:noProof/>
            <w:webHidden/>
          </w:rPr>
          <w:tab/>
        </w:r>
        <w:r w:rsidR="00051DBC">
          <w:rPr>
            <w:noProof/>
            <w:webHidden/>
          </w:rPr>
          <w:fldChar w:fldCharType="begin"/>
        </w:r>
        <w:r w:rsidR="00051DBC">
          <w:rPr>
            <w:noProof/>
            <w:webHidden/>
          </w:rPr>
          <w:instrText xml:space="preserve"> PAGEREF _Toc380566935 \h </w:instrText>
        </w:r>
        <w:r w:rsidR="00051DBC">
          <w:rPr>
            <w:noProof/>
            <w:webHidden/>
          </w:rPr>
        </w:r>
        <w:r w:rsidR="00051DBC">
          <w:rPr>
            <w:noProof/>
            <w:webHidden/>
          </w:rPr>
          <w:fldChar w:fldCharType="separate"/>
        </w:r>
        <w:r w:rsidR="00051DBC">
          <w:rPr>
            <w:noProof/>
            <w:webHidden/>
          </w:rPr>
          <w:t>28</w:t>
        </w:r>
        <w:r w:rsidR="00051DBC">
          <w:rPr>
            <w:noProof/>
            <w:webHidden/>
          </w:rPr>
          <w:fldChar w:fldCharType="end"/>
        </w:r>
      </w:hyperlink>
    </w:p>
    <w:p w14:paraId="606CABAB"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36" w:history="1">
        <w:r w:rsidR="00051DBC" w:rsidRPr="00EB2D2F">
          <w:rPr>
            <w:rStyle w:val="Hyperlnk"/>
            <w:noProof/>
            <w:lang w:val="en-US"/>
          </w:rPr>
          <w:t>21. Council Decision laying down rules and procedures to enable the participation of Greenland in the Kimberley Process certification scheme (LA) = Adoption of the legislative act</w:t>
        </w:r>
        <w:r w:rsidR="00051DBC">
          <w:rPr>
            <w:noProof/>
            <w:webHidden/>
          </w:rPr>
          <w:tab/>
        </w:r>
        <w:r w:rsidR="00051DBC">
          <w:rPr>
            <w:noProof/>
            <w:webHidden/>
          </w:rPr>
          <w:fldChar w:fldCharType="begin"/>
        </w:r>
        <w:r w:rsidR="00051DBC">
          <w:rPr>
            <w:noProof/>
            <w:webHidden/>
          </w:rPr>
          <w:instrText xml:space="preserve"> PAGEREF _Toc380566936 \h </w:instrText>
        </w:r>
        <w:r w:rsidR="00051DBC">
          <w:rPr>
            <w:noProof/>
            <w:webHidden/>
          </w:rPr>
        </w:r>
        <w:r w:rsidR="00051DBC">
          <w:rPr>
            <w:noProof/>
            <w:webHidden/>
          </w:rPr>
          <w:fldChar w:fldCharType="separate"/>
        </w:r>
        <w:r w:rsidR="00051DBC">
          <w:rPr>
            <w:noProof/>
            <w:webHidden/>
          </w:rPr>
          <w:t>29</w:t>
        </w:r>
        <w:r w:rsidR="00051DBC">
          <w:rPr>
            <w:noProof/>
            <w:webHidden/>
          </w:rPr>
          <w:fldChar w:fldCharType="end"/>
        </w:r>
      </w:hyperlink>
    </w:p>
    <w:p w14:paraId="4402992F"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37" w:history="1">
        <w:r w:rsidR="00051DBC" w:rsidRPr="00EB2D2F">
          <w:rPr>
            <w:rStyle w:val="Hyperlnk"/>
            <w:noProof/>
            <w:lang w:val="en-US"/>
          </w:rPr>
          <w:t>22. Proposal for a Regulation of the European Parliament and of the Council amending Council Regulation (EC) No 2368/2002 as regards the inclusion of Greenland in implementing the Kimberley Process certification scheme [First reading] (LA) = Adoption of the legislative act</w:t>
        </w:r>
        <w:r w:rsidR="00051DBC">
          <w:rPr>
            <w:noProof/>
            <w:webHidden/>
          </w:rPr>
          <w:tab/>
        </w:r>
        <w:r w:rsidR="00051DBC">
          <w:rPr>
            <w:noProof/>
            <w:webHidden/>
          </w:rPr>
          <w:fldChar w:fldCharType="begin"/>
        </w:r>
        <w:r w:rsidR="00051DBC">
          <w:rPr>
            <w:noProof/>
            <w:webHidden/>
          </w:rPr>
          <w:instrText xml:space="preserve"> PAGEREF _Toc380566937 \h </w:instrText>
        </w:r>
        <w:r w:rsidR="00051DBC">
          <w:rPr>
            <w:noProof/>
            <w:webHidden/>
          </w:rPr>
        </w:r>
        <w:r w:rsidR="00051DBC">
          <w:rPr>
            <w:noProof/>
            <w:webHidden/>
          </w:rPr>
          <w:fldChar w:fldCharType="separate"/>
        </w:r>
        <w:r w:rsidR="00051DBC">
          <w:rPr>
            <w:noProof/>
            <w:webHidden/>
          </w:rPr>
          <w:t>30</w:t>
        </w:r>
        <w:r w:rsidR="00051DBC">
          <w:rPr>
            <w:noProof/>
            <w:webHidden/>
          </w:rPr>
          <w:fldChar w:fldCharType="end"/>
        </w:r>
      </w:hyperlink>
    </w:p>
    <w:p w14:paraId="32BB86A7" w14:textId="77777777" w:rsidR="00051DBC" w:rsidRDefault="008B58CB">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0566938" w:history="1">
        <w:r w:rsidR="00051DBC" w:rsidRPr="00EB2D2F">
          <w:rPr>
            <w:rStyle w:val="Hyperlnk"/>
            <w:noProof/>
            <w:lang w:val="en-US"/>
          </w:rPr>
          <w:t>23. Political and Security Committee Decision EUFOR RCA/1/2014 on the appointment of the EU Force Commander for the European Union military operation in the Central African Republic (EUFOR RCA) = Authorisation for publication in the Official Journal (*)</w:t>
        </w:r>
        <w:r w:rsidR="00051DBC">
          <w:rPr>
            <w:noProof/>
            <w:webHidden/>
          </w:rPr>
          <w:tab/>
        </w:r>
        <w:r w:rsidR="00051DBC">
          <w:rPr>
            <w:noProof/>
            <w:webHidden/>
          </w:rPr>
          <w:fldChar w:fldCharType="begin"/>
        </w:r>
        <w:r w:rsidR="00051DBC">
          <w:rPr>
            <w:noProof/>
            <w:webHidden/>
          </w:rPr>
          <w:instrText xml:space="preserve"> PAGEREF _Toc380566938 \h </w:instrText>
        </w:r>
        <w:r w:rsidR="00051DBC">
          <w:rPr>
            <w:noProof/>
            <w:webHidden/>
          </w:rPr>
        </w:r>
        <w:r w:rsidR="00051DBC">
          <w:rPr>
            <w:noProof/>
            <w:webHidden/>
          </w:rPr>
          <w:fldChar w:fldCharType="separate"/>
        </w:r>
        <w:r w:rsidR="00051DBC">
          <w:rPr>
            <w:noProof/>
            <w:webHidden/>
          </w:rPr>
          <w:t>31</w:t>
        </w:r>
        <w:r w:rsidR="00051DBC">
          <w:rPr>
            <w:noProof/>
            <w:webHidden/>
          </w:rPr>
          <w:fldChar w:fldCharType="end"/>
        </w:r>
      </w:hyperlink>
    </w:p>
    <w:p w14:paraId="1408C469" w14:textId="77777777" w:rsidR="005F1820" w:rsidRDefault="005F1820">
      <w:pPr>
        <w:pStyle w:val="RKnormal"/>
        <w:ind w:left="0"/>
        <w:rPr>
          <w:b/>
          <w:bCs/>
        </w:rPr>
      </w:pPr>
      <w:r>
        <w:rPr>
          <w:b/>
          <w:bCs/>
        </w:rPr>
        <w:fldChar w:fldCharType="end"/>
      </w:r>
    </w:p>
    <w:p w14:paraId="2F63B8E7"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80566906"/>
      <w:r>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FB937B5"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14:paraId="1F9AE0AA" w14:textId="77777777" w:rsidR="005F1820" w:rsidRPr="00E365AF" w:rsidRDefault="005F1820">
      <w:pPr>
        <w:pStyle w:val="Rubrik1"/>
        <w:spacing w:before="0" w:after="0"/>
      </w:pPr>
      <w:r w:rsidRPr="00E365AF">
        <w:t xml:space="preserve"> </w:t>
      </w:r>
      <w:bookmarkStart w:id="55" w:name="Punkt"/>
      <w:bookmarkEnd w:id="55"/>
    </w:p>
    <w:p w14:paraId="13A36178" w14:textId="03E0D5B8" w:rsidR="00FD3C3A" w:rsidRDefault="00FD3C3A" w:rsidP="00FD3C3A">
      <w:pPr>
        <w:pStyle w:val="Rubrik1"/>
      </w:pPr>
      <w:bookmarkStart w:id="56" w:name="_Toc380566907"/>
      <w:r>
        <w:t>Troliga A-punkter inför kommande rådsmöten som förväntas godkännas vid Coreper I 2014-02-19.</w:t>
      </w:r>
      <w:bookmarkEnd w:id="56"/>
    </w:p>
    <w:p w14:paraId="23273A66" w14:textId="77777777" w:rsidR="00FD3C3A" w:rsidRDefault="0023526C" w:rsidP="0023526C">
      <w:pPr>
        <w:pStyle w:val="Rubrik2"/>
        <w:rPr>
          <w:lang w:val="en-US"/>
        </w:rPr>
      </w:pPr>
      <w:bookmarkStart w:id="57" w:name="_Toc380566908"/>
      <w:r w:rsidRPr="0023526C">
        <w:rPr>
          <w:lang w:val="en-US"/>
        </w:rPr>
        <w:t>1. Replies to written questions put to the Council by Members of the European Parliament</w:t>
      </w:r>
      <w:bookmarkEnd w:id="57"/>
      <w:r w:rsidRPr="0023526C">
        <w:rPr>
          <w:lang w:val="en-US"/>
        </w:rPr>
        <w:t xml:space="preserve"> </w:t>
      </w:r>
    </w:p>
    <w:p w14:paraId="6D50C94C" w14:textId="57E64818" w:rsidR="0023526C" w:rsidRPr="0023526C" w:rsidRDefault="0023526C" w:rsidP="00FD3C3A">
      <w:pPr>
        <w:rPr>
          <w:lang w:val="en-US"/>
        </w:rPr>
      </w:pPr>
      <w:r w:rsidRPr="0023526C">
        <w:rPr>
          <w:lang w:val="en-US"/>
        </w:rPr>
        <w:t>a) E-012316/2013 and E-012317/2013 - Mark Demesmaeker (Verts/ALE)The Council's language policyThe European Council's language policy</w:t>
      </w:r>
      <w:r w:rsidR="0032512B">
        <w:rPr>
          <w:lang w:val="en-US"/>
        </w:rPr>
        <w:t xml:space="preserve"> </w:t>
      </w:r>
      <w:r w:rsidRPr="0023526C">
        <w:rPr>
          <w:lang w:val="en-US"/>
        </w:rPr>
        <w:t>b) E-012724/2013 - Antigoni Papadopoulou (S&amp;D)A state deposit guarantee of all deposits in Cyprus</w:t>
      </w:r>
      <w:r w:rsidR="0032512B">
        <w:rPr>
          <w:lang w:val="en-US"/>
        </w:rPr>
        <w:t xml:space="preserve"> </w:t>
      </w:r>
      <w:r w:rsidRPr="0023526C">
        <w:rPr>
          <w:lang w:val="en-US"/>
        </w:rPr>
        <w:t>c) E-013792/2013 - William (The Earl of) Dartmouth (EFD)Milli Görü? activities</w:t>
      </w:r>
      <w:r w:rsidR="0032512B">
        <w:rPr>
          <w:lang w:val="en-US"/>
        </w:rPr>
        <w:t xml:space="preserve"> </w:t>
      </w:r>
      <w:r w:rsidRPr="0023526C">
        <w:rPr>
          <w:lang w:val="en-US"/>
        </w:rPr>
        <w:t>d) E-013794/2013 - Biljana Borzan (S&amp;D)Translation of EU official documents and publications into Croatian</w:t>
      </w:r>
      <w:r w:rsidR="0032512B">
        <w:rPr>
          <w:lang w:val="en-US"/>
        </w:rPr>
        <w:t xml:space="preserve"> </w:t>
      </w:r>
      <w:r w:rsidRPr="0023526C">
        <w:rPr>
          <w:lang w:val="en-US"/>
        </w:rPr>
        <w:t>e) E-014006/2013 - Philippe de Villiers (EFD)Posting of Workers Directive</w:t>
      </w:r>
      <w:r w:rsidR="0032512B">
        <w:rPr>
          <w:lang w:val="en-US"/>
        </w:rPr>
        <w:t xml:space="preserve"> </w:t>
      </w:r>
      <w:r w:rsidRPr="0023526C">
        <w:rPr>
          <w:lang w:val="en-US"/>
        </w:rPr>
        <w:t>f) E-014066/2013 - Amelia Andersdotter (Verts/ALE) and Eva Lichtenberger (Verts/ALE)Criteria for waiving EU exclusive competence</w:t>
      </w:r>
      <w:r w:rsidR="0032512B">
        <w:rPr>
          <w:lang w:val="en-US"/>
        </w:rPr>
        <w:t xml:space="preserve"> </w:t>
      </w:r>
      <w:r w:rsidRPr="0023526C">
        <w:rPr>
          <w:lang w:val="en-US"/>
        </w:rPr>
        <w:t>g) P-014122/2013 - Mikael Gustafsson (GUE/NGL)Temporary employment agencies: the example of Lagena Distribution</w:t>
      </w:r>
    </w:p>
    <w:p w14:paraId="4F476CA2" w14:textId="77777777" w:rsidR="0023526C" w:rsidRDefault="0023526C">
      <w:pPr>
        <w:pStyle w:val="RKnormal"/>
        <w:tabs>
          <w:tab w:val="clear" w:pos="1843"/>
          <w:tab w:val="left" w:pos="0"/>
        </w:tabs>
        <w:ind w:left="0"/>
        <w:rPr>
          <w:lang w:val="en-US"/>
        </w:rPr>
      </w:pPr>
    </w:p>
    <w:p w14:paraId="021F5EA5" w14:textId="77777777" w:rsidR="0023526C" w:rsidRPr="00E365AF" w:rsidRDefault="0023526C" w:rsidP="0023526C">
      <w:r w:rsidRPr="00E365AF">
        <w:t>5317/14, 5735/14, 5645/14, 5683/14, 5775/14, 5770/14, 5758/14</w:t>
      </w:r>
    </w:p>
    <w:p w14:paraId="087E809D" w14:textId="77777777" w:rsidR="0023526C" w:rsidRPr="00E365AF" w:rsidRDefault="0023526C">
      <w:pPr>
        <w:pStyle w:val="RKnormal"/>
        <w:tabs>
          <w:tab w:val="clear" w:pos="1843"/>
          <w:tab w:val="left" w:pos="0"/>
        </w:tabs>
        <w:ind w:left="0"/>
      </w:pPr>
    </w:p>
    <w:p w14:paraId="7818C201" w14:textId="77777777" w:rsidR="0023526C" w:rsidRPr="00E365AF" w:rsidRDefault="0023526C" w:rsidP="0023526C">
      <w:r w:rsidRPr="00E365AF">
        <w:t>Ansvarigt departement: Statsrådsberedningen</w:t>
      </w:r>
    </w:p>
    <w:p w14:paraId="68D78F52" w14:textId="77777777" w:rsidR="0023526C" w:rsidRPr="00E365AF" w:rsidRDefault="0023526C">
      <w:pPr>
        <w:pStyle w:val="RKnormal"/>
        <w:tabs>
          <w:tab w:val="clear" w:pos="1843"/>
          <w:tab w:val="left" w:pos="0"/>
        </w:tabs>
        <w:ind w:left="0"/>
      </w:pPr>
    </w:p>
    <w:p w14:paraId="30A22E28" w14:textId="77777777" w:rsidR="0023526C" w:rsidRPr="00E365AF" w:rsidRDefault="0023526C" w:rsidP="0023526C">
      <w:r w:rsidRPr="00E365AF">
        <w:t>Ansvarigt statsråd: Birgitta Ohlsson</w:t>
      </w:r>
    </w:p>
    <w:p w14:paraId="58D1878D" w14:textId="77777777" w:rsidR="0023526C" w:rsidRPr="00E365AF" w:rsidRDefault="0023526C">
      <w:pPr>
        <w:pStyle w:val="RKnormal"/>
        <w:tabs>
          <w:tab w:val="clear" w:pos="1843"/>
          <w:tab w:val="left" w:pos="0"/>
        </w:tabs>
        <w:ind w:left="0"/>
      </w:pPr>
    </w:p>
    <w:p w14:paraId="794A0FF3" w14:textId="31747B8C" w:rsidR="0023526C" w:rsidRPr="0023526C" w:rsidRDefault="0032512B" w:rsidP="0023526C">
      <w:r>
        <w:t>Förväntas godkännas av Coreper I den 19 februari 2014</w:t>
      </w:r>
    </w:p>
    <w:p w14:paraId="2952D46A" w14:textId="77777777" w:rsidR="0023526C" w:rsidRDefault="0023526C">
      <w:pPr>
        <w:pStyle w:val="RKnormal"/>
        <w:tabs>
          <w:tab w:val="clear" w:pos="1843"/>
          <w:tab w:val="left" w:pos="0"/>
        </w:tabs>
        <w:ind w:left="0"/>
      </w:pPr>
    </w:p>
    <w:p w14:paraId="7BE534AD" w14:textId="7AC14921" w:rsidR="0023526C" w:rsidRDefault="0023526C" w:rsidP="0032512B">
      <w:r>
        <w:t xml:space="preserve">Föranleder ingen annotering. </w:t>
      </w:r>
    </w:p>
    <w:p w14:paraId="7C11D4B3" w14:textId="77777777" w:rsidR="008F2672" w:rsidRDefault="008F2672">
      <w:pPr>
        <w:spacing w:line="240" w:lineRule="auto"/>
        <w:rPr>
          <w:rFonts w:ascii="Arial" w:hAnsi="Arial" w:cs="Arial"/>
          <w:b/>
          <w:i/>
          <w:iCs/>
          <w:kern w:val="28"/>
        </w:rPr>
      </w:pPr>
      <w:r>
        <w:br w:type="page"/>
      </w:r>
    </w:p>
    <w:p w14:paraId="2322BE78" w14:textId="3DF8C196" w:rsidR="0023526C" w:rsidRPr="0023526C" w:rsidRDefault="0023526C" w:rsidP="0023526C">
      <w:pPr>
        <w:pStyle w:val="Rubrik2"/>
        <w:rPr>
          <w:lang w:val="en-US"/>
        </w:rPr>
      </w:pPr>
      <w:bookmarkStart w:id="58" w:name="_Toc380566909"/>
      <w:r w:rsidRPr="00FE53C6">
        <w:lastRenderedPageBreak/>
        <w:t xml:space="preserve">2. Commission Regulation (EU) No .../.. </w:t>
      </w:r>
      <w:r w:rsidRPr="0023526C">
        <w:rPr>
          <w:lang w:val="en-US"/>
        </w:rPr>
        <w:t>of XXX amending Commission Regulation (EU) No 965/2012 laying down technical requirements and administrative procedures related to air operations pursuant to Regulation (EC) No 216/2008 of the European Parliament and of the Council</w:t>
      </w:r>
      <w:r w:rsidR="00E365AF">
        <w:rPr>
          <w:lang w:val="en-US"/>
        </w:rPr>
        <w:t xml:space="preserve"> </w:t>
      </w:r>
      <w:r w:rsidRPr="0023526C">
        <w:rPr>
          <w:lang w:val="en-US"/>
        </w:rPr>
        <w:t>= Decision not to oppose the adoption</w:t>
      </w:r>
      <w:bookmarkEnd w:id="58"/>
    </w:p>
    <w:p w14:paraId="06009412" w14:textId="77777777" w:rsidR="0023526C" w:rsidRPr="00E365AF" w:rsidRDefault="0023526C" w:rsidP="0023526C">
      <w:r w:rsidRPr="00E365AF">
        <w:t>6226/14, 17638/13</w:t>
      </w:r>
    </w:p>
    <w:p w14:paraId="5F3D3075" w14:textId="77777777" w:rsidR="0023526C" w:rsidRPr="00E365AF" w:rsidRDefault="0023526C">
      <w:pPr>
        <w:pStyle w:val="RKnormal"/>
        <w:tabs>
          <w:tab w:val="clear" w:pos="1843"/>
          <w:tab w:val="left" w:pos="0"/>
        </w:tabs>
        <w:ind w:left="0"/>
      </w:pPr>
    </w:p>
    <w:p w14:paraId="4978E201" w14:textId="77777777" w:rsidR="0023526C" w:rsidRPr="00E365AF" w:rsidRDefault="0023526C" w:rsidP="0023526C">
      <w:r w:rsidRPr="00E365AF">
        <w:t>Ansvarigt departement: Näringsdepartementet</w:t>
      </w:r>
    </w:p>
    <w:p w14:paraId="3D83109D" w14:textId="77777777" w:rsidR="0023526C" w:rsidRPr="00E365AF" w:rsidRDefault="0023526C">
      <w:pPr>
        <w:pStyle w:val="RKnormal"/>
        <w:tabs>
          <w:tab w:val="clear" w:pos="1843"/>
          <w:tab w:val="left" w:pos="0"/>
        </w:tabs>
        <w:ind w:left="0"/>
      </w:pPr>
    </w:p>
    <w:p w14:paraId="68211F1D" w14:textId="77777777" w:rsidR="0023526C" w:rsidRPr="00E365AF" w:rsidRDefault="0023526C" w:rsidP="0023526C">
      <w:r w:rsidRPr="00E365AF">
        <w:t>Ansvarigt statsråd: Catharina Elmsäter Svärd</w:t>
      </w:r>
    </w:p>
    <w:p w14:paraId="59B391B2" w14:textId="77777777" w:rsidR="0023526C" w:rsidRPr="00E365AF" w:rsidRDefault="0023526C">
      <w:pPr>
        <w:pStyle w:val="RKnormal"/>
        <w:tabs>
          <w:tab w:val="clear" w:pos="1843"/>
          <w:tab w:val="left" w:pos="0"/>
        </w:tabs>
        <w:ind w:left="0"/>
      </w:pPr>
    </w:p>
    <w:p w14:paraId="58E944A9" w14:textId="12363256" w:rsidR="0023526C" w:rsidRPr="008F2672" w:rsidRDefault="0032512B" w:rsidP="0023526C">
      <w:r w:rsidRPr="008F2672">
        <w:t>Förväntas godkännas av Coreper I den 19 februari 2014</w:t>
      </w:r>
    </w:p>
    <w:p w14:paraId="10434B7F" w14:textId="77777777" w:rsidR="008F2672" w:rsidRPr="008F2672" w:rsidRDefault="008F2672">
      <w:pPr>
        <w:pStyle w:val="RKnormal"/>
        <w:tabs>
          <w:tab w:val="clear" w:pos="1843"/>
          <w:tab w:val="left" w:pos="0"/>
        </w:tabs>
        <w:ind w:left="0"/>
      </w:pPr>
    </w:p>
    <w:p w14:paraId="3D49D4A0" w14:textId="77777777" w:rsidR="008F2672" w:rsidRDefault="008F2672" w:rsidP="008F2672">
      <w:pPr>
        <w:pStyle w:val="RKnormal"/>
        <w:tabs>
          <w:tab w:val="left" w:pos="0"/>
        </w:tabs>
        <w:ind w:left="0"/>
      </w:pPr>
      <w:r>
        <w:t xml:space="preserve">Avsikt med behandlingen i rådet: </w:t>
      </w:r>
    </w:p>
    <w:p w14:paraId="6546519D" w14:textId="546EE1A1" w:rsidR="008F2672" w:rsidRDefault="008F2672" w:rsidP="008F2672">
      <w:pPr>
        <w:pStyle w:val="RKnormal"/>
        <w:tabs>
          <w:tab w:val="left" w:pos="0"/>
        </w:tabs>
        <w:ind w:left="0"/>
      </w:pPr>
      <w:r>
        <w:t>Att besluta att inte motsätta sig ett ikraftträdande av genomförandeakten.</w:t>
      </w:r>
    </w:p>
    <w:p w14:paraId="55B5EA1F" w14:textId="77777777" w:rsidR="008F2672" w:rsidRDefault="008F2672" w:rsidP="008F2672">
      <w:pPr>
        <w:pStyle w:val="RKnormal"/>
        <w:tabs>
          <w:tab w:val="left" w:pos="0"/>
        </w:tabs>
      </w:pPr>
    </w:p>
    <w:p w14:paraId="1C84D8EC" w14:textId="77777777" w:rsidR="008F2672" w:rsidRDefault="008F2672" w:rsidP="008F2672">
      <w:pPr>
        <w:pStyle w:val="RKnormal"/>
        <w:tabs>
          <w:tab w:val="left" w:pos="0"/>
        </w:tabs>
        <w:ind w:left="0"/>
      </w:pPr>
      <w:r>
        <w:t xml:space="preserve">Hur regeringen ställer sig till den blivande A-punkten: </w:t>
      </w:r>
    </w:p>
    <w:p w14:paraId="3EE38B4B" w14:textId="2F82858A" w:rsidR="008F2672" w:rsidRDefault="008F2672" w:rsidP="008F2672">
      <w:pPr>
        <w:pStyle w:val="RKnormal"/>
        <w:tabs>
          <w:tab w:val="left" w:pos="0"/>
        </w:tabs>
        <w:ind w:left="0"/>
      </w:pPr>
      <w:r>
        <w:t xml:space="preserve">Regeringen avser att rösta ja till förslaget. </w:t>
      </w:r>
    </w:p>
    <w:p w14:paraId="3A638288" w14:textId="77777777" w:rsidR="008F2672" w:rsidRDefault="008F2672" w:rsidP="008F2672">
      <w:pPr>
        <w:pStyle w:val="RKnormal"/>
        <w:tabs>
          <w:tab w:val="left" w:pos="0"/>
        </w:tabs>
      </w:pPr>
    </w:p>
    <w:p w14:paraId="4EC4A828" w14:textId="77777777" w:rsidR="008F2672" w:rsidRDefault="008F2672" w:rsidP="008F2672">
      <w:pPr>
        <w:pStyle w:val="RKnormal"/>
        <w:tabs>
          <w:tab w:val="left" w:pos="0"/>
        </w:tabs>
        <w:ind w:left="0"/>
      </w:pPr>
      <w:r>
        <w:t xml:space="preserve">Bakgrund: </w:t>
      </w:r>
    </w:p>
    <w:p w14:paraId="16935D6C" w14:textId="6973DA26" w:rsidR="008F2672" w:rsidRDefault="008F2672" w:rsidP="008F2672">
      <w:pPr>
        <w:pStyle w:val="RKnormal"/>
        <w:tabs>
          <w:tab w:val="left" w:pos="0"/>
        </w:tabs>
        <w:ind w:left="0"/>
      </w:pPr>
      <w:r>
        <w:t>Kommissionen föreslår ändringar i tidigare antagen genomförande akt om tekniska krav och administrativa förfaranden i samband med flygdrift. Förslaget innebär att förordningen kompletteras med detaljerade föreskrifter för typer av flygdrift som tidigare saknat sådana detaljerade föreskrifter.</w:t>
      </w:r>
    </w:p>
    <w:p w14:paraId="2E73ACB0" w14:textId="77777777" w:rsidR="008F2672" w:rsidRDefault="008F2672" w:rsidP="008F2672">
      <w:pPr>
        <w:pStyle w:val="RKnormal"/>
        <w:tabs>
          <w:tab w:val="left" w:pos="0"/>
        </w:tabs>
      </w:pPr>
    </w:p>
    <w:p w14:paraId="07FBEFEC" w14:textId="357A5E31" w:rsidR="0023526C" w:rsidRPr="0032512B" w:rsidRDefault="008F2672" w:rsidP="008F2672">
      <w:pPr>
        <w:pStyle w:val="RKnormal"/>
        <w:tabs>
          <w:tab w:val="clear" w:pos="1843"/>
          <w:tab w:val="left" w:pos="0"/>
        </w:tabs>
        <w:ind w:left="0"/>
      </w:pPr>
      <w:r>
        <w:t xml:space="preserve">Europaparlamentet ska </w:t>
      </w:r>
      <w:r w:rsidR="00640899">
        <w:t>också</w:t>
      </w:r>
      <w:r>
        <w:t xml:space="preserve"> ge sitt samtycke innan genomförandeakten kan träda ikraft.  </w:t>
      </w:r>
      <w:r w:rsidR="0023526C" w:rsidRPr="0032512B">
        <w:t xml:space="preserve"> </w:t>
      </w:r>
    </w:p>
    <w:p w14:paraId="672FF31E" w14:textId="3D3EFE0E" w:rsidR="0023526C" w:rsidRPr="0023526C" w:rsidRDefault="0023526C" w:rsidP="0023526C">
      <w:pPr>
        <w:pStyle w:val="Rubrik2"/>
        <w:rPr>
          <w:lang w:val="en-US"/>
        </w:rPr>
      </w:pPr>
      <w:bookmarkStart w:id="59" w:name="_Toc380566910"/>
      <w:r w:rsidRPr="0023526C">
        <w:rPr>
          <w:lang w:val="en-US"/>
        </w:rPr>
        <w:t>3. Commission Regulation (EU) No .../.. of XXX amending Regulation (EC) No 401/2006 as regards methods of sampling of large lots, spices and food supplements, performance criteria for T-2, HT-2 toxin and citrinin and screening methods of analysis</w:t>
      </w:r>
      <w:r w:rsidR="00E365AF">
        <w:rPr>
          <w:lang w:val="en-US"/>
        </w:rPr>
        <w:t xml:space="preserve"> </w:t>
      </w:r>
      <w:r w:rsidRPr="0023526C">
        <w:rPr>
          <w:lang w:val="en-US"/>
        </w:rPr>
        <w:t>= Decision not to oppose the adoption</w:t>
      </w:r>
      <w:bookmarkEnd w:id="59"/>
    </w:p>
    <w:p w14:paraId="40F0E984" w14:textId="77777777" w:rsidR="0023526C" w:rsidRPr="00E365AF" w:rsidRDefault="0023526C" w:rsidP="0023526C">
      <w:r w:rsidRPr="00E365AF">
        <w:t>6508/14, 6177/14</w:t>
      </w:r>
    </w:p>
    <w:p w14:paraId="753B3901" w14:textId="77777777" w:rsidR="0023526C" w:rsidRPr="00E365AF" w:rsidRDefault="0023526C">
      <w:pPr>
        <w:pStyle w:val="RKnormal"/>
        <w:tabs>
          <w:tab w:val="clear" w:pos="1843"/>
          <w:tab w:val="left" w:pos="0"/>
        </w:tabs>
        <w:ind w:left="0"/>
      </w:pPr>
    </w:p>
    <w:p w14:paraId="7C06C336" w14:textId="77777777" w:rsidR="0023526C" w:rsidRPr="00E365AF" w:rsidRDefault="0023526C" w:rsidP="0023526C">
      <w:r w:rsidRPr="00E365AF">
        <w:t>Ansvarigt departement: Landsbygdsdepartementet</w:t>
      </w:r>
    </w:p>
    <w:p w14:paraId="2A7BE561" w14:textId="77777777" w:rsidR="0023526C" w:rsidRPr="00E365AF" w:rsidRDefault="0023526C">
      <w:pPr>
        <w:pStyle w:val="RKnormal"/>
        <w:tabs>
          <w:tab w:val="clear" w:pos="1843"/>
          <w:tab w:val="left" w:pos="0"/>
        </w:tabs>
        <w:ind w:left="0"/>
      </w:pPr>
    </w:p>
    <w:p w14:paraId="6E1B9054" w14:textId="77777777" w:rsidR="0023526C" w:rsidRPr="00E365AF" w:rsidRDefault="0023526C" w:rsidP="0023526C">
      <w:r w:rsidRPr="00E365AF">
        <w:t>Ansvarigt statsråd: Eskil Erlandsson</w:t>
      </w:r>
    </w:p>
    <w:p w14:paraId="327CDB68" w14:textId="77777777" w:rsidR="0023526C" w:rsidRPr="00E365AF" w:rsidRDefault="0023526C">
      <w:pPr>
        <w:pStyle w:val="RKnormal"/>
        <w:tabs>
          <w:tab w:val="clear" w:pos="1843"/>
          <w:tab w:val="left" w:pos="0"/>
        </w:tabs>
        <w:ind w:left="0"/>
      </w:pPr>
    </w:p>
    <w:p w14:paraId="7AF9E60A" w14:textId="5BF5D29C" w:rsidR="0023526C" w:rsidRPr="0023526C" w:rsidRDefault="0032512B" w:rsidP="0023526C">
      <w:r>
        <w:lastRenderedPageBreak/>
        <w:t>Förväntas godkännas av Coreper I den 19 februari 2014</w:t>
      </w:r>
    </w:p>
    <w:p w14:paraId="5FFB15DA" w14:textId="77777777" w:rsidR="0023526C" w:rsidRDefault="0023526C">
      <w:pPr>
        <w:pStyle w:val="RKnormal"/>
        <w:tabs>
          <w:tab w:val="clear" w:pos="1843"/>
          <w:tab w:val="left" w:pos="0"/>
        </w:tabs>
        <w:ind w:left="0"/>
      </w:pPr>
    </w:p>
    <w:p w14:paraId="2341AA33" w14:textId="467F4FCE" w:rsidR="0023526C" w:rsidRPr="008F2672" w:rsidRDefault="0023526C" w:rsidP="008F2672">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w:t>
      </w:r>
      <w:r w:rsidR="00640899">
        <w:t>rfarandet innebär en laglighets</w:t>
      </w:r>
      <w:r>
        <w:t>kontroll, dvs. en prövning att kommissionens utkast till åtg</w:t>
      </w:r>
      <w:r w:rsidR="00640899">
        <w:t>ärder inte överskrider de genomförande</w:t>
      </w:r>
      <w:r>
        <w:t>befogenheter som anges i den grundläggande rättsakten. Prövningen ska även avse att utkastet är förenligt med syftet med eller innehållet i den grundläggande rättsakten samt att det respekterar principerna om subsidiaritet och proportionalitet.</w:t>
      </w:r>
      <w:r w:rsidRPr="008F2672">
        <w:t xml:space="preserve"> </w:t>
      </w:r>
    </w:p>
    <w:p w14:paraId="292B367A" w14:textId="21762049" w:rsidR="0023526C" w:rsidRPr="0023526C" w:rsidRDefault="0023526C" w:rsidP="0023526C">
      <w:pPr>
        <w:pStyle w:val="Rubrik2"/>
        <w:rPr>
          <w:lang w:val="en-US"/>
        </w:rPr>
      </w:pPr>
      <w:bookmarkStart w:id="60" w:name="_Toc380566911"/>
      <w:r w:rsidRPr="0023526C">
        <w:rPr>
          <w:lang w:val="en-US"/>
        </w:rPr>
        <w:t>4. Proposal for a Regulation of the European Parliament and of the Council amending Council Regulation (EC) No2173/2005 on the establishment of a FLEGT licensing scheme for imports of timber into the European Community (First reading) (Legislative deliberation)</w:t>
      </w:r>
      <w:r w:rsidR="008F2672">
        <w:rPr>
          <w:lang w:val="en-US"/>
        </w:rPr>
        <w:t xml:space="preserve"> </w:t>
      </w:r>
      <w:r w:rsidRPr="0023526C">
        <w:rPr>
          <w:lang w:val="en-US"/>
        </w:rPr>
        <w:t>= Approval of the final compromise text</w:t>
      </w:r>
      <w:bookmarkEnd w:id="60"/>
    </w:p>
    <w:p w14:paraId="1722E31D" w14:textId="77777777" w:rsidR="0023526C" w:rsidRPr="00E365AF" w:rsidRDefault="0023526C" w:rsidP="0023526C">
      <w:r w:rsidRPr="00E365AF">
        <w:t>6510/14</w:t>
      </w:r>
    </w:p>
    <w:p w14:paraId="306F92BF" w14:textId="77777777" w:rsidR="0023526C" w:rsidRPr="00E365AF" w:rsidRDefault="0023526C">
      <w:pPr>
        <w:pStyle w:val="RKnormal"/>
        <w:tabs>
          <w:tab w:val="clear" w:pos="1843"/>
          <w:tab w:val="left" w:pos="0"/>
        </w:tabs>
        <w:ind w:left="0"/>
      </w:pPr>
    </w:p>
    <w:p w14:paraId="435D809A" w14:textId="77777777" w:rsidR="0023526C" w:rsidRPr="00E365AF" w:rsidRDefault="0023526C" w:rsidP="0023526C">
      <w:r w:rsidRPr="00E365AF">
        <w:t>Ansvarigt departement: Landsbygdsdepartementet</w:t>
      </w:r>
    </w:p>
    <w:p w14:paraId="751B7E44" w14:textId="77777777" w:rsidR="0023526C" w:rsidRPr="00E365AF" w:rsidRDefault="0023526C">
      <w:pPr>
        <w:pStyle w:val="RKnormal"/>
        <w:tabs>
          <w:tab w:val="clear" w:pos="1843"/>
          <w:tab w:val="left" w:pos="0"/>
        </w:tabs>
        <w:ind w:left="0"/>
        <w:rPr>
          <w:color w:val="FF0000"/>
        </w:rPr>
      </w:pPr>
    </w:p>
    <w:p w14:paraId="3AC7ED3E" w14:textId="77777777" w:rsidR="0023526C" w:rsidRPr="00E365AF" w:rsidRDefault="0023526C" w:rsidP="0023526C">
      <w:r w:rsidRPr="00E365AF">
        <w:t>Ansvarigt statsråd: Landsbygdsminister E Erlandsson</w:t>
      </w:r>
    </w:p>
    <w:p w14:paraId="22E524A3" w14:textId="77777777" w:rsidR="0023526C" w:rsidRPr="00E365AF" w:rsidRDefault="0023526C">
      <w:pPr>
        <w:pStyle w:val="RKnormal"/>
        <w:tabs>
          <w:tab w:val="clear" w:pos="1843"/>
          <w:tab w:val="left" w:pos="0"/>
        </w:tabs>
        <w:ind w:left="0"/>
      </w:pPr>
    </w:p>
    <w:p w14:paraId="4BBB5522" w14:textId="39F39918" w:rsidR="0023526C" w:rsidRPr="008F2672" w:rsidRDefault="0032512B" w:rsidP="0023526C">
      <w:r w:rsidRPr="008F2672">
        <w:t>Förväntas godkännas av Coreper I den 19 februari 2014</w:t>
      </w:r>
    </w:p>
    <w:p w14:paraId="2E48A830" w14:textId="6B0FE8FB" w:rsidR="008F2672" w:rsidRPr="008F2672" w:rsidRDefault="008F2672" w:rsidP="0023526C"/>
    <w:p w14:paraId="1472DDD0" w14:textId="77777777" w:rsidR="008F2672" w:rsidRPr="008F2672" w:rsidRDefault="008F2672" w:rsidP="008F2672">
      <w:r w:rsidRPr="008F2672">
        <w:t xml:space="preserve">Avsikt med behandlingen i rådet: </w:t>
      </w:r>
    </w:p>
    <w:p w14:paraId="15B42977" w14:textId="390EC639" w:rsidR="008F2672" w:rsidRPr="008F2672" w:rsidRDefault="008F2672" w:rsidP="008F2672">
      <w:r w:rsidRPr="008F2672">
        <w:t xml:space="preserve">Rådet föreslås godkänna den slutliga kompromisstexten om Lissabonanpassningen av förordning 2173/2005, även kallad FLEGT-förordningen, enligt dokument 6510/14 ADD 1. Rådet föreslås dessutom besluta om att bemyndiga ordförandeskapet att skicka ett brev till ordförande i Europaparlamentets utskott för internationell handel, med en bekräftelse om att rådet kommer att godkänna parlamentets ståndpunkt, om det i första läsning </w:t>
      </w:r>
      <w:r w:rsidR="00640899" w:rsidRPr="008F2672">
        <w:t>ordagrant antar</w:t>
      </w:r>
      <w:r w:rsidRPr="008F2672">
        <w:t xml:space="preserve"> resultatet av det informella trepartsmötet såsom det biläggs brevet.</w:t>
      </w:r>
    </w:p>
    <w:p w14:paraId="3BA776D9" w14:textId="77777777" w:rsidR="008F2672" w:rsidRPr="008F2672" w:rsidRDefault="008F2672" w:rsidP="008F2672"/>
    <w:p w14:paraId="22873AA6" w14:textId="77777777" w:rsidR="008F2672" w:rsidRPr="008F2672" w:rsidRDefault="008F2672" w:rsidP="008F2672">
      <w:r w:rsidRPr="008F2672">
        <w:t xml:space="preserve">Hur regeringen ställer sig till den blivande a-punkten: </w:t>
      </w:r>
    </w:p>
    <w:p w14:paraId="38E1C7A6" w14:textId="77777777" w:rsidR="008F2672" w:rsidRPr="008F2672" w:rsidRDefault="008F2672" w:rsidP="008F2672">
      <w:r w:rsidRPr="008F2672">
        <w:t>Regeringen avser rösta ja till att rådet godkänner resultatet av trepartsmötet, dvs. den konsoliderade kompromisstexten om Lissabonanpassningen av FLEGT-förordningen.</w:t>
      </w:r>
    </w:p>
    <w:p w14:paraId="48B500DF" w14:textId="77777777" w:rsidR="008F2672" w:rsidRPr="008F2672" w:rsidRDefault="008F2672" w:rsidP="008F2672">
      <w:r w:rsidRPr="008F2672">
        <w:t>Regeringen stöder även bemyndigandet av ordförandeskapet för korrespondens med Europaparlamentet i ärendet.</w:t>
      </w:r>
    </w:p>
    <w:p w14:paraId="62EF557C" w14:textId="77777777" w:rsidR="008F2672" w:rsidRPr="008F2672" w:rsidRDefault="008F2672" w:rsidP="008F2672"/>
    <w:p w14:paraId="7B15B917" w14:textId="77777777" w:rsidR="008F2672" w:rsidRDefault="008F2672">
      <w:pPr>
        <w:spacing w:line="240" w:lineRule="auto"/>
      </w:pPr>
      <w:r>
        <w:br w:type="page"/>
      </w:r>
    </w:p>
    <w:p w14:paraId="12AF5429" w14:textId="60997B22" w:rsidR="008F2672" w:rsidRPr="008F2672" w:rsidRDefault="008F2672" w:rsidP="008F2672">
      <w:r w:rsidRPr="008F2672">
        <w:lastRenderedPageBreak/>
        <w:t xml:space="preserve">Bakgrund: </w:t>
      </w:r>
    </w:p>
    <w:p w14:paraId="6B3C61C3" w14:textId="77777777" w:rsidR="008F2672" w:rsidRPr="008F2672" w:rsidRDefault="008F2672" w:rsidP="008F2672">
      <w:r w:rsidRPr="008F2672">
        <w:t xml:space="preserve">I handlingsplanen för skogslagstiftningens efterlevnad, styrelseformer och handel (Forest Law Enforcement, Governance and Trade, FLEGT), som rådet godkände 2003 föreslås en rad åtgärder, däribland stöd till timmerproducerande länder, multilateralt samarbete för att bekämpa handeln med olagligt virke, stöd till privata initiativ samt åtgärder för att undvika investeringar i verksamheter som främjar olaglig avverkning. Hörnstenen i handlingsplanen är inrättandet av frivilliga FLEGT-partnerskap mellan unionen och timmerproducerande länder i syfte att stoppa olaglig avverkning. År 2005 antog rådet förordning 2173/2005 som fastställer ett licenssystem och en mekanism för att kontrollera lagligheten av importerat timmer till unionen. </w:t>
      </w:r>
    </w:p>
    <w:p w14:paraId="067F70E0" w14:textId="77777777" w:rsidR="008F2672" w:rsidRPr="008F2672" w:rsidRDefault="008F2672" w:rsidP="008F2672"/>
    <w:p w14:paraId="6CBDE3F9" w14:textId="6B72211D" w:rsidR="0023526C" w:rsidRPr="0032512B" w:rsidRDefault="008F2672" w:rsidP="008F2672">
      <w:r w:rsidRPr="008F2672">
        <w:t>De föreslagna ändringarna av FLEGT-förordningen sker i syfte att anpassa rättsakten till fördraget om Europeiska unionens funktionssätt (EUF-fördraget).</w:t>
      </w:r>
      <w:r w:rsidR="0023526C" w:rsidRPr="0032512B">
        <w:t xml:space="preserve"> </w:t>
      </w:r>
    </w:p>
    <w:p w14:paraId="4BDFB381" w14:textId="70B700A3" w:rsidR="0023526C" w:rsidRPr="0023526C" w:rsidRDefault="0023526C" w:rsidP="0023526C">
      <w:pPr>
        <w:pStyle w:val="Rubrik2"/>
        <w:rPr>
          <w:lang w:val="en-US"/>
        </w:rPr>
      </w:pPr>
      <w:bookmarkStart w:id="61" w:name="_Toc380566912"/>
      <w:r w:rsidRPr="0023526C">
        <w:rPr>
          <w:lang w:val="en-US"/>
        </w:rPr>
        <w:t>5. Proposal for a Regulation of The European Parliament and of The Council on the sound level of motor vehicles (First reading) (Legislative deliberation + Statement)</w:t>
      </w:r>
      <w:r w:rsidR="00E365AF">
        <w:rPr>
          <w:lang w:val="en-US"/>
        </w:rPr>
        <w:t xml:space="preserve"> </w:t>
      </w:r>
      <w:r w:rsidRPr="0023526C">
        <w:rPr>
          <w:lang w:val="en-US"/>
        </w:rPr>
        <w:t>a) of the Council's position at first reading</w:t>
      </w:r>
      <w:r w:rsidR="00E365AF">
        <w:rPr>
          <w:lang w:val="en-US"/>
        </w:rPr>
        <w:t xml:space="preserve"> </w:t>
      </w:r>
      <w:r w:rsidRPr="0023526C">
        <w:rPr>
          <w:lang w:val="en-US"/>
        </w:rPr>
        <w:t>b) of the statement of the Council's reasons= Adoption</w:t>
      </w:r>
      <w:bookmarkEnd w:id="61"/>
    </w:p>
    <w:p w14:paraId="0309D0FB" w14:textId="77777777" w:rsidR="0023526C" w:rsidRPr="00E365AF" w:rsidRDefault="0023526C" w:rsidP="0023526C">
      <w:r w:rsidRPr="00E365AF">
        <w:t>17695/13, 6414/14</w:t>
      </w:r>
    </w:p>
    <w:p w14:paraId="2AA2E35C" w14:textId="77777777" w:rsidR="0023526C" w:rsidRPr="00E365AF" w:rsidRDefault="0023526C">
      <w:pPr>
        <w:pStyle w:val="RKnormal"/>
        <w:tabs>
          <w:tab w:val="clear" w:pos="1843"/>
          <w:tab w:val="left" w:pos="0"/>
        </w:tabs>
        <w:ind w:left="0"/>
      </w:pPr>
    </w:p>
    <w:p w14:paraId="45F9006A" w14:textId="77777777" w:rsidR="0023526C" w:rsidRPr="00E365AF" w:rsidRDefault="0023526C" w:rsidP="0023526C">
      <w:r w:rsidRPr="00E365AF">
        <w:t>Ansvarigt departement: Miljödepartementet</w:t>
      </w:r>
    </w:p>
    <w:p w14:paraId="7C91B1A1" w14:textId="77777777" w:rsidR="0023526C" w:rsidRPr="00E365AF" w:rsidRDefault="0023526C">
      <w:pPr>
        <w:pStyle w:val="RKnormal"/>
        <w:tabs>
          <w:tab w:val="clear" w:pos="1843"/>
          <w:tab w:val="left" w:pos="0"/>
        </w:tabs>
        <w:ind w:left="0"/>
      </w:pPr>
    </w:p>
    <w:p w14:paraId="7C58667E" w14:textId="77777777" w:rsidR="0023526C" w:rsidRPr="00E365AF" w:rsidRDefault="0023526C" w:rsidP="0023526C">
      <w:r w:rsidRPr="00E365AF">
        <w:t>Ansvarigt statsråd: Lena Ek</w:t>
      </w:r>
    </w:p>
    <w:p w14:paraId="6660FD76" w14:textId="77777777" w:rsidR="0023526C" w:rsidRPr="00E365AF" w:rsidRDefault="0023526C">
      <w:pPr>
        <w:pStyle w:val="RKnormal"/>
        <w:tabs>
          <w:tab w:val="clear" w:pos="1843"/>
          <w:tab w:val="left" w:pos="0"/>
        </w:tabs>
        <w:ind w:left="0"/>
      </w:pPr>
    </w:p>
    <w:p w14:paraId="31E8844A" w14:textId="77777777" w:rsidR="0023526C" w:rsidRPr="00E365AF" w:rsidRDefault="0023526C" w:rsidP="0023526C">
      <w:r w:rsidRPr="00E365AF">
        <w:t>Tidigare behandling vid rådsmöte: Miljörådet</w:t>
      </w:r>
    </w:p>
    <w:p w14:paraId="4027DE5A" w14:textId="77777777" w:rsidR="0023526C" w:rsidRPr="00E365AF" w:rsidRDefault="0023526C">
      <w:pPr>
        <w:pStyle w:val="RKnormal"/>
        <w:tabs>
          <w:tab w:val="clear" w:pos="1843"/>
          <w:tab w:val="left" w:pos="0"/>
        </w:tabs>
        <w:ind w:left="0"/>
      </w:pPr>
    </w:p>
    <w:p w14:paraId="548A09DF" w14:textId="5E2C0E02" w:rsidR="0023526C" w:rsidRPr="0023526C" w:rsidRDefault="0032512B" w:rsidP="0023526C">
      <w:r>
        <w:t>Förväntas godkännas av Coreper I den 19 februari 2014</w:t>
      </w:r>
    </w:p>
    <w:p w14:paraId="4EA98E6C" w14:textId="77777777" w:rsidR="0023526C" w:rsidRDefault="0023526C">
      <w:pPr>
        <w:pStyle w:val="RKnormal"/>
        <w:tabs>
          <w:tab w:val="clear" w:pos="1843"/>
          <w:tab w:val="left" w:pos="0"/>
        </w:tabs>
        <w:ind w:left="0"/>
      </w:pPr>
    </w:p>
    <w:p w14:paraId="59C999FA" w14:textId="77777777" w:rsidR="0023526C" w:rsidRDefault="0023526C" w:rsidP="0023526C">
      <w:r>
        <w:t xml:space="preserve">Avsikt med behandlingen i Coreper: </w:t>
      </w:r>
    </w:p>
    <w:p w14:paraId="2624F65F" w14:textId="77777777" w:rsidR="0023526C" w:rsidRDefault="0023526C" w:rsidP="0023526C">
      <w:r>
        <w:t xml:space="preserve">Rådet föreslås anta förordningen. </w:t>
      </w:r>
    </w:p>
    <w:p w14:paraId="730C5939" w14:textId="77777777" w:rsidR="0023526C" w:rsidRDefault="0023526C" w:rsidP="0023526C"/>
    <w:p w14:paraId="3BC7E12F" w14:textId="77777777" w:rsidR="0023526C" w:rsidRDefault="0023526C" w:rsidP="0023526C">
      <w:r>
        <w:t xml:space="preserve">Hur regeringen ställer sig till den blivande a-punkten: </w:t>
      </w:r>
    </w:p>
    <w:p w14:paraId="7E169D1D" w14:textId="77777777" w:rsidR="0023526C" w:rsidRDefault="0023526C" w:rsidP="0023526C">
      <w:r>
        <w:t>Regeringen avser rösta ja till att rådet antar förordningen.</w:t>
      </w:r>
    </w:p>
    <w:p w14:paraId="449667F5" w14:textId="77777777" w:rsidR="0023526C" w:rsidRDefault="0023526C" w:rsidP="0023526C"/>
    <w:p w14:paraId="591EF699" w14:textId="77777777" w:rsidR="0023526C" w:rsidRDefault="0023526C" w:rsidP="0023526C">
      <w:r>
        <w:t xml:space="preserve">Bakgrund: </w:t>
      </w:r>
    </w:p>
    <w:p w14:paraId="13E72832" w14:textId="77777777" w:rsidR="0023526C" w:rsidRDefault="0023526C" w:rsidP="0023526C">
      <w:r>
        <w:t xml:space="preserve">Den 9 december 2011 lämnar EU-kommissionen sitt förslag till Europaparlamentet och rådet. </w:t>
      </w:r>
    </w:p>
    <w:p w14:paraId="25FDCD20" w14:textId="77777777" w:rsidR="0023526C" w:rsidRDefault="0023526C" w:rsidP="0023526C">
      <w:r>
        <w:lastRenderedPageBreak/>
        <w:t>Förslaget behandlas i rådets arbetsgrupp för teknisk harmonisering vid fyra tillfällen under det cypriotiska ordförandeskapet och vid sex tillfällen under det irländska ordförandeskapet.</w:t>
      </w:r>
    </w:p>
    <w:p w14:paraId="14B2F8A1" w14:textId="77777777" w:rsidR="0023526C" w:rsidRDefault="0023526C" w:rsidP="0023526C"/>
    <w:p w14:paraId="30F8EE37" w14:textId="77777777" w:rsidR="0023526C" w:rsidRDefault="0023526C" w:rsidP="0023526C">
      <w:r>
        <w:t>Totalt håller det litauiska ordförandeskapet tre triloger med EP och KOM. Den 15 november presenterar ordförandeskapet en med EP överenskommen text för Coreper. Texten får stöd av 26 medlemsländer, inklusive Sverige, ett land röstar emot och ett land lämnar en positiv granskningsreservation.</w:t>
      </w:r>
    </w:p>
    <w:p w14:paraId="58D77085" w14:textId="77777777" w:rsidR="0023526C" w:rsidRDefault="0023526C" w:rsidP="0023526C"/>
    <w:p w14:paraId="5C049587" w14:textId="77777777" w:rsidR="0023526C" w:rsidRDefault="0023526C" w:rsidP="0023526C">
      <w:r>
        <w:t>Den 28 november rekommenderar ordförande i ENVI att plenum antar överenskommelsen utan ändringar.</w:t>
      </w:r>
    </w:p>
    <w:p w14:paraId="36E93582" w14:textId="77777777" w:rsidR="0023526C" w:rsidRDefault="0023526C" w:rsidP="0023526C"/>
    <w:p w14:paraId="2BB6916C" w14:textId="77777777" w:rsidR="0023526C" w:rsidRDefault="0023526C" w:rsidP="0023526C">
      <w:r>
        <w:t>I Coreper den 9 december 2013 bekräftar rådet överenskommelsen från den 15 november.</w:t>
      </w:r>
    </w:p>
    <w:p w14:paraId="15F5A3DE" w14:textId="77777777" w:rsidR="0023526C" w:rsidRDefault="0023526C" w:rsidP="0023526C"/>
    <w:p w14:paraId="0B9C4801" w14:textId="77777777" w:rsidR="0023526C" w:rsidRDefault="0023526C" w:rsidP="0023526C">
      <w:r>
        <w:t>De viktigaste åtgärderna i förordnigen är:</w:t>
      </w:r>
    </w:p>
    <w:p w14:paraId="0583055D" w14:textId="77777777" w:rsidR="0023526C" w:rsidRDefault="0023526C" w:rsidP="0023526C">
      <w:r>
        <w:t>-bullergränsvärden och genomförandeperioder för de olika fordonskategorierna (bilaga III),</w:t>
      </w:r>
    </w:p>
    <w:p w14:paraId="0E7180B4" w14:textId="77777777" w:rsidR="0023526C" w:rsidRDefault="0023526C" w:rsidP="0023526C">
      <w:r>
        <w:t>-krav på konstgjorda ljud för elbilar och elhybrider,</w:t>
      </w:r>
    </w:p>
    <w:p w14:paraId="33632A8B" w14:textId="77777777" w:rsidR="0023526C" w:rsidRDefault="0023526C" w:rsidP="0023526C">
      <w:r>
        <w:t>-ny provmetod för mätning av buller från fordon,</w:t>
      </w:r>
    </w:p>
    <w:p w14:paraId="7E63F653" w14:textId="77777777" w:rsidR="0023526C" w:rsidRDefault="0023526C" w:rsidP="0023526C">
      <w:r>
        <w:t>-konsumentinformation om buller från fordon,</w:t>
      </w:r>
    </w:p>
    <w:p w14:paraId="5BEDDA91" w14:textId="77777777" w:rsidR="0023526C" w:rsidRDefault="0023526C" w:rsidP="0023526C">
      <w:r>
        <w:t xml:space="preserve">-nya definitioner, och </w:t>
      </w:r>
    </w:p>
    <w:p w14:paraId="5DA16C6D" w14:textId="11030ED4" w:rsidR="0023526C" w:rsidRPr="00E365AF" w:rsidRDefault="0023526C" w:rsidP="007710BF">
      <w:r w:rsidRPr="00E365AF">
        <w:t xml:space="preserve">-förtydligande av medlemsstaternas skyldigheter </w:t>
      </w:r>
    </w:p>
    <w:p w14:paraId="14C98524" w14:textId="4A9BD234" w:rsidR="0023526C" w:rsidRPr="0023526C" w:rsidRDefault="0023526C" w:rsidP="0023526C">
      <w:pPr>
        <w:pStyle w:val="Rubrik2"/>
        <w:rPr>
          <w:lang w:val="en-US"/>
        </w:rPr>
      </w:pPr>
      <w:bookmarkStart w:id="62" w:name="_Toc380566913"/>
      <w:r w:rsidRPr="0023526C">
        <w:rPr>
          <w:lang w:val="en-US"/>
        </w:rPr>
        <w:t>6. Proposal for a Regulation of the European Parliament and of the Council concerning the notification to the Commission of investment projects in energy infrastructure within the European Union, replacing Council Regulation (EU, Euratom) No617/2010 and repealing Council Regulation (EC) No 736/96 (First reading) (Legislative deliberation)</w:t>
      </w:r>
      <w:r w:rsidR="00504E75">
        <w:rPr>
          <w:lang w:val="en-US"/>
        </w:rPr>
        <w:t xml:space="preserve"> </w:t>
      </w:r>
      <w:r w:rsidRPr="0023526C">
        <w:rPr>
          <w:lang w:val="en-US"/>
        </w:rPr>
        <w:t>= Adoption of the legislative act</w:t>
      </w:r>
      <w:bookmarkEnd w:id="62"/>
    </w:p>
    <w:p w14:paraId="7533784E" w14:textId="77777777" w:rsidR="0023526C" w:rsidRPr="00E365AF" w:rsidRDefault="0023526C" w:rsidP="0023526C">
      <w:r w:rsidRPr="00E365AF">
        <w:t>117/13, 6397/14</w:t>
      </w:r>
    </w:p>
    <w:p w14:paraId="529B4A56" w14:textId="77777777" w:rsidR="0023526C" w:rsidRPr="00E365AF" w:rsidRDefault="0023526C">
      <w:pPr>
        <w:pStyle w:val="RKnormal"/>
        <w:tabs>
          <w:tab w:val="clear" w:pos="1843"/>
          <w:tab w:val="left" w:pos="0"/>
        </w:tabs>
        <w:ind w:left="0"/>
      </w:pPr>
    </w:p>
    <w:p w14:paraId="2A7FA4C7" w14:textId="77777777" w:rsidR="0023526C" w:rsidRPr="00E365AF" w:rsidRDefault="0023526C" w:rsidP="0023526C">
      <w:r w:rsidRPr="00E365AF">
        <w:t>Ansvarigt departement: Näringsdepartementet</w:t>
      </w:r>
    </w:p>
    <w:p w14:paraId="7DE13078" w14:textId="77777777" w:rsidR="0023526C" w:rsidRPr="00E365AF" w:rsidRDefault="0023526C">
      <w:pPr>
        <w:pStyle w:val="RKnormal"/>
        <w:tabs>
          <w:tab w:val="clear" w:pos="1843"/>
          <w:tab w:val="left" w:pos="0"/>
        </w:tabs>
        <w:ind w:left="0"/>
      </w:pPr>
    </w:p>
    <w:p w14:paraId="430D650D" w14:textId="77777777" w:rsidR="0023526C" w:rsidRPr="00E365AF" w:rsidRDefault="0023526C" w:rsidP="0023526C">
      <w:r w:rsidRPr="00E365AF">
        <w:t>Ansvarigt statsråd: Anna Karin Hatt</w:t>
      </w:r>
    </w:p>
    <w:p w14:paraId="73EA8E7E" w14:textId="77777777" w:rsidR="0023526C" w:rsidRPr="00E365AF" w:rsidRDefault="0023526C">
      <w:pPr>
        <w:pStyle w:val="RKnormal"/>
        <w:tabs>
          <w:tab w:val="clear" w:pos="1843"/>
          <w:tab w:val="left" w:pos="0"/>
        </w:tabs>
        <w:ind w:left="0"/>
      </w:pPr>
    </w:p>
    <w:p w14:paraId="086971C3" w14:textId="4F3A6D27" w:rsidR="0023526C" w:rsidRPr="00504E75" w:rsidRDefault="0032512B" w:rsidP="0023526C">
      <w:r>
        <w:t>Förväntas godkännas av Coreper I den 19 februari 2014</w:t>
      </w:r>
    </w:p>
    <w:p w14:paraId="3110DFCC" w14:textId="12939AA0" w:rsidR="00504E75" w:rsidRDefault="00504E75" w:rsidP="0023526C"/>
    <w:p w14:paraId="465041D5" w14:textId="77777777" w:rsidR="00504E75" w:rsidRDefault="00504E75" w:rsidP="00504E75">
      <w:r>
        <w:t xml:space="preserve">Avsikt med behandlingen i rådet: </w:t>
      </w:r>
    </w:p>
    <w:p w14:paraId="22723E06" w14:textId="0FFA5D5A" w:rsidR="00504E75" w:rsidRDefault="00504E75" w:rsidP="00504E75">
      <w:r>
        <w:t>Rådet föreslås anta rättsakten.</w:t>
      </w:r>
    </w:p>
    <w:p w14:paraId="13C234DD" w14:textId="77777777" w:rsidR="00504E75" w:rsidRDefault="00504E75" w:rsidP="00504E75"/>
    <w:p w14:paraId="29A039D0" w14:textId="77777777" w:rsidR="00504E75" w:rsidRDefault="00504E75" w:rsidP="00504E75">
      <w:r>
        <w:t xml:space="preserve">Hur regeringen ställer sig till den blivande A-punkten: </w:t>
      </w:r>
    </w:p>
    <w:p w14:paraId="1C72BD1B" w14:textId="02D6A9FF" w:rsidR="00504E75" w:rsidRDefault="00504E75" w:rsidP="00504E75">
      <w:r>
        <w:t xml:space="preserve">Regeringen avser inte invända emot den föreslagna förordningen. </w:t>
      </w:r>
    </w:p>
    <w:p w14:paraId="78CD7ED6" w14:textId="77777777" w:rsidR="00504E75" w:rsidRDefault="00504E75" w:rsidP="00504E75"/>
    <w:p w14:paraId="00444F6B" w14:textId="77777777" w:rsidR="00504E75" w:rsidRDefault="00504E75" w:rsidP="00504E75">
      <w:r>
        <w:t xml:space="preserve">Bakgrund: </w:t>
      </w:r>
    </w:p>
    <w:p w14:paraId="7E87C343" w14:textId="57A75CB1" w:rsidR="00504E75" w:rsidRDefault="00504E75" w:rsidP="00504E75">
      <w:r>
        <w:t>År 2010 antog rådet en förordning om anmälan till kommissionen av projekt för investeringar i energiinfrastruktur (EU nr. 617/2010). Förordningen anger gemensamma ramar för anmälan till kommissionen av uppgifter och information om projekt för investeringar i energiinfrastruktur inom sektorerna olja, gas, el, biobränsle och koldioxid. Medlemsstaterna ska vartannat år samla in och vidarebefordra uppgifter och information om investeringsprojekt som rör produktion, transport och lagring.</w:t>
      </w:r>
    </w:p>
    <w:p w14:paraId="395AD45B" w14:textId="77777777" w:rsidR="00504E75" w:rsidRDefault="00504E75" w:rsidP="00504E75"/>
    <w:p w14:paraId="6C917A00" w14:textId="77777777" w:rsidR="00504E75" w:rsidRDefault="00504E75" w:rsidP="00504E75">
      <w:r>
        <w:t>Den 6 september 2012 beslutade EU-domstolen att förordningen ogiltigförklaras. Bakgrunden var att Europaparlamentet bestred den rättsliga grund som använts för antagande av förordningen. Efter domstolens dom har förordningen dock fortsatt verkan till dess att en ny förordning har antagits.</w:t>
      </w:r>
    </w:p>
    <w:p w14:paraId="24025520" w14:textId="77777777" w:rsidR="00504E75" w:rsidRDefault="00504E75" w:rsidP="00504E75"/>
    <w:p w14:paraId="08888186" w14:textId="77777777" w:rsidR="00504E75" w:rsidRDefault="00504E75" w:rsidP="00504E75">
      <w:r>
        <w:t>För att följa domstolens dom, föreslog kommissionen den 20 mars 2013 en förordning med stöd av artikel 194.2 i fördraget om Europeiska unionens funktionssätt, under vilken Europaparlamentet är medbeslutande. Förslaget var identiskt med den ogiltigförklarade förordningen, med undantag för nödvändiga anpassningar på grund av det nya lagstiftningsförfarandet. Riksdagen har i april 2013 informerats om regeringens bedömning av tillämpningen av subsidiaritetsprincipen i förordningsförslaget.</w:t>
      </w:r>
    </w:p>
    <w:p w14:paraId="77DD9D6F" w14:textId="77777777" w:rsidR="00504E75" w:rsidRDefault="00504E75" w:rsidP="00504E75"/>
    <w:p w14:paraId="503DEE3A" w14:textId="206305EF" w:rsidR="0023526C" w:rsidRPr="0023526C" w:rsidRDefault="00504E75" w:rsidP="00504E75">
      <w:pPr>
        <w:rPr>
          <w:lang w:val="en-US"/>
        </w:rPr>
      </w:pPr>
      <w:r>
        <w:t xml:space="preserve">Under hösten 2013 har en överenskommelse med Europaparlamentet nåtts. Den ändring av substans som införts i överenskommelsen är att kommissionen vid översynen av förordningen år 2016 ska undersöka en möjlig utökning av rapporteringen. </w:t>
      </w:r>
      <w:r w:rsidRPr="00504E75">
        <w:rPr>
          <w:lang w:val="en-US"/>
        </w:rPr>
        <w:t>Regeringen har bevakat att rapporteringsåtagandena inte utökats.</w:t>
      </w:r>
      <w:r w:rsidR="0023526C" w:rsidRPr="0023526C">
        <w:rPr>
          <w:lang w:val="en-US"/>
        </w:rPr>
        <w:t xml:space="preserve"> </w:t>
      </w:r>
    </w:p>
    <w:p w14:paraId="72E8FD3C" w14:textId="6358BA0E" w:rsidR="0023526C" w:rsidRPr="0023526C" w:rsidRDefault="0023526C" w:rsidP="0023526C">
      <w:pPr>
        <w:pStyle w:val="Rubrik2"/>
        <w:rPr>
          <w:lang w:val="en-US"/>
        </w:rPr>
      </w:pPr>
      <w:bookmarkStart w:id="63" w:name="_Toc380566914"/>
      <w:r w:rsidRPr="0023526C">
        <w:rPr>
          <w:lang w:val="en-US"/>
        </w:rPr>
        <w:t>7. Proposal for a Regulation of the European Parliament and of the Council repealing Council Regulation (EC) No 827/2004 prohibiting imports of Atlantic bigeye tuna (Thunnus obesus) originating in Bolivia, Cambodia, Equatorial Guinea, Georgia and Sierra Leone and repealing Regulation (EC) No 1036/2001 (First reading) (Legislative deliberation)</w:t>
      </w:r>
      <w:r w:rsidR="00504E75">
        <w:rPr>
          <w:lang w:val="en-US"/>
        </w:rPr>
        <w:t xml:space="preserve"> </w:t>
      </w:r>
      <w:r w:rsidRPr="0023526C">
        <w:rPr>
          <w:lang w:val="en-US"/>
        </w:rPr>
        <w:t>= Adoption of the legislative act</w:t>
      </w:r>
      <w:bookmarkEnd w:id="63"/>
    </w:p>
    <w:p w14:paraId="33CF0440" w14:textId="77777777" w:rsidR="0023526C" w:rsidRPr="00E365AF" w:rsidRDefault="0023526C" w:rsidP="0023526C">
      <w:r w:rsidRPr="00E365AF">
        <w:t>16/14, 6411/14</w:t>
      </w:r>
    </w:p>
    <w:p w14:paraId="27E2CE2A" w14:textId="77777777" w:rsidR="0023526C" w:rsidRPr="00E365AF" w:rsidRDefault="0023526C">
      <w:pPr>
        <w:pStyle w:val="RKnormal"/>
        <w:tabs>
          <w:tab w:val="clear" w:pos="1843"/>
          <w:tab w:val="left" w:pos="0"/>
        </w:tabs>
        <w:ind w:left="0"/>
      </w:pPr>
    </w:p>
    <w:p w14:paraId="430BDC9A" w14:textId="77777777" w:rsidR="0023526C" w:rsidRPr="00E365AF" w:rsidRDefault="0023526C" w:rsidP="0023526C">
      <w:r w:rsidRPr="00E365AF">
        <w:t>Ansvarigt departement: Landsbygdsdepartementet</w:t>
      </w:r>
    </w:p>
    <w:p w14:paraId="391AD464" w14:textId="77777777" w:rsidR="0023526C" w:rsidRPr="00E365AF" w:rsidRDefault="0023526C">
      <w:pPr>
        <w:pStyle w:val="RKnormal"/>
        <w:tabs>
          <w:tab w:val="clear" w:pos="1843"/>
          <w:tab w:val="left" w:pos="0"/>
        </w:tabs>
        <w:ind w:left="0"/>
      </w:pPr>
    </w:p>
    <w:p w14:paraId="5552CF00" w14:textId="77777777" w:rsidR="0023526C" w:rsidRPr="00E365AF" w:rsidRDefault="0023526C" w:rsidP="0023526C">
      <w:r w:rsidRPr="00E365AF">
        <w:lastRenderedPageBreak/>
        <w:t>Ansvarigt statsråd: Eskil Erlandsson</w:t>
      </w:r>
    </w:p>
    <w:p w14:paraId="64DC2890" w14:textId="77777777" w:rsidR="0023526C" w:rsidRPr="00E365AF" w:rsidRDefault="0023526C">
      <w:pPr>
        <w:pStyle w:val="RKnormal"/>
        <w:tabs>
          <w:tab w:val="clear" w:pos="1843"/>
          <w:tab w:val="left" w:pos="0"/>
        </w:tabs>
        <w:ind w:left="0"/>
      </w:pPr>
    </w:p>
    <w:p w14:paraId="6D0CF5ED" w14:textId="623D5628" w:rsidR="0023526C" w:rsidRPr="0023526C" w:rsidRDefault="0032512B" w:rsidP="0023526C">
      <w:r>
        <w:t>Förväntas godkännas av Coreper I den 19 februari 2014</w:t>
      </w:r>
    </w:p>
    <w:p w14:paraId="2543683B" w14:textId="77777777" w:rsidR="0023526C" w:rsidRDefault="0023526C">
      <w:pPr>
        <w:pStyle w:val="RKnormal"/>
        <w:tabs>
          <w:tab w:val="clear" w:pos="1843"/>
          <w:tab w:val="left" w:pos="0"/>
        </w:tabs>
        <w:ind w:left="0"/>
      </w:pPr>
    </w:p>
    <w:p w14:paraId="26025EE6" w14:textId="77777777" w:rsidR="0023526C" w:rsidRDefault="0023526C" w:rsidP="0023526C">
      <w:r>
        <w:t xml:space="preserve">Avsikt med behandlingen i rådet: </w:t>
      </w:r>
    </w:p>
    <w:p w14:paraId="43FF71A0" w14:textId="77777777" w:rsidR="0023526C" w:rsidRDefault="0023526C" w:rsidP="0023526C">
      <w:r>
        <w:t>Rådet föreslås anta rättsakten.</w:t>
      </w:r>
    </w:p>
    <w:p w14:paraId="39B6D952" w14:textId="77777777" w:rsidR="0023526C" w:rsidRDefault="0023526C" w:rsidP="0023526C"/>
    <w:p w14:paraId="36BC0298" w14:textId="77777777" w:rsidR="0023526C" w:rsidRDefault="0023526C" w:rsidP="0023526C">
      <w:r>
        <w:t xml:space="preserve">Hur regeringen ställer sig till den blivande a-punkten: </w:t>
      </w:r>
    </w:p>
    <w:p w14:paraId="65BC58F5" w14:textId="77777777" w:rsidR="0023526C" w:rsidRDefault="0023526C" w:rsidP="0023526C">
      <w:r>
        <w:t>Regeringen stödjer förslaget.</w:t>
      </w:r>
    </w:p>
    <w:p w14:paraId="05ADA3BF" w14:textId="77777777" w:rsidR="0023526C" w:rsidRDefault="0023526C" w:rsidP="0023526C"/>
    <w:p w14:paraId="716F89B6" w14:textId="77777777" w:rsidR="0023526C" w:rsidRDefault="0023526C" w:rsidP="0023526C">
      <w:r>
        <w:t xml:space="preserve">Bakgrund:  </w:t>
      </w:r>
    </w:p>
    <w:p w14:paraId="0F86209E" w14:textId="65CD15CB" w:rsidR="0023526C" w:rsidRPr="0023526C" w:rsidRDefault="0023526C" w:rsidP="007710BF">
      <w:r>
        <w:t>Frågan rör upphävandet av förbud mot import av atlantisk storögd tonfisk från ett antal länder, vilka av ICCAT tidigare identifierat att bryta mot resolution 98-18. ICCAT har godkänt de åtgärder som vidtagits av berörda länder och rekommenderar nu att häva de importförbud som finns. Frågan behandlades på rådsarbetsgruppen den 26 april 2013 då KOM fick generellt stöd för förslaget, men med några länder som begärde parlamentariska granskningsreservationer. Förslaget har varit uppe i EP för en första genomläsning där vissa mindre ändringar gjordes i kompromisstexten.  ICCAT:s beslut om att häva importförbudet påverkar inte IUU-förordningen och de länder finns listade där.</w:t>
      </w:r>
      <w:r w:rsidRPr="0023526C">
        <w:t xml:space="preserve"> </w:t>
      </w:r>
    </w:p>
    <w:p w14:paraId="279DF483" w14:textId="77777777" w:rsidR="0023526C" w:rsidRPr="0023526C" w:rsidRDefault="0023526C" w:rsidP="0023526C">
      <w:pPr>
        <w:pStyle w:val="Rubrik2"/>
        <w:rPr>
          <w:lang w:val="en-US"/>
        </w:rPr>
      </w:pPr>
      <w:bookmarkStart w:id="64" w:name="_Toc380566915"/>
      <w:r w:rsidRPr="0023526C">
        <w:rPr>
          <w:lang w:val="en-US"/>
        </w:rPr>
        <w:t>8. Proposal for a Directive of the European Parliament and of the Council on collective management of copyright and related rights and multi-territorial licensing of rights in musical works for online uses in the internal market (First reading) (Legislative deliberation + Statement)= Adoption of the legislative act</w:t>
      </w:r>
      <w:bookmarkEnd w:id="64"/>
    </w:p>
    <w:p w14:paraId="0B465CCB" w14:textId="77777777" w:rsidR="0023526C" w:rsidRPr="00E365AF" w:rsidRDefault="0023526C" w:rsidP="0023526C">
      <w:r w:rsidRPr="00E365AF">
        <w:t>115/13, 6434/14</w:t>
      </w:r>
    </w:p>
    <w:p w14:paraId="25628E85" w14:textId="77777777" w:rsidR="0023526C" w:rsidRPr="00E365AF" w:rsidRDefault="0023526C">
      <w:pPr>
        <w:pStyle w:val="RKnormal"/>
        <w:tabs>
          <w:tab w:val="clear" w:pos="1843"/>
          <w:tab w:val="left" w:pos="0"/>
        </w:tabs>
        <w:ind w:left="0"/>
      </w:pPr>
    </w:p>
    <w:p w14:paraId="510255B0" w14:textId="77777777" w:rsidR="0023526C" w:rsidRPr="00E365AF" w:rsidRDefault="0023526C" w:rsidP="0023526C">
      <w:r w:rsidRPr="00E365AF">
        <w:t>Ansvarigt departement: Justitiedepartementet</w:t>
      </w:r>
    </w:p>
    <w:p w14:paraId="619E24D1" w14:textId="77777777" w:rsidR="0023526C" w:rsidRPr="00E365AF" w:rsidRDefault="0023526C">
      <w:pPr>
        <w:pStyle w:val="RKnormal"/>
        <w:tabs>
          <w:tab w:val="clear" w:pos="1843"/>
          <w:tab w:val="left" w:pos="0"/>
        </w:tabs>
        <w:ind w:left="0"/>
      </w:pPr>
    </w:p>
    <w:p w14:paraId="0AF744A4" w14:textId="77777777" w:rsidR="0023526C" w:rsidRPr="00E365AF" w:rsidRDefault="0023526C" w:rsidP="0023526C">
      <w:r w:rsidRPr="00E365AF">
        <w:t>Ansvarigt statsråd: Beatrice Ask</w:t>
      </w:r>
    </w:p>
    <w:p w14:paraId="4B10EB78" w14:textId="77777777" w:rsidR="0023526C" w:rsidRPr="00E365AF" w:rsidRDefault="0023526C">
      <w:pPr>
        <w:pStyle w:val="RKnormal"/>
        <w:tabs>
          <w:tab w:val="clear" w:pos="1843"/>
          <w:tab w:val="left" w:pos="0"/>
        </w:tabs>
        <w:ind w:left="0"/>
      </w:pPr>
    </w:p>
    <w:p w14:paraId="632634A8" w14:textId="77777777" w:rsidR="0023526C" w:rsidRPr="0023526C" w:rsidRDefault="0023526C" w:rsidP="0023526C">
      <w:r w:rsidRPr="0023526C">
        <w:t>Tidigare behandling i EU -nämnden: 2013-11-29</w:t>
      </w:r>
    </w:p>
    <w:p w14:paraId="4BBEF79C" w14:textId="77777777" w:rsidR="0023526C" w:rsidRDefault="0023526C">
      <w:pPr>
        <w:pStyle w:val="RKnormal"/>
        <w:tabs>
          <w:tab w:val="clear" w:pos="1843"/>
          <w:tab w:val="left" w:pos="0"/>
        </w:tabs>
        <w:ind w:left="0"/>
      </w:pPr>
    </w:p>
    <w:p w14:paraId="782DE8B2" w14:textId="77777777" w:rsidR="0023526C" w:rsidRPr="0023526C" w:rsidRDefault="0023526C" w:rsidP="0023526C">
      <w:r>
        <w:t>Tidigare behandling vid rådsmöte: Konkurrenskraftsrådet</w:t>
      </w:r>
    </w:p>
    <w:p w14:paraId="1444EA61" w14:textId="77777777" w:rsidR="0023526C" w:rsidRDefault="0023526C">
      <w:pPr>
        <w:pStyle w:val="RKnormal"/>
        <w:tabs>
          <w:tab w:val="clear" w:pos="1843"/>
          <w:tab w:val="left" w:pos="0"/>
        </w:tabs>
        <w:ind w:left="0"/>
      </w:pPr>
    </w:p>
    <w:p w14:paraId="32E04C80" w14:textId="5181CDFE" w:rsidR="0023526C" w:rsidRPr="0023526C" w:rsidRDefault="0032512B" w:rsidP="0023526C">
      <w:r>
        <w:t>Förväntas godkännas av Coreper I den 19 februari 2014</w:t>
      </w:r>
    </w:p>
    <w:p w14:paraId="61E3AC5B" w14:textId="77777777" w:rsidR="0023526C" w:rsidRDefault="0023526C">
      <w:pPr>
        <w:pStyle w:val="RKnormal"/>
        <w:tabs>
          <w:tab w:val="clear" w:pos="1843"/>
          <w:tab w:val="left" w:pos="0"/>
        </w:tabs>
        <w:ind w:left="0"/>
      </w:pPr>
    </w:p>
    <w:p w14:paraId="76580170" w14:textId="77777777" w:rsidR="0023526C" w:rsidRDefault="0023526C" w:rsidP="0023526C">
      <w:r>
        <w:t xml:space="preserve">Tidigare behandling i riksdagen: </w:t>
      </w:r>
    </w:p>
    <w:p w14:paraId="293C127C" w14:textId="77777777" w:rsidR="0023526C" w:rsidRDefault="0023526C" w:rsidP="0023526C">
      <w:r>
        <w:t xml:space="preserve">2013-11-29(EU-nämnden), 2013-11-26 (Näringsutskottet) </w:t>
      </w:r>
    </w:p>
    <w:p w14:paraId="73EF95D2" w14:textId="77777777" w:rsidR="000A6582" w:rsidRDefault="000A6582" w:rsidP="0023526C"/>
    <w:p w14:paraId="009DEF00" w14:textId="77777777" w:rsidR="0023526C" w:rsidRDefault="0023526C" w:rsidP="0023526C">
      <w:r>
        <w:t xml:space="preserve">Tidigare behandling vid rådsmöte: </w:t>
      </w:r>
    </w:p>
    <w:p w14:paraId="45E67F35" w14:textId="77777777" w:rsidR="0023526C" w:rsidRDefault="0023526C" w:rsidP="0023526C">
      <w:r>
        <w:t>2013-12-02 vid rådets möte (konkurrenskraftsrådet)</w:t>
      </w:r>
    </w:p>
    <w:p w14:paraId="36AAF48A" w14:textId="77777777" w:rsidR="0023526C" w:rsidRDefault="0023526C" w:rsidP="0023526C"/>
    <w:p w14:paraId="141E3C8C" w14:textId="77777777" w:rsidR="008F2672" w:rsidRDefault="008F2672">
      <w:pPr>
        <w:spacing w:line="240" w:lineRule="auto"/>
      </w:pPr>
      <w:r>
        <w:lastRenderedPageBreak/>
        <w:br w:type="page"/>
      </w:r>
    </w:p>
    <w:p w14:paraId="577420BB" w14:textId="0B6A9D39" w:rsidR="0023526C" w:rsidRDefault="0023526C" w:rsidP="0023526C">
      <w:r>
        <w:lastRenderedPageBreak/>
        <w:t xml:space="preserve">Avsikt med behandlingen i rådet: </w:t>
      </w:r>
    </w:p>
    <w:p w14:paraId="1D189488" w14:textId="77777777" w:rsidR="0023526C" w:rsidRDefault="0023526C" w:rsidP="0023526C">
      <w:r>
        <w:t xml:space="preserve">Rådet föreslås anta direktivet. </w:t>
      </w:r>
    </w:p>
    <w:p w14:paraId="5306DCC7" w14:textId="77777777" w:rsidR="0023526C" w:rsidRDefault="0023526C" w:rsidP="0023526C"/>
    <w:p w14:paraId="4950A10C" w14:textId="77777777" w:rsidR="0023526C" w:rsidRDefault="0023526C" w:rsidP="0023526C">
      <w:r>
        <w:t xml:space="preserve">Hur regeringen ställer sig till den blivande a-punkten: </w:t>
      </w:r>
    </w:p>
    <w:p w14:paraId="353F32A2" w14:textId="77777777" w:rsidR="0023526C" w:rsidRDefault="0023526C" w:rsidP="0023526C">
      <w:r>
        <w:t>Regeringen avser rösta ja till att rådet antar Europaparlamentets och rådets direktiv om kollektiv förvaltning av upphovsrätt och närstående rättigheter och gränsöverskridande licensiering av rättigheter till musikaliska verk för användning på nätet på den inre marknaden 2014/.../EU.</w:t>
      </w:r>
    </w:p>
    <w:p w14:paraId="5486528F" w14:textId="77777777" w:rsidR="0023526C" w:rsidRDefault="0023526C" w:rsidP="0023526C"/>
    <w:p w14:paraId="401A0C65" w14:textId="77777777" w:rsidR="0023526C" w:rsidRDefault="0023526C" w:rsidP="0023526C">
      <w:r>
        <w:t xml:space="preserve">Bakgrund: </w:t>
      </w:r>
    </w:p>
    <w:p w14:paraId="425A4D5E" w14:textId="77777777" w:rsidR="0023526C" w:rsidRDefault="0023526C" w:rsidP="0023526C">
      <w:r>
        <w:t xml:space="preserve">Kommissionen lade i mitten av juli 2012 fram ett förslag till direktiv med bestämmelser som avser att modernisera systemet med kollektiv förvaltning av upphovsrättigheter. Förslaget syftar dels till att harmonisera regler om bättre styrelseformer (”good governance”) och insyn (”transparency”) i fråga om kollektiva förvaltningsorganisationers verksamhet, dels till att uppmuntra och förenkla gränsöverskridande licensiering av musikaliska verk för användning på nätet. </w:t>
      </w:r>
    </w:p>
    <w:p w14:paraId="1D56DE5A" w14:textId="77777777" w:rsidR="0023526C" w:rsidRDefault="0023526C" w:rsidP="0023526C"/>
    <w:p w14:paraId="289CD5F3" w14:textId="77777777" w:rsidR="0023526C" w:rsidRDefault="0023526C" w:rsidP="0023526C">
      <w:r>
        <w:t>Under hösten 2013 pågick förhandlingar i informell trilog mellan rådet, parlamentet och kommissionen. Det ledde till att parterna den 4 november kunde nå en informell överenskommelse (kompromissändringsförslag).</w:t>
      </w:r>
    </w:p>
    <w:p w14:paraId="23C8880C" w14:textId="77777777" w:rsidR="0023526C" w:rsidRDefault="0023526C" w:rsidP="0023526C"/>
    <w:p w14:paraId="4A285683" w14:textId="70539F32" w:rsidR="0023526C" w:rsidRPr="0023526C" w:rsidRDefault="0023526C" w:rsidP="007710BF">
      <w:pPr>
        <w:rPr>
          <w:lang w:val="en-US"/>
        </w:rPr>
      </w:pPr>
      <w:r>
        <w:t xml:space="preserve">Parlamentet antog kompromissändringsförslaget vid en omröstning den 4 februari. Kommissionens förslag med Europaparlamentets ändringar utgör parlamentets ståndpunkt vid första behandlingen och avspeglar det som institutionerna har kommit överens om. </w:t>
      </w:r>
      <w:r w:rsidRPr="00E365AF">
        <w:rPr>
          <w:lang w:val="en-US"/>
        </w:rPr>
        <w:t>Rådet bör därför kunna godkänna Europaparlamentets ståndpunkt.</w:t>
      </w:r>
      <w:r w:rsidRPr="0023526C">
        <w:rPr>
          <w:lang w:val="en-US"/>
        </w:rPr>
        <w:t xml:space="preserve"> </w:t>
      </w:r>
    </w:p>
    <w:p w14:paraId="088BC306" w14:textId="37A0694C" w:rsidR="0023526C" w:rsidRPr="0023526C" w:rsidRDefault="0023526C" w:rsidP="0023526C">
      <w:pPr>
        <w:pStyle w:val="Rubrik2"/>
        <w:rPr>
          <w:lang w:val="en-US"/>
        </w:rPr>
      </w:pPr>
      <w:bookmarkStart w:id="65" w:name="_Toc380566916"/>
      <w:r w:rsidRPr="0023526C">
        <w:rPr>
          <w:lang w:val="en-US"/>
        </w:rPr>
        <w:t>9. Proposal for a Directive of the European Parliament and of The Council amending Council Directives 92/58/EEC, 92/85/EEC, 94/33/EC, 98/24/EC and Directive 2004/37/EC of the European Parliament and of the Council , in order to align them to Regulation (EC) No. 1272/2008 on classification, labelling and packaging of substances and mixtures(First reading) (Legislative deliberation + Statement)</w:t>
      </w:r>
      <w:r w:rsidR="00E365AF">
        <w:rPr>
          <w:lang w:val="en-US"/>
        </w:rPr>
        <w:t xml:space="preserve"> </w:t>
      </w:r>
      <w:r w:rsidRPr="0023526C">
        <w:rPr>
          <w:lang w:val="en-US"/>
        </w:rPr>
        <w:t>= Adoption of the legislative act</w:t>
      </w:r>
      <w:bookmarkEnd w:id="65"/>
    </w:p>
    <w:p w14:paraId="55B64C3F" w14:textId="77777777" w:rsidR="0023526C" w:rsidRPr="00E365AF" w:rsidRDefault="0023526C" w:rsidP="0023526C">
      <w:r w:rsidRPr="00E365AF">
        <w:t>125/13, 6439/14</w:t>
      </w:r>
    </w:p>
    <w:p w14:paraId="4D97E4C7" w14:textId="77777777" w:rsidR="0023526C" w:rsidRPr="00E365AF" w:rsidRDefault="0023526C">
      <w:pPr>
        <w:pStyle w:val="RKnormal"/>
        <w:tabs>
          <w:tab w:val="clear" w:pos="1843"/>
          <w:tab w:val="left" w:pos="0"/>
        </w:tabs>
        <w:ind w:left="0"/>
      </w:pPr>
    </w:p>
    <w:p w14:paraId="5730829B" w14:textId="77777777" w:rsidR="0023526C" w:rsidRPr="00E365AF" w:rsidRDefault="0023526C" w:rsidP="0023526C">
      <w:r w:rsidRPr="00E365AF">
        <w:t>Ansvarigt departement: Arbetsmarknadsdepartementet</w:t>
      </w:r>
    </w:p>
    <w:p w14:paraId="7B0F45C1" w14:textId="77777777" w:rsidR="0023526C" w:rsidRPr="00E365AF" w:rsidRDefault="0023526C">
      <w:pPr>
        <w:pStyle w:val="RKnormal"/>
        <w:tabs>
          <w:tab w:val="clear" w:pos="1843"/>
          <w:tab w:val="left" w:pos="0"/>
        </w:tabs>
        <w:ind w:left="0"/>
      </w:pPr>
    </w:p>
    <w:p w14:paraId="13F3E7F7" w14:textId="77777777" w:rsidR="0023526C" w:rsidRPr="00E365AF" w:rsidRDefault="0023526C" w:rsidP="0023526C">
      <w:r w:rsidRPr="00E365AF">
        <w:t>Ansvarigt statsråd: Elisabeth Svantesson</w:t>
      </w:r>
    </w:p>
    <w:p w14:paraId="0F16A2F5" w14:textId="77777777" w:rsidR="0023526C" w:rsidRPr="00E365AF" w:rsidRDefault="0023526C">
      <w:pPr>
        <w:pStyle w:val="RKnormal"/>
        <w:tabs>
          <w:tab w:val="clear" w:pos="1843"/>
          <w:tab w:val="left" w:pos="0"/>
        </w:tabs>
        <w:ind w:left="0"/>
      </w:pPr>
    </w:p>
    <w:p w14:paraId="72765BA1" w14:textId="5463809E" w:rsidR="0023526C" w:rsidRPr="0023526C" w:rsidRDefault="0032512B" w:rsidP="0023526C">
      <w:r>
        <w:t>Förväntas godkännas av Coreper I den 19 februari 2014</w:t>
      </w:r>
    </w:p>
    <w:p w14:paraId="5425B17F" w14:textId="77777777" w:rsidR="00D26025" w:rsidRPr="0032512B" w:rsidRDefault="00D26025">
      <w:pPr>
        <w:pStyle w:val="RKnormal"/>
        <w:tabs>
          <w:tab w:val="clear" w:pos="1843"/>
          <w:tab w:val="left" w:pos="0"/>
        </w:tabs>
        <w:ind w:left="0"/>
      </w:pPr>
    </w:p>
    <w:p w14:paraId="431D3E5F" w14:textId="77777777" w:rsidR="00D26025" w:rsidRDefault="00D26025" w:rsidP="00D26025">
      <w:pPr>
        <w:pStyle w:val="RKnormal"/>
        <w:tabs>
          <w:tab w:val="left" w:pos="0"/>
        </w:tabs>
        <w:ind w:left="0"/>
      </w:pPr>
      <w:r w:rsidRPr="00D26025">
        <w:lastRenderedPageBreak/>
        <w:t xml:space="preserve">Avsikt med behandlingen i rådet: </w:t>
      </w:r>
    </w:p>
    <w:p w14:paraId="421A4139" w14:textId="53EE996D" w:rsidR="00D26025" w:rsidRPr="00D26025" w:rsidRDefault="00D26025" w:rsidP="00D26025">
      <w:pPr>
        <w:pStyle w:val="RKnormal"/>
        <w:tabs>
          <w:tab w:val="left" w:pos="0"/>
        </w:tabs>
        <w:ind w:left="0"/>
      </w:pPr>
      <w:r w:rsidRPr="00D26025">
        <w:t xml:space="preserve">Rådet föreslås anta direktivet. </w:t>
      </w:r>
    </w:p>
    <w:p w14:paraId="044504B2" w14:textId="77777777" w:rsidR="00D26025" w:rsidRPr="00D26025" w:rsidRDefault="00D26025" w:rsidP="00D26025">
      <w:pPr>
        <w:pStyle w:val="RKnormal"/>
        <w:tabs>
          <w:tab w:val="left" w:pos="0"/>
        </w:tabs>
      </w:pPr>
    </w:p>
    <w:p w14:paraId="756F4D23" w14:textId="77777777" w:rsidR="00D26025" w:rsidRDefault="00D26025" w:rsidP="00D26025">
      <w:pPr>
        <w:pStyle w:val="RKnormal"/>
        <w:tabs>
          <w:tab w:val="left" w:pos="0"/>
        </w:tabs>
        <w:ind w:left="0"/>
      </w:pPr>
      <w:r w:rsidRPr="00D26025">
        <w:t xml:space="preserve">Hur regeringen ställer sig till den blivande A-punkten: </w:t>
      </w:r>
    </w:p>
    <w:p w14:paraId="66D1E419" w14:textId="49EF2F86" w:rsidR="00D26025" w:rsidRPr="00D26025" w:rsidRDefault="00D26025" w:rsidP="00D26025">
      <w:pPr>
        <w:pStyle w:val="RKnormal"/>
        <w:tabs>
          <w:tab w:val="left" w:pos="0"/>
        </w:tabs>
        <w:ind w:left="0"/>
      </w:pPr>
      <w:r w:rsidRPr="00D26025">
        <w:t xml:space="preserve">Regeringen avser rösta ja till att rådet antar direktivet om ändring av rådets direktiv 92/58/EEG, 92/85/EEG, 94/33/EG, 98/24/EG och Europaparlamentets och rådets direktiv 2004/37/EG, i syfte att anpassa dem till förordning (EG) nr 1272/2008 om klassificering, märkning och förpackning av ämnen och blandningar. </w:t>
      </w:r>
    </w:p>
    <w:p w14:paraId="1D287F35" w14:textId="77777777" w:rsidR="00D26025" w:rsidRPr="00D26025" w:rsidRDefault="00D26025" w:rsidP="00D26025">
      <w:pPr>
        <w:pStyle w:val="RKnormal"/>
        <w:tabs>
          <w:tab w:val="left" w:pos="0"/>
        </w:tabs>
      </w:pPr>
    </w:p>
    <w:p w14:paraId="77FF1299" w14:textId="77777777" w:rsidR="00D26025" w:rsidRDefault="00D26025" w:rsidP="00D26025">
      <w:pPr>
        <w:pStyle w:val="RKnormal"/>
        <w:tabs>
          <w:tab w:val="left" w:pos="0"/>
        </w:tabs>
        <w:ind w:left="0"/>
      </w:pPr>
      <w:r w:rsidRPr="00D26025">
        <w:t xml:space="preserve">Bakgrund: </w:t>
      </w:r>
    </w:p>
    <w:p w14:paraId="35A4CBDA" w14:textId="0F797F81" w:rsidR="00D26025" w:rsidRPr="00D26025" w:rsidRDefault="00D26025" w:rsidP="00D26025">
      <w:pPr>
        <w:pStyle w:val="RKnormal"/>
        <w:tabs>
          <w:tab w:val="left" w:pos="0"/>
        </w:tabs>
        <w:ind w:left="0"/>
      </w:pPr>
      <w:r w:rsidRPr="00D26025">
        <w:t>CLP-förordningen ((EG) nr 1272/2008) gäller klassificering, märkning och förpackning av kemiska ämnen och blandningar. Lagstiftningen trädde i kraft den 20 januari 2009 och inför ett nytt system för klassificering och märkning av kemikalier, som grundas på FN:s globalt harmoniserade system (GHS). CLP behandlar farorna med kemiska ämnen och blandningar och hur andra ska informeras om dem.</w:t>
      </w:r>
    </w:p>
    <w:p w14:paraId="0E2D3B7F" w14:textId="77777777" w:rsidR="00D26025" w:rsidRPr="00D26025" w:rsidRDefault="00D26025" w:rsidP="00D26025">
      <w:pPr>
        <w:pStyle w:val="RKnormal"/>
        <w:tabs>
          <w:tab w:val="left" w:pos="0"/>
        </w:tabs>
      </w:pPr>
    </w:p>
    <w:p w14:paraId="78502DAE" w14:textId="77777777" w:rsidR="00D26025" w:rsidRPr="00D26025" w:rsidRDefault="00D26025" w:rsidP="00D26025">
      <w:pPr>
        <w:pStyle w:val="RKnormal"/>
        <w:tabs>
          <w:tab w:val="left" w:pos="0"/>
        </w:tabs>
        <w:ind w:left="0"/>
      </w:pPr>
      <w:r w:rsidRPr="00D26025">
        <w:t>Syftet med det föreslagna direktivet är att uppdatera referenser och terminologi i skyltdirektivet, minderårigdirektivet, direktivet om kemiska agenser, direktivet om gravida och ammande och direktivet om carcinogener och mutagena ämnen i arbetet så att de överensstämmer med gällande EU klassificering och märkning av kemiska ämnen i CLP-förordningen. Kommissionens syfte har inte varit att göra materiella ändringar i de fem nämnda direktiven, utöver det som är strängt nödvändigt för att korrekt hänvisa till CLP-förordningen.</w:t>
      </w:r>
    </w:p>
    <w:p w14:paraId="41A62C65" w14:textId="36F57568" w:rsidR="0023526C" w:rsidRPr="00D26025" w:rsidRDefault="00D26025" w:rsidP="00D26025">
      <w:pPr>
        <w:pStyle w:val="RKnormal"/>
        <w:tabs>
          <w:tab w:val="clear" w:pos="1843"/>
          <w:tab w:val="left" w:pos="0"/>
        </w:tabs>
        <w:ind w:left="0"/>
      </w:pPr>
      <w:r w:rsidRPr="00D26025">
        <w:t>Under förhandlingarna har det varit ett mål för regeringen att försöka undvika att anpassningarna till CLP-direktivet leder till oavsiktliga och icke önskvärda materiella ändringar i gällande rätt, ändrat skydd för arbetstagare jämfört med i dag, eller krångligare regler. Det har även varit ett mål för regeringen att skapa harmoni mellan märkning och skyltning i den mån det här finns diskrepans som leder till oklarhet för arbetsgivare och arbetstagare. SE har i all huvudsak haft framgång med sina synpunkter.</w:t>
      </w:r>
      <w:r w:rsidR="0023526C" w:rsidRPr="00D26025">
        <w:t xml:space="preserve"> </w:t>
      </w:r>
    </w:p>
    <w:p w14:paraId="1F01F0BD" w14:textId="0380DF6A" w:rsidR="0023526C" w:rsidRPr="0023526C" w:rsidRDefault="0023526C" w:rsidP="00FD3C3A">
      <w:pPr>
        <w:pStyle w:val="Rubrik2"/>
        <w:rPr>
          <w:lang w:val="en-US"/>
        </w:rPr>
      </w:pPr>
      <w:bookmarkStart w:id="66" w:name="_Toc380566917"/>
      <w:r w:rsidRPr="0023526C">
        <w:rPr>
          <w:lang w:val="en-US"/>
        </w:rPr>
        <w:t>10. New legislative framework alignment package (First reading) (Legislative deliberation + Statement)</w:t>
      </w:r>
      <w:r w:rsidR="00FD3C3A">
        <w:rPr>
          <w:lang w:val="en-US"/>
        </w:rPr>
        <w:t xml:space="preserve"> </w:t>
      </w:r>
      <w:r w:rsidRPr="0023526C">
        <w:rPr>
          <w:lang w:val="en-US"/>
        </w:rPr>
        <w:t>a) Proposal for a Directive of the European Parliament and of the Council on the harmonisation of the laws of the Member States relating to the making available on the market and supervision of explosives for civil uses (recast)</w:t>
      </w:r>
      <w:r w:rsidR="00D26025">
        <w:rPr>
          <w:lang w:val="en-US"/>
        </w:rPr>
        <w:t xml:space="preserve"> </w:t>
      </w:r>
      <w:r w:rsidRPr="0023526C">
        <w:rPr>
          <w:lang w:val="en-US"/>
        </w:rPr>
        <w:t>= Adoption of the legislative act</w:t>
      </w:r>
      <w:bookmarkEnd w:id="66"/>
    </w:p>
    <w:p w14:paraId="6BBA1306" w14:textId="0DABDA95" w:rsidR="0023526C" w:rsidRPr="007710BF" w:rsidRDefault="00FD3C3A" w:rsidP="0023526C">
      <w:r w:rsidRPr="007710BF">
        <w:t xml:space="preserve">47/13, </w:t>
      </w:r>
      <w:r w:rsidR="0023526C" w:rsidRPr="007710BF">
        <w:t>6386/14</w:t>
      </w:r>
    </w:p>
    <w:p w14:paraId="5C78C12B" w14:textId="77777777" w:rsidR="0023526C" w:rsidRPr="007710BF" w:rsidRDefault="0023526C">
      <w:pPr>
        <w:pStyle w:val="RKnormal"/>
        <w:tabs>
          <w:tab w:val="clear" w:pos="1843"/>
          <w:tab w:val="left" w:pos="0"/>
        </w:tabs>
        <w:ind w:left="0"/>
      </w:pPr>
    </w:p>
    <w:p w14:paraId="1F976F5B" w14:textId="77777777" w:rsidR="0023526C" w:rsidRPr="007710BF" w:rsidRDefault="0023526C" w:rsidP="0023526C">
      <w:r w:rsidRPr="007710BF">
        <w:t>Ansvarigt departement: Utrikesdepartementet</w:t>
      </w:r>
    </w:p>
    <w:p w14:paraId="0F97BCA5" w14:textId="77777777" w:rsidR="0023526C" w:rsidRPr="007710BF" w:rsidRDefault="0023526C">
      <w:pPr>
        <w:pStyle w:val="RKnormal"/>
        <w:tabs>
          <w:tab w:val="clear" w:pos="1843"/>
          <w:tab w:val="left" w:pos="0"/>
        </w:tabs>
        <w:ind w:left="0"/>
      </w:pPr>
    </w:p>
    <w:p w14:paraId="4B2CBD77" w14:textId="77777777" w:rsidR="0023526C" w:rsidRPr="007710BF" w:rsidRDefault="0023526C" w:rsidP="0023526C">
      <w:r w:rsidRPr="007710BF">
        <w:lastRenderedPageBreak/>
        <w:t>Ansvarigt statsråd: Karin Enström</w:t>
      </w:r>
    </w:p>
    <w:p w14:paraId="0E6D4890" w14:textId="77777777" w:rsidR="0023526C" w:rsidRPr="007710BF" w:rsidRDefault="0023526C">
      <w:pPr>
        <w:pStyle w:val="RKnormal"/>
        <w:tabs>
          <w:tab w:val="clear" w:pos="1843"/>
          <w:tab w:val="left" w:pos="0"/>
        </w:tabs>
        <w:ind w:left="0"/>
      </w:pPr>
    </w:p>
    <w:p w14:paraId="118576FC" w14:textId="1A8BC644" w:rsidR="0023526C" w:rsidRPr="0023526C" w:rsidRDefault="0032512B" w:rsidP="0023526C">
      <w:r>
        <w:t>Förväntas godkännas av Coreper I den 19 februari 2014</w:t>
      </w:r>
    </w:p>
    <w:p w14:paraId="48325DA4" w14:textId="77777777" w:rsidR="0023526C" w:rsidRDefault="0023526C">
      <w:pPr>
        <w:pStyle w:val="RKnormal"/>
        <w:tabs>
          <w:tab w:val="clear" w:pos="1843"/>
          <w:tab w:val="left" w:pos="0"/>
        </w:tabs>
        <w:ind w:left="0"/>
      </w:pPr>
    </w:p>
    <w:p w14:paraId="4F3F29FA" w14:textId="77777777" w:rsidR="0023526C" w:rsidRDefault="0023526C" w:rsidP="0023526C">
      <w:r>
        <w:t xml:space="preserve">Avsikt med behandlingen i rådet: </w:t>
      </w:r>
    </w:p>
    <w:p w14:paraId="453A4E03" w14:textId="77777777" w:rsidR="0023526C" w:rsidRDefault="0023526C" w:rsidP="0023526C">
      <w:r>
        <w:t>Rådet föreslås anta Europaparlamentets och rådets direktiv om harmonisering av medlemsstaternas lagstiftning om tillhandahållande på marknaden och övervakning av explosiva varor för civilt bruk (omarbetning)</w:t>
      </w:r>
    </w:p>
    <w:p w14:paraId="68CF9C09" w14:textId="77777777" w:rsidR="0023526C" w:rsidRDefault="0023526C" w:rsidP="0023526C"/>
    <w:p w14:paraId="7FA1E207" w14:textId="77777777" w:rsidR="0023526C" w:rsidRDefault="0023526C" w:rsidP="0023526C">
      <w:r>
        <w:t xml:space="preserve">Hur regeringen ställer sig till den blivande a-punkten: </w:t>
      </w:r>
    </w:p>
    <w:p w14:paraId="006921CE" w14:textId="77777777" w:rsidR="0023526C" w:rsidRDefault="0023526C" w:rsidP="0023526C">
      <w:r>
        <w:t>Regeringen avser rösta ja till att direktivet antas.</w:t>
      </w:r>
    </w:p>
    <w:p w14:paraId="5C4287AB" w14:textId="77777777" w:rsidR="0023526C" w:rsidRDefault="0023526C" w:rsidP="0023526C"/>
    <w:p w14:paraId="7F5B8EEC" w14:textId="77777777" w:rsidR="0023526C" w:rsidRDefault="0023526C" w:rsidP="0023526C">
      <w:r>
        <w:t>Bakgrund:</w:t>
      </w:r>
    </w:p>
    <w:p w14:paraId="34207ABA" w14:textId="3431586A" w:rsidR="0023526C" w:rsidRPr="0023526C" w:rsidRDefault="0023526C" w:rsidP="007710BF">
      <w:r>
        <w:t>Den 21 november 2011 presenterade KOM förslag om anpassning av nio olika direktiv till Europaparlamentets och rådets beslut 768/2008/EG av den 9 juli 2008 om en gemensam ram för saluföring av produkter. Direktivet om civila sprängmedel är ett av dessa. Beslutet 768/2008/EG innehåller referensbestämmelser som fungerar som en mall för rättsakter som reglerar produkter. Genom anpassning till beslutet 768/2008/EG blir rättsakter som reglerar produkter mer likformiga när det gäller t.ex. definitioner, skyldigheter för ekonomiska aktörer och spårbarhet av produkter. Direktivet ändras inte i sak utöver anpassningen till beslutet 768/2008/EG.</w:t>
      </w:r>
      <w:r w:rsidRPr="0023526C">
        <w:t xml:space="preserve"> </w:t>
      </w:r>
    </w:p>
    <w:p w14:paraId="5D10FA53" w14:textId="3E657D7F" w:rsidR="0023526C" w:rsidRPr="0023526C" w:rsidRDefault="00FD3C3A" w:rsidP="0023526C">
      <w:pPr>
        <w:pStyle w:val="Rubrik2"/>
        <w:rPr>
          <w:lang w:val="en-US"/>
        </w:rPr>
      </w:pPr>
      <w:bookmarkStart w:id="67" w:name="_Toc380566918"/>
      <w:r>
        <w:rPr>
          <w:lang w:val="en-US"/>
        </w:rPr>
        <w:t>10</w:t>
      </w:r>
      <w:r w:rsidR="0023526C" w:rsidRPr="0023526C">
        <w:rPr>
          <w:lang w:val="en-US"/>
        </w:rPr>
        <w:t>. b) Proposal for a Directive of the European Parliament and of the Council on the harmonisation of the laws of the Member States relating to making available on the market of simple pressure vessels= Adoption of the legislative act</w:t>
      </w:r>
      <w:bookmarkEnd w:id="67"/>
    </w:p>
    <w:p w14:paraId="6F602A4D" w14:textId="77777777" w:rsidR="0023526C" w:rsidRDefault="0023526C">
      <w:pPr>
        <w:pStyle w:val="RKnormal"/>
        <w:tabs>
          <w:tab w:val="clear" w:pos="1843"/>
          <w:tab w:val="left" w:pos="0"/>
        </w:tabs>
        <w:ind w:left="0"/>
        <w:rPr>
          <w:lang w:val="en-US"/>
        </w:rPr>
      </w:pPr>
    </w:p>
    <w:p w14:paraId="5743B83E" w14:textId="77777777" w:rsidR="0023526C" w:rsidRPr="00E365AF" w:rsidRDefault="0023526C" w:rsidP="0023526C">
      <w:r w:rsidRPr="00E365AF">
        <w:t>48/13, 14666387/14</w:t>
      </w:r>
    </w:p>
    <w:p w14:paraId="5C000E7E" w14:textId="77777777" w:rsidR="0023526C" w:rsidRPr="00E365AF" w:rsidRDefault="0023526C">
      <w:pPr>
        <w:pStyle w:val="RKnormal"/>
        <w:tabs>
          <w:tab w:val="clear" w:pos="1843"/>
          <w:tab w:val="left" w:pos="0"/>
        </w:tabs>
        <w:ind w:left="0"/>
      </w:pPr>
    </w:p>
    <w:p w14:paraId="0938EE2A" w14:textId="77777777" w:rsidR="0023526C" w:rsidRPr="00E365AF" w:rsidRDefault="0023526C" w:rsidP="0023526C">
      <w:r w:rsidRPr="00E365AF">
        <w:t>Ansvarigt departement: Utrikesdepartementet</w:t>
      </w:r>
    </w:p>
    <w:p w14:paraId="6815746F" w14:textId="77777777" w:rsidR="0023526C" w:rsidRPr="00E365AF" w:rsidRDefault="0023526C">
      <w:pPr>
        <w:pStyle w:val="RKnormal"/>
        <w:tabs>
          <w:tab w:val="clear" w:pos="1843"/>
          <w:tab w:val="left" w:pos="0"/>
        </w:tabs>
        <w:ind w:left="0"/>
      </w:pPr>
    </w:p>
    <w:p w14:paraId="1A20A27D" w14:textId="77777777" w:rsidR="0023526C" w:rsidRPr="00E365AF" w:rsidRDefault="0023526C" w:rsidP="0023526C">
      <w:r w:rsidRPr="00E365AF">
        <w:t>Ansvarigt statsråd: Elisabeth Svantesson</w:t>
      </w:r>
    </w:p>
    <w:p w14:paraId="710658EB" w14:textId="77777777" w:rsidR="0023526C" w:rsidRPr="00E365AF" w:rsidRDefault="0023526C">
      <w:pPr>
        <w:pStyle w:val="RKnormal"/>
        <w:tabs>
          <w:tab w:val="clear" w:pos="1843"/>
          <w:tab w:val="left" w:pos="0"/>
        </w:tabs>
        <w:ind w:left="0"/>
      </w:pPr>
    </w:p>
    <w:p w14:paraId="1B8E2277" w14:textId="1E08DF47" w:rsidR="0023526C" w:rsidRPr="0023526C" w:rsidRDefault="0032512B" w:rsidP="0023526C">
      <w:r>
        <w:t>Förväntas godkännas av Coreper I den 19 februari 2014</w:t>
      </w:r>
    </w:p>
    <w:p w14:paraId="36CCE2B5" w14:textId="77777777" w:rsidR="0023526C" w:rsidRDefault="0023526C">
      <w:pPr>
        <w:pStyle w:val="RKnormal"/>
        <w:tabs>
          <w:tab w:val="clear" w:pos="1843"/>
          <w:tab w:val="left" w:pos="0"/>
        </w:tabs>
        <w:ind w:left="0"/>
      </w:pPr>
    </w:p>
    <w:p w14:paraId="6D220B6C" w14:textId="77777777" w:rsidR="0023526C" w:rsidRDefault="0023526C" w:rsidP="0023526C">
      <w:r>
        <w:t xml:space="preserve">Avsikt med behandlingen i rådet: </w:t>
      </w:r>
    </w:p>
    <w:p w14:paraId="4E1D2DFD" w14:textId="77777777" w:rsidR="0023526C" w:rsidRDefault="0023526C" w:rsidP="0023526C">
      <w:r>
        <w:t>Rådet föreslås anta Europaparlamentets och rådets direktiv om harmonisering av medlemsstaternas lagstiftning om tillhandahållande på marknaden av enkla tryckkärl (omarbetning)</w:t>
      </w:r>
    </w:p>
    <w:p w14:paraId="507A1136" w14:textId="77777777" w:rsidR="0023526C" w:rsidRDefault="0023526C" w:rsidP="0023526C"/>
    <w:p w14:paraId="73D8DEAB" w14:textId="77777777" w:rsidR="008F2672" w:rsidRDefault="008F2672">
      <w:pPr>
        <w:spacing w:line="240" w:lineRule="auto"/>
      </w:pPr>
      <w:r>
        <w:br w:type="page"/>
      </w:r>
    </w:p>
    <w:p w14:paraId="75F31756" w14:textId="6DC9DAB9" w:rsidR="0023526C" w:rsidRDefault="0023526C" w:rsidP="0023526C">
      <w:r>
        <w:lastRenderedPageBreak/>
        <w:t xml:space="preserve">Hur regeringen ställer sig till den blivande a-punkten: </w:t>
      </w:r>
    </w:p>
    <w:p w14:paraId="09D32C77" w14:textId="77777777" w:rsidR="0023526C" w:rsidRDefault="0023526C" w:rsidP="0023526C">
      <w:r>
        <w:t>Regeringen avser rösta ja till att direktivet antas.</w:t>
      </w:r>
    </w:p>
    <w:p w14:paraId="055D8C34" w14:textId="77777777" w:rsidR="0023526C" w:rsidRDefault="0023526C" w:rsidP="0023526C"/>
    <w:p w14:paraId="70D8587E" w14:textId="77777777" w:rsidR="0023526C" w:rsidRDefault="0023526C" w:rsidP="0023526C">
      <w:r>
        <w:t>Bakgrund:</w:t>
      </w:r>
    </w:p>
    <w:p w14:paraId="27AC8F7D" w14:textId="3D8EBFA4" w:rsidR="0023526C" w:rsidRPr="0023526C" w:rsidRDefault="0023526C" w:rsidP="007710BF">
      <w:r>
        <w:t>Den 21 november 2011 presenterade KOM förslag om anpassning av nio olika direktiv till Europaparlamentets och rådets beslut 768/2008/EG av den 9 juli 2008 om en gemensam ram för saluföring av produkter. Direktivet om enkla tryckkärl är ett av dessa. Beslutet 768/2008/EG innehåller referensbestämmelser som fungerar som en mall för rättsakter som reglerar produkter. Genom anpassning till beslutet 768/2008/EG blir rättsakter som reglerar produkter mer likformiga när det gäller t.ex. definitioner, skyldigheter för ekonomiska aktörer och spårbarhet av produkter. Direktivet ändras inte i sak utöver anpassningen till beslutet 768/2008/EG.</w:t>
      </w:r>
      <w:r w:rsidRPr="0023526C">
        <w:t xml:space="preserve"> </w:t>
      </w:r>
    </w:p>
    <w:p w14:paraId="22097A3D" w14:textId="427AE3F1" w:rsidR="0023526C" w:rsidRPr="0023526C" w:rsidRDefault="00FD3C3A" w:rsidP="0023526C">
      <w:pPr>
        <w:pStyle w:val="Rubrik2"/>
        <w:rPr>
          <w:lang w:val="en-US"/>
        </w:rPr>
      </w:pPr>
      <w:bookmarkStart w:id="68" w:name="_Toc380566919"/>
      <w:r>
        <w:rPr>
          <w:lang w:val="en-US"/>
        </w:rPr>
        <w:t>10</w:t>
      </w:r>
      <w:r w:rsidR="0023526C" w:rsidRPr="0023526C">
        <w:rPr>
          <w:lang w:val="en-US"/>
        </w:rPr>
        <w:t>. c) Proposal for a Directive of the European Parliament and of the Council on the harmonisation of the laws of the Member States relating to electromagnetic compatibility</w:t>
      </w:r>
      <w:r w:rsidR="008F2672">
        <w:rPr>
          <w:lang w:val="en-US"/>
        </w:rPr>
        <w:t xml:space="preserve"> </w:t>
      </w:r>
      <w:r w:rsidR="0023526C" w:rsidRPr="0023526C">
        <w:rPr>
          <w:lang w:val="en-US"/>
        </w:rPr>
        <w:t>= Adoption of the legislative act</w:t>
      </w:r>
      <w:bookmarkEnd w:id="68"/>
    </w:p>
    <w:p w14:paraId="73386D91" w14:textId="77777777" w:rsidR="0023526C" w:rsidRPr="00E365AF" w:rsidRDefault="0023526C" w:rsidP="0023526C">
      <w:r w:rsidRPr="00E365AF">
        <w:t>49/13, 6389/14</w:t>
      </w:r>
    </w:p>
    <w:p w14:paraId="56D04EEF" w14:textId="77777777" w:rsidR="0023526C" w:rsidRPr="00E365AF" w:rsidRDefault="0023526C">
      <w:pPr>
        <w:pStyle w:val="RKnormal"/>
        <w:tabs>
          <w:tab w:val="clear" w:pos="1843"/>
          <w:tab w:val="left" w:pos="0"/>
        </w:tabs>
        <w:ind w:left="0"/>
      </w:pPr>
    </w:p>
    <w:p w14:paraId="1070F906" w14:textId="77777777" w:rsidR="0023526C" w:rsidRPr="00E365AF" w:rsidRDefault="0023526C" w:rsidP="0023526C">
      <w:r w:rsidRPr="00E365AF">
        <w:t>Ansvarigt departement: Utrikesdepartementet</w:t>
      </w:r>
    </w:p>
    <w:p w14:paraId="590E189F" w14:textId="77777777" w:rsidR="0023526C" w:rsidRPr="00E365AF" w:rsidRDefault="0023526C">
      <w:pPr>
        <w:pStyle w:val="RKnormal"/>
        <w:tabs>
          <w:tab w:val="clear" w:pos="1843"/>
          <w:tab w:val="left" w:pos="0"/>
        </w:tabs>
        <w:ind w:left="0"/>
      </w:pPr>
    </w:p>
    <w:p w14:paraId="0CD36382" w14:textId="77777777" w:rsidR="0023526C" w:rsidRPr="00E365AF" w:rsidRDefault="0023526C" w:rsidP="0023526C">
      <w:r w:rsidRPr="00E365AF">
        <w:t>Ansvarigt statsråd: Anna-Karin Hatt</w:t>
      </w:r>
    </w:p>
    <w:p w14:paraId="249D1A3E" w14:textId="77777777" w:rsidR="0023526C" w:rsidRPr="00E365AF" w:rsidRDefault="0023526C">
      <w:pPr>
        <w:pStyle w:val="RKnormal"/>
        <w:tabs>
          <w:tab w:val="clear" w:pos="1843"/>
          <w:tab w:val="left" w:pos="0"/>
        </w:tabs>
        <w:ind w:left="0"/>
      </w:pPr>
    </w:p>
    <w:p w14:paraId="3A046FDA" w14:textId="6EE47A67" w:rsidR="0023526C" w:rsidRPr="0023526C" w:rsidRDefault="0032512B" w:rsidP="0023526C">
      <w:r>
        <w:t>Förväntas godkännas av Coreper I den 19 februari 2014</w:t>
      </w:r>
    </w:p>
    <w:p w14:paraId="5743C1EE" w14:textId="77777777" w:rsidR="0023526C" w:rsidRDefault="0023526C">
      <w:pPr>
        <w:pStyle w:val="RKnormal"/>
        <w:tabs>
          <w:tab w:val="clear" w:pos="1843"/>
          <w:tab w:val="left" w:pos="0"/>
        </w:tabs>
        <w:ind w:left="0"/>
      </w:pPr>
    </w:p>
    <w:p w14:paraId="5D73A917" w14:textId="77777777" w:rsidR="0023526C" w:rsidRDefault="0023526C" w:rsidP="0023526C">
      <w:r>
        <w:t xml:space="preserve">Avsikt med behandlingen i rådet: </w:t>
      </w:r>
    </w:p>
    <w:p w14:paraId="392ACB32" w14:textId="77777777" w:rsidR="0023526C" w:rsidRDefault="0023526C" w:rsidP="0023526C">
      <w:r>
        <w:t>Rådet föreslås anta Europaparlamentets och rådets direktiv om harmonisering av medlemsstaternas lagstiftning om elektromagnetisk kompatibilitet (omarbetning)</w:t>
      </w:r>
    </w:p>
    <w:p w14:paraId="39C20FF6" w14:textId="77777777" w:rsidR="0023526C" w:rsidRDefault="0023526C" w:rsidP="0023526C"/>
    <w:p w14:paraId="64EB1F31" w14:textId="77777777" w:rsidR="0023526C" w:rsidRDefault="0023526C" w:rsidP="0023526C">
      <w:r>
        <w:t xml:space="preserve">Hur regeringen ställer sig till den blivande a-punkten: </w:t>
      </w:r>
    </w:p>
    <w:p w14:paraId="2B1877F0" w14:textId="77777777" w:rsidR="0023526C" w:rsidRDefault="0023526C" w:rsidP="0023526C">
      <w:r>
        <w:t>Regeringen avser rösta ja till att direktivet antas.</w:t>
      </w:r>
    </w:p>
    <w:p w14:paraId="64BE038F" w14:textId="77777777" w:rsidR="0023526C" w:rsidRDefault="0023526C" w:rsidP="0023526C"/>
    <w:p w14:paraId="689B68D4" w14:textId="77777777" w:rsidR="0023526C" w:rsidRDefault="0023526C" w:rsidP="0023526C">
      <w:r>
        <w:t>Bakgrund:</w:t>
      </w:r>
    </w:p>
    <w:p w14:paraId="105E88D4" w14:textId="36614C84" w:rsidR="0023526C" w:rsidRPr="0023526C" w:rsidRDefault="0023526C" w:rsidP="007710BF">
      <w:r>
        <w:t xml:space="preserve">Den 21 november 2011 presenterade KOM förslag om anpassning av nio olika direktiv till Europaparlamentets och rådets beslut 768/2008/EG av den 9 juli 2008 om en gemensam ram för saluföring av produkter. Direktivet om elektromagnetisk kompatibilitet är ett av dessa. Beslutet 768/2008/EG innehåller referensbestämmelser som fungerar som en mall för rättsakter som reglerar produkter. Genom anpassning till beslutet </w:t>
      </w:r>
      <w:r>
        <w:lastRenderedPageBreak/>
        <w:t>768/2008/EG blir rättsakter som reglerar produkter mer likformiga när det gäller t.ex. definitioner, skyldigheter för ekonomiska aktörer och spårbarhet av produkter. Direktivet ändras inte i sak utöver anpassningen till beslutet 768/2008/EG.</w:t>
      </w:r>
      <w:r w:rsidRPr="0023526C">
        <w:t xml:space="preserve"> </w:t>
      </w:r>
    </w:p>
    <w:p w14:paraId="15B3E0B8" w14:textId="23DDF1F3" w:rsidR="0023526C" w:rsidRPr="0023526C" w:rsidRDefault="0023526C" w:rsidP="0023526C">
      <w:pPr>
        <w:pStyle w:val="Rubrik2"/>
        <w:rPr>
          <w:lang w:val="en-US"/>
        </w:rPr>
      </w:pPr>
      <w:bookmarkStart w:id="69" w:name="_Toc380566920"/>
      <w:r w:rsidRPr="0023526C">
        <w:rPr>
          <w:lang w:val="en-US"/>
        </w:rPr>
        <w:t>1</w:t>
      </w:r>
      <w:r w:rsidR="00FD3C3A">
        <w:rPr>
          <w:lang w:val="en-US"/>
        </w:rPr>
        <w:t>0</w:t>
      </w:r>
      <w:r w:rsidRPr="0023526C">
        <w:rPr>
          <w:lang w:val="en-US"/>
        </w:rPr>
        <w:t>. d) Proposal for a Directive of the European Parliament and of the Council on the harmonisation of the laws of the Member States relating to making available on the market of non-automatic weighing instruments= Adoption of the legislative act</w:t>
      </w:r>
      <w:bookmarkEnd w:id="69"/>
    </w:p>
    <w:p w14:paraId="6BA21379" w14:textId="2A783C8A" w:rsidR="0023526C" w:rsidRPr="00E365AF" w:rsidRDefault="008F2672" w:rsidP="0023526C">
      <w:r w:rsidRPr="00E365AF">
        <w:t xml:space="preserve">50/13, </w:t>
      </w:r>
      <w:r w:rsidR="0023526C" w:rsidRPr="00E365AF">
        <w:t>6390/14</w:t>
      </w:r>
    </w:p>
    <w:p w14:paraId="43D1FEAB" w14:textId="77777777" w:rsidR="0023526C" w:rsidRPr="00E365AF" w:rsidRDefault="0023526C">
      <w:pPr>
        <w:pStyle w:val="RKnormal"/>
        <w:tabs>
          <w:tab w:val="clear" w:pos="1843"/>
          <w:tab w:val="left" w:pos="0"/>
        </w:tabs>
        <w:ind w:left="0"/>
      </w:pPr>
    </w:p>
    <w:p w14:paraId="6A23CDBF" w14:textId="77777777" w:rsidR="0023526C" w:rsidRPr="00E365AF" w:rsidRDefault="0023526C" w:rsidP="0023526C">
      <w:r w:rsidRPr="00E365AF">
        <w:t>Ansvarigt departement: Utrikesdepartementet</w:t>
      </w:r>
    </w:p>
    <w:p w14:paraId="7A98FA3D" w14:textId="77777777" w:rsidR="0023526C" w:rsidRPr="00E365AF" w:rsidRDefault="0023526C">
      <w:pPr>
        <w:pStyle w:val="RKnormal"/>
        <w:tabs>
          <w:tab w:val="clear" w:pos="1843"/>
          <w:tab w:val="left" w:pos="0"/>
        </w:tabs>
        <w:ind w:left="0"/>
      </w:pPr>
    </w:p>
    <w:p w14:paraId="59C4FEE7" w14:textId="77777777" w:rsidR="0023526C" w:rsidRPr="00E365AF" w:rsidRDefault="0023526C" w:rsidP="0023526C">
      <w:r w:rsidRPr="00E365AF">
        <w:t>Ansvarigt statsråd: Annie Lööf</w:t>
      </w:r>
    </w:p>
    <w:p w14:paraId="7573D0C9" w14:textId="77777777" w:rsidR="0023526C" w:rsidRPr="00E365AF" w:rsidRDefault="0023526C">
      <w:pPr>
        <w:pStyle w:val="RKnormal"/>
        <w:tabs>
          <w:tab w:val="clear" w:pos="1843"/>
          <w:tab w:val="left" w:pos="0"/>
        </w:tabs>
        <w:ind w:left="0"/>
      </w:pPr>
    </w:p>
    <w:p w14:paraId="771DAC4C" w14:textId="732C39B6" w:rsidR="0023526C" w:rsidRPr="0023526C" w:rsidRDefault="0032512B" w:rsidP="0023526C">
      <w:r>
        <w:t>Förväntas godkännas av Coreper I den 19 februari 2014</w:t>
      </w:r>
    </w:p>
    <w:p w14:paraId="4867D46C" w14:textId="77777777" w:rsidR="0023526C" w:rsidRDefault="0023526C">
      <w:pPr>
        <w:pStyle w:val="RKnormal"/>
        <w:tabs>
          <w:tab w:val="clear" w:pos="1843"/>
          <w:tab w:val="left" w:pos="0"/>
        </w:tabs>
        <w:ind w:left="0"/>
      </w:pPr>
    </w:p>
    <w:p w14:paraId="524D13F7" w14:textId="77777777" w:rsidR="0023526C" w:rsidRDefault="0023526C" w:rsidP="0023526C">
      <w:r>
        <w:t xml:space="preserve">Avsikt med behandlingen i rådet: </w:t>
      </w:r>
    </w:p>
    <w:p w14:paraId="1875E5BC" w14:textId="7331BF6F" w:rsidR="0023526C" w:rsidRDefault="0023526C" w:rsidP="0023526C">
      <w:r>
        <w:t>Rådet föreslås anta Europaparlamentets och rådets direktiv om harmonisering av medlemsstaternas lagstiftning om tillhandahållande på marknaden av icke-automatiska vågar (omarbetning)</w:t>
      </w:r>
    </w:p>
    <w:p w14:paraId="7DFB27B2" w14:textId="77777777" w:rsidR="0023526C" w:rsidRDefault="0023526C" w:rsidP="0023526C"/>
    <w:p w14:paraId="272EE608" w14:textId="77777777" w:rsidR="0023526C" w:rsidRDefault="0023526C" w:rsidP="0023526C">
      <w:r>
        <w:t xml:space="preserve">Hur regeringen ställer sig till den blivande a-punkten: </w:t>
      </w:r>
    </w:p>
    <w:p w14:paraId="4D3B78E1" w14:textId="77777777" w:rsidR="0023526C" w:rsidRDefault="0023526C" w:rsidP="0023526C">
      <w:r>
        <w:t>Regeringen avser rösta ja till att direktivet antas.</w:t>
      </w:r>
    </w:p>
    <w:p w14:paraId="7D991D83" w14:textId="77777777" w:rsidR="0023526C" w:rsidRDefault="0023526C" w:rsidP="0023526C"/>
    <w:p w14:paraId="760E1942" w14:textId="77777777" w:rsidR="0023526C" w:rsidRDefault="0023526C" w:rsidP="0023526C">
      <w:r>
        <w:t>Bakgrund:</w:t>
      </w:r>
    </w:p>
    <w:p w14:paraId="14A71ACB" w14:textId="739B92AD" w:rsidR="0023526C" w:rsidRPr="0023526C" w:rsidRDefault="0023526C" w:rsidP="007710BF">
      <w:r>
        <w:t>Den 21 november 2011 presenterade KOM förslag om anpassning av nio olika direktiv till Europaparlamentets och rådets beslut 768/2008/EG av den 9 juli 2008 om en gemensam ram för saluföring av produkter. Direktivet om icke-automatiska vågar är ett av dessa. Beslutet 768/2008/EG innehåller referensbestämmelser som fungerar som en mall för rättsakter som reglerar produkter. Genom anpassning till beslutet 768/2008/EG blir rättsakter som reglerar produkter mer likformiga när det gäller t.ex. definitioner, skyldigheter för ekonomiska aktörer och spårbarhet av produkter. Direktivet ändras inte i sak utöver anpassningen till beslutet 768/2008/EG.</w:t>
      </w:r>
      <w:r w:rsidRPr="0023526C">
        <w:t xml:space="preserve"> </w:t>
      </w:r>
    </w:p>
    <w:p w14:paraId="4F3D3EBA" w14:textId="77777777" w:rsidR="008F2672" w:rsidRPr="00E365AF" w:rsidRDefault="008F2672">
      <w:pPr>
        <w:spacing w:line="240" w:lineRule="auto"/>
        <w:rPr>
          <w:rFonts w:ascii="Arial" w:hAnsi="Arial" w:cs="Arial"/>
          <w:b/>
          <w:i/>
          <w:iCs/>
          <w:kern w:val="28"/>
        </w:rPr>
      </w:pPr>
      <w:r w:rsidRPr="00E365AF">
        <w:br w:type="page"/>
      </w:r>
    </w:p>
    <w:p w14:paraId="69BBA3E0" w14:textId="2A7C8D70" w:rsidR="0023526C" w:rsidRPr="0023526C" w:rsidRDefault="00FD3C3A" w:rsidP="0023526C">
      <w:pPr>
        <w:pStyle w:val="Rubrik2"/>
        <w:rPr>
          <w:lang w:val="en-US"/>
        </w:rPr>
      </w:pPr>
      <w:bookmarkStart w:id="70" w:name="_Toc380566921"/>
      <w:r>
        <w:rPr>
          <w:lang w:val="en-US"/>
        </w:rPr>
        <w:lastRenderedPageBreak/>
        <w:t>10</w:t>
      </w:r>
      <w:r w:rsidR="0023526C" w:rsidRPr="0023526C">
        <w:rPr>
          <w:lang w:val="en-US"/>
        </w:rPr>
        <w:t>. e) Proposal for a Directive of the European Parliament and of the Council on the harmonisation of the laws of the Member States relating to making available on the market of measuring instruments</w:t>
      </w:r>
      <w:r w:rsidR="008F2672">
        <w:rPr>
          <w:lang w:val="en-US"/>
        </w:rPr>
        <w:t xml:space="preserve"> </w:t>
      </w:r>
      <w:r w:rsidR="0023526C" w:rsidRPr="0023526C">
        <w:rPr>
          <w:lang w:val="en-US"/>
        </w:rPr>
        <w:t>= Adoption of the legislative act</w:t>
      </w:r>
      <w:bookmarkEnd w:id="70"/>
    </w:p>
    <w:p w14:paraId="0D54A668" w14:textId="3E6199D9" w:rsidR="0023526C" w:rsidRPr="00E365AF" w:rsidRDefault="007710BF" w:rsidP="0023526C">
      <w:r w:rsidRPr="00E365AF">
        <w:t xml:space="preserve">51/13, </w:t>
      </w:r>
      <w:r w:rsidR="0023526C" w:rsidRPr="00E365AF">
        <w:t>6391/14</w:t>
      </w:r>
    </w:p>
    <w:p w14:paraId="03809C35" w14:textId="77777777" w:rsidR="0023526C" w:rsidRPr="00E365AF" w:rsidRDefault="0023526C">
      <w:pPr>
        <w:pStyle w:val="RKnormal"/>
        <w:tabs>
          <w:tab w:val="clear" w:pos="1843"/>
          <w:tab w:val="left" w:pos="0"/>
        </w:tabs>
        <w:ind w:left="0"/>
      </w:pPr>
    </w:p>
    <w:p w14:paraId="77F5481C" w14:textId="77777777" w:rsidR="0023526C" w:rsidRPr="00E365AF" w:rsidRDefault="0023526C" w:rsidP="0023526C">
      <w:r w:rsidRPr="00E365AF">
        <w:t>Ansvarigt departement: Utrikesdepartementet</w:t>
      </w:r>
    </w:p>
    <w:p w14:paraId="17DC567B" w14:textId="77777777" w:rsidR="0023526C" w:rsidRPr="00E365AF" w:rsidRDefault="0023526C">
      <w:pPr>
        <w:pStyle w:val="RKnormal"/>
        <w:tabs>
          <w:tab w:val="clear" w:pos="1843"/>
          <w:tab w:val="left" w:pos="0"/>
        </w:tabs>
        <w:ind w:left="0"/>
      </w:pPr>
    </w:p>
    <w:p w14:paraId="7AEE6D58" w14:textId="77777777" w:rsidR="0023526C" w:rsidRPr="00E365AF" w:rsidRDefault="0023526C" w:rsidP="0023526C">
      <w:r w:rsidRPr="00E365AF">
        <w:t>Ansvarigt statsråd: Annie Lööf</w:t>
      </w:r>
    </w:p>
    <w:p w14:paraId="27E5BFCF" w14:textId="77777777" w:rsidR="0023526C" w:rsidRPr="00E365AF" w:rsidRDefault="0023526C">
      <w:pPr>
        <w:pStyle w:val="RKnormal"/>
        <w:tabs>
          <w:tab w:val="clear" w:pos="1843"/>
          <w:tab w:val="left" w:pos="0"/>
        </w:tabs>
        <w:ind w:left="0"/>
      </w:pPr>
    </w:p>
    <w:p w14:paraId="33FC1ED3" w14:textId="0D25F363" w:rsidR="0023526C" w:rsidRPr="0023526C" w:rsidRDefault="0032512B" w:rsidP="0023526C">
      <w:r>
        <w:t>Förväntas godkännas av Coreper I den 19 februari 2014</w:t>
      </w:r>
    </w:p>
    <w:p w14:paraId="6A374816" w14:textId="77777777" w:rsidR="0023526C" w:rsidRDefault="0023526C">
      <w:pPr>
        <w:pStyle w:val="RKnormal"/>
        <w:tabs>
          <w:tab w:val="clear" w:pos="1843"/>
          <w:tab w:val="left" w:pos="0"/>
        </w:tabs>
        <w:ind w:left="0"/>
      </w:pPr>
    </w:p>
    <w:p w14:paraId="65D5601D" w14:textId="77777777" w:rsidR="0023526C" w:rsidRDefault="0023526C" w:rsidP="0023526C">
      <w:r>
        <w:t xml:space="preserve">Avsikt med behandlingen i rådet: </w:t>
      </w:r>
    </w:p>
    <w:p w14:paraId="1ACCD770" w14:textId="7BB95673" w:rsidR="0023526C" w:rsidRDefault="0023526C" w:rsidP="0023526C">
      <w:r>
        <w:t>Rådet föreslås anta Europaparlamentets och rådets direktiv om harmonisering av medlemsstaternas lagstiftning om tillhandahållande på marknaden av mätinstrument (omarbetning)</w:t>
      </w:r>
    </w:p>
    <w:p w14:paraId="3F719A3C" w14:textId="77777777" w:rsidR="0023526C" w:rsidRDefault="0023526C" w:rsidP="0023526C"/>
    <w:p w14:paraId="0436D2A2" w14:textId="77777777" w:rsidR="0023526C" w:rsidRDefault="0023526C" w:rsidP="0023526C">
      <w:r>
        <w:t xml:space="preserve">Hur regeringen ställer sig till den blivande a-punkten: </w:t>
      </w:r>
    </w:p>
    <w:p w14:paraId="463B345E" w14:textId="77777777" w:rsidR="0023526C" w:rsidRDefault="0023526C" w:rsidP="0023526C">
      <w:r>
        <w:t>Regeringen avser rösta ja till att direktivet antas.</w:t>
      </w:r>
    </w:p>
    <w:p w14:paraId="6854D7BB" w14:textId="77777777" w:rsidR="0023526C" w:rsidRDefault="0023526C" w:rsidP="0023526C"/>
    <w:p w14:paraId="19E51C1E" w14:textId="77777777" w:rsidR="0023526C" w:rsidRDefault="0023526C" w:rsidP="0023526C">
      <w:r>
        <w:t>Bakgrund:</w:t>
      </w:r>
    </w:p>
    <w:p w14:paraId="3681138D" w14:textId="70BB16D5" w:rsidR="0023526C" w:rsidRPr="0023526C" w:rsidRDefault="0023526C" w:rsidP="007710BF">
      <w:r>
        <w:t>Den 21 november 2011 presenterade KOM förslag om anpassning av nio olika direktiv till Europaparlamentets och rådets beslut 768/2008/EG av den 9 juli 2008 om en gemensam ram för saluföring av produkter. Direktivet om mätinstrument är ett av dessa. Beslutet 768/2008/EG innehåller referensbestämmelser som fungerar som en mall för rättsakter som reglerar produkter. Genom anpassning till beslutet 768/2008/EG blir rättsakter som reglerar produkter mer likformiga när det gäller t.ex. definitioner, skyldigheter för ekonomiska aktörer och spårbarhet av produkter. Direktivet ändras inte i sak utöver anpassningen till beslutet 768/2008/EG.</w:t>
      </w:r>
      <w:r w:rsidRPr="0023526C">
        <w:t xml:space="preserve"> </w:t>
      </w:r>
    </w:p>
    <w:p w14:paraId="10D7D3AE" w14:textId="1D6BE236" w:rsidR="0023526C" w:rsidRPr="0023526C" w:rsidRDefault="00FD3C3A" w:rsidP="0023526C">
      <w:pPr>
        <w:pStyle w:val="Rubrik2"/>
        <w:rPr>
          <w:lang w:val="en-US"/>
        </w:rPr>
      </w:pPr>
      <w:bookmarkStart w:id="71" w:name="_Toc380566922"/>
      <w:r>
        <w:rPr>
          <w:lang w:val="en-US"/>
        </w:rPr>
        <w:t>10</w:t>
      </w:r>
      <w:r w:rsidR="0023526C" w:rsidRPr="0023526C">
        <w:rPr>
          <w:lang w:val="en-US"/>
        </w:rPr>
        <w:t>. f) Proposal for a Directive of the European Parliament and of the Council on the harmonisation of the laws of the Member States relating to making available on the market of lifts and safety components for lifts= Adoption of the legislative act</w:t>
      </w:r>
      <w:bookmarkEnd w:id="71"/>
    </w:p>
    <w:p w14:paraId="365B706E" w14:textId="77777777" w:rsidR="0023526C" w:rsidRPr="00E365AF" w:rsidRDefault="0023526C" w:rsidP="0023526C">
      <w:r w:rsidRPr="00E365AF">
        <w:t>52/13, 6392/14</w:t>
      </w:r>
    </w:p>
    <w:p w14:paraId="6CF4FEFB" w14:textId="77777777" w:rsidR="0023526C" w:rsidRPr="00E365AF" w:rsidRDefault="0023526C">
      <w:pPr>
        <w:pStyle w:val="RKnormal"/>
        <w:tabs>
          <w:tab w:val="clear" w:pos="1843"/>
          <w:tab w:val="left" w:pos="0"/>
        </w:tabs>
        <w:ind w:left="0"/>
      </w:pPr>
    </w:p>
    <w:p w14:paraId="0DE6C6EB" w14:textId="77777777" w:rsidR="0023526C" w:rsidRPr="00E365AF" w:rsidRDefault="0023526C" w:rsidP="0023526C">
      <w:r w:rsidRPr="00E365AF">
        <w:t>Ansvarigt departement: Utrikesdepartementet</w:t>
      </w:r>
    </w:p>
    <w:p w14:paraId="6969CFDA" w14:textId="77777777" w:rsidR="0023526C" w:rsidRPr="00E365AF" w:rsidRDefault="0023526C">
      <w:pPr>
        <w:pStyle w:val="RKnormal"/>
        <w:tabs>
          <w:tab w:val="clear" w:pos="1843"/>
          <w:tab w:val="left" w:pos="0"/>
        </w:tabs>
        <w:ind w:left="0"/>
      </w:pPr>
    </w:p>
    <w:p w14:paraId="1B57DE07" w14:textId="77777777" w:rsidR="0023526C" w:rsidRPr="00E365AF" w:rsidRDefault="0023526C" w:rsidP="0023526C">
      <w:r w:rsidRPr="00E365AF">
        <w:t>Ansvarigt statsråd: Stefan Attefall</w:t>
      </w:r>
    </w:p>
    <w:p w14:paraId="14ED6160" w14:textId="77777777" w:rsidR="0023526C" w:rsidRPr="00E365AF" w:rsidRDefault="0023526C">
      <w:pPr>
        <w:pStyle w:val="RKnormal"/>
        <w:tabs>
          <w:tab w:val="clear" w:pos="1843"/>
          <w:tab w:val="left" w:pos="0"/>
        </w:tabs>
        <w:ind w:left="0"/>
      </w:pPr>
    </w:p>
    <w:p w14:paraId="71BD6781" w14:textId="30F4AD35" w:rsidR="0023526C" w:rsidRPr="0023526C" w:rsidRDefault="0032512B" w:rsidP="0023526C">
      <w:r>
        <w:t>Förväntas godkännas av Coreper I den 19 februari 2014</w:t>
      </w:r>
    </w:p>
    <w:p w14:paraId="0A38B295" w14:textId="77777777" w:rsidR="0023526C" w:rsidRDefault="0023526C">
      <w:pPr>
        <w:pStyle w:val="RKnormal"/>
        <w:tabs>
          <w:tab w:val="clear" w:pos="1843"/>
          <w:tab w:val="left" w:pos="0"/>
        </w:tabs>
        <w:ind w:left="0"/>
      </w:pPr>
    </w:p>
    <w:p w14:paraId="3C27B534" w14:textId="77777777" w:rsidR="0023526C" w:rsidRDefault="0023526C" w:rsidP="0023526C">
      <w:r>
        <w:t xml:space="preserve">Avsikt med behandlingen i rådet: </w:t>
      </w:r>
    </w:p>
    <w:p w14:paraId="5A5F52C6" w14:textId="77777777" w:rsidR="0023526C" w:rsidRDefault="0023526C" w:rsidP="0023526C">
      <w:r>
        <w:t xml:space="preserve">Rådet föreslås anta Europaparlamentets och rådets direktiv om harmonisering av medlemsstaternas lagstiftning om hissar och säkerhetskomponenter till hissar (omarbetning) </w:t>
      </w:r>
    </w:p>
    <w:p w14:paraId="15F74954" w14:textId="77777777" w:rsidR="0023526C" w:rsidRDefault="0023526C" w:rsidP="0023526C"/>
    <w:p w14:paraId="4AC4D55C" w14:textId="77777777" w:rsidR="0023526C" w:rsidRDefault="0023526C" w:rsidP="0023526C">
      <w:r>
        <w:t xml:space="preserve">Hur regeringen ställer sig till den blivande a-punkten: </w:t>
      </w:r>
    </w:p>
    <w:p w14:paraId="7C3A0CF3" w14:textId="77777777" w:rsidR="0023526C" w:rsidRDefault="0023526C" w:rsidP="0023526C">
      <w:r>
        <w:t>Regeringen avser rösta ja till att direktivet antas.</w:t>
      </w:r>
    </w:p>
    <w:p w14:paraId="5A0FC102" w14:textId="77777777" w:rsidR="0023526C" w:rsidRDefault="0023526C" w:rsidP="0023526C"/>
    <w:p w14:paraId="296C57CC" w14:textId="77777777" w:rsidR="0023526C" w:rsidRDefault="0023526C" w:rsidP="0023526C">
      <w:r>
        <w:t>Bakgrund:</w:t>
      </w:r>
    </w:p>
    <w:p w14:paraId="562A5533" w14:textId="4721D85D" w:rsidR="0023526C" w:rsidRPr="0023526C" w:rsidRDefault="0023526C" w:rsidP="007710BF">
      <w:r>
        <w:t>Den 21 november 2011 presenterade KOM förslag om anpassning av nio olika direktiv till Europaparlamentets och rådets beslut 768/2008/EG av den 9 juli 2008 om en gemensam ram för saluföring av produkter. Direktivet om hissar och säkerhetskomponenter till hissar är ett av dessa. Beslutet 768/2008/EG innehåller referensbestämmelser som fungerar som en mall för rättsakter som reglerar produkter. Genom anpassning till beslutet 768/2008/EG blir rättsakter som reglerar produkter mer likformiga när det gäller t.ex. definitioner, skyldigheter för ekonomiska aktörer och spårbarhet av produkter. Direktivet ändras inte i sak utöver anpassningen till beslutet 768/2008/EG.</w:t>
      </w:r>
      <w:r w:rsidRPr="0023526C">
        <w:t xml:space="preserve"> </w:t>
      </w:r>
    </w:p>
    <w:p w14:paraId="31136C2E" w14:textId="63CE2AB6" w:rsidR="0023526C" w:rsidRPr="0023526C" w:rsidRDefault="00FD3C3A" w:rsidP="0023526C">
      <w:pPr>
        <w:pStyle w:val="Rubrik2"/>
        <w:rPr>
          <w:lang w:val="en-US"/>
        </w:rPr>
      </w:pPr>
      <w:bookmarkStart w:id="72" w:name="_Toc380566923"/>
      <w:r>
        <w:rPr>
          <w:lang w:val="en-US"/>
        </w:rPr>
        <w:t xml:space="preserve">10 </w:t>
      </w:r>
      <w:r w:rsidR="0023526C" w:rsidRPr="0023526C">
        <w:rPr>
          <w:lang w:val="en-US"/>
        </w:rPr>
        <w:t>g) Proposal for a Directive of the European Parliament and of the Council on the harmonisation of the laws of the Member States relating to equipment and protective systems intended for use in potentially explosive atmospheres= Adoption of the legislative act</w:t>
      </w:r>
      <w:bookmarkEnd w:id="72"/>
    </w:p>
    <w:p w14:paraId="519D8EFB" w14:textId="77777777" w:rsidR="0023526C" w:rsidRPr="00E365AF" w:rsidRDefault="0023526C" w:rsidP="0023526C">
      <w:r w:rsidRPr="00E365AF">
        <w:t>53/13, 6393/14</w:t>
      </w:r>
    </w:p>
    <w:p w14:paraId="24831B1C" w14:textId="77777777" w:rsidR="0023526C" w:rsidRPr="00E365AF" w:rsidRDefault="0023526C">
      <w:pPr>
        <w:pStyle w:val="RKnormal"/>
        <w:tabs>
          <w:tab w:val="clear" w:pos="1843"/>
          <w:tab w:val="left" w:pos="0"/>
        </w:tabs>
        <w:ind w:left="0"/>
      </w:pPr>
    </w:p>
    <w:p w14:paraId="54B3D88A" w14:textId="77777777" w:rsidR="0023526C" w:rsidRPr="00E365AF" w:rsidRDefault="0023526C" w:rsidP="0023526C">
      <w:r w:rsidRPr="00E365AF">
        <w:t>Ansvarigt departement: Utrikesdepartementet</w:t>
      </w:r>
    </w:p>
    <w:p w14:paraId="1286F808" w14:textId="77777777" w:rsidR="0023526C" w:rsidRPr="00E365AF" w:rsidRDefault="0023526C">
      <w:pPr>
        <w:pStyle w:val="RKnormal"/>
        <w:tabs>
          <w:tab w:val="clear" w:pos="1843"/>
          <w:tab w:val="left" w:pos="0"/>
        </w:tabs>
        <w:ind w:left="0"/>
      </w:pPr>
    </w:p>
    <w:p w14:paraId="5EE612D6" w14:textId="77777777" w:rsidR="0023526C" w:rsidRPr="00E365AF" w:rsidRDefault="0023526C" w:rsidP="0023526C">
      <w:r w:rsidRPr="00E365AF">
        <w:t>Ansvarigt statsråd: Anna-Karin Hatt</w:t>
      </w:r>
    </w:p>
    <w:p w14:paraId="3B6D83F8" w14:textId="77777777" w:rsidR="0023526C" w:rsidRPr="00E365AF" w:rsidRDefault="0023526C">
      <w:pPr>
        <w:pStyle w:val="RKnormal"/>
        <w:tabs>
          <w:tab w:val="clear" w:pos="1843"/>
          <w:tab w:val="left" w:pos="0"/>
        </w:tabs>
        <w:ind w:left="0"/>
      </w:pPr>
    </w:p>
    <w:p w14:paraId="736C8DF8" w14:textId="2ABEFE95" w:rsidR="0023526C" w:rsidRPr="0023526C" w:rsidRDefault="0032512B" w:rsidP="0023526C">
      <w:r>
        <w:t>Förväntas godkännas av Coreper I den 19 februari 2014</w:t>
      </w:r>
    </w:p>
    <w:p w14:paraId="268F4ADF" w14:textId="77777777" w:rsidR="0023526C" w:rsidRDefault="0023526C">
      <w:pPr>
        <w:pStyle w:val="RKnormal"/>
        <w:tabs>
          <w:tab w:val="clear" w:pos="1843"/>
          <w:tab w:val="left" w:pos="0"/>
        </w:tabs>
        <w:ind w:left="0"/>
      </w:pPr>
    </w:p>
    <w:p w14:paraId="62381684" w14:textId="77777777" w:rsidR="0023526C" w:rsidRDefault="0023526C" w:rsidP="0023526C">
      <w:r>
        <w:t xml:space="preserve">Avsikt med behandlingen i rådet: </w:t>
      </w:r>
    </w:p>
    <w:p w14:paraId="7B16563B" w14:textId="4F726D02" w:rsidR="0023526C" w:rsidRDefault="0023526C" w:rsidP="0023526C">
      <w:r>
        <w:t>Rådet föreslås anta Europaparlamentets och rådets direktiv om harmonisering av medlemsstaternas lagstiftning om utrustning och säkerhetssystem som är avsedda för användning i explosionsfarliga omgivningar</w:t>
      </w:r>
      <w:r w:rsidR="00D26025">
        <w:t xml:space="preserve"> </w:t>
      </w:r>
      <w:r>
        <w:t>(omarbetning)</w:t>
      </w:r>
    </w:p>
    <w:p w14:paraId="73CCBE97" w14:textId="77777777" w:rsidR="00D26025" w:rsidRDefault="00D26025" w:rsidP="0023526C"/>
    <w:p w14:paraId="22F70B39" w14:textId="77777777" w:rsidR="0023526C" w:rsidRDefault="0023526C" w:rsidP="0023526C">
      <w:r>
        <w:t xml:space="preserve">Hur regeringen ställer sig till den blivande a-punkten: </w:t>
      </w:r>
    </w:p>
    <w:p w14:paraId="7A7651DC" w14:textId="77777777" w:rsidR="0023526C" w:rsidRDefault="0023526C" w:rsidP="0023526C">
      <w:r>
        <w:t>Regeringen avser rösta ja till att direktivet antas.</w:t>
      </w:r>
    </w:p>
    <w:p w14:paraId="282F620E" w14:textId="77777777" w:rsidR="0023526C" w:rsidRDefault="0023526C" w:rsidP="0023526C"/>
    <w:p w14:paraId="5B0E9BA8" w14:textId="77777777" w:rsidR="008F2672" w:rsidRDefault="008F2672">
      <w:pPr>
        <w:spacing w:line="240" w:lineRule="auto"/>
      </w:pPr>
      <w:r>
        <w:br w:type="page"/>
      </w:r>
    </w:p>
    <w:p w14:paraId="3CD1739A" w14:textId="074AC906" w:rsidR="0023526C" w:rsidRDefault="0023526C" w:rsidP="0023526C">
      <w:r>
        <w:lastRenderedPageBreak/>
        <w:t>Bakgrund:</w:t>
      </w:r>
    </w:p>
    <w:p w14:paraId="78425CE9" w14:textId="51C741EC" w:rsidR="0023526C" w:rsidRPr="0023526C" w:rsidRDefault="0023526C" w:rsidP="007710BF">
      <w:r>
        <w:t>Den 21 november 2011 presenterade KOM förslag om anpassning av nio olika direktiv till Europaparlamentets och rådets beslut 768/2008/EG av den 9 juli 2008 om en gemensam ram för saluföring av produkter. Direktivet om utrustning och säkerhetssystem som är avsedda för användning i explosionsfarliga omgivningar är ett av dessa. Beslutet 768/2008/EG innehåller referensbestämmelser som fungerar som en mall för rättsakter som reglerar produkter. Genom anpassning till beslutet 768/2008/EG blir rättsakter som reglerar produkter mer likformiga när det gäller t.ex. definitioner, skyldigheter för ekonomiska aktörer och spårbarhet av produkter. Direktivet ändras inte i sak utöver anpassningen till beslutet 768/2008/EG.</w:t>
      </w:r>
      <w:r w:rsidRPr="0023526C">
        <w:t xml:space="preserve"> </w:t>
      </w:r>
    </w:p>
    <w:p w14:paraId="24F33FB2" w14:textId="66124225" w:rsidR="0023526C" w:rsidRPr="0023526C" w:rsidRDefault="00FD3C3A" w:rsidP="0023526C">
      <w:pPr>
        <w:pStyle w:val="Rubrik2"/>
        <w:rPr>
          <w:lang w:val="en-US"/>
        </w:rPr>
      </w:pPr>
      <w:bookmarkStart w:id="73" w:name="_Toc380566924"/>
      <w:r>
        <w:rPr>
          <w:lang w:val="en-US"/>
        </w:rPr>
        <w:t>10</w:t>
      </w:r>
      <w:r w:rsidR="0023526C" w:rsidRPr="0023526C">
        <w:rPr>
          <w:lang w:val="en-US"/>
        </w:rPr>
        <w:t>. h) Proposal for a Directive of the European Parliament and of the Council on the harmonisation of the laws of Member States relating to the making available on the market of electrical equipment designed for use within certain voltage limits= Adoption of the legislative act</w:t>
      </w:r>
      <w:bookmarkEnd w:id="73"/>
    </w:p>
    <w:p w14:paraId="6DEB2209" w14:textId="77777777" w:rsidR="0023526C" w:rsidRPr="00E365AF" w:rsidRDefault="0023526C" w:rsidP="0023526C">
      <w:r w:rsidRPr="00E365AF">
        <w:t>54/13, 14816395/14</w:t>
      </w:r>
    </w:p>
    <w:p w14:paraId="7085A72E" w14:textId="77777777" w:rsidR="0023526C" w:rsidRPr="00E365AF" w:rsidRDefault="0023526C">
      <w:pPr>
        <w:pStyle w:val="RKnormal"/>
        <w:tabs>
          <w:tab w:val="clear" w:pos="1843"/>
          <w:tab w:val="left" w:pos="0"/>
        </w:tabs>
        <w:ind w:left="0"/>
      </w:pPr>
    </w:p>
    <w:p w14:paraId="526B8FEA" w14:textId="77777777" w:rsidR="0023526C" w:rsidRPr="00E365AF" w:rsidRDefault="0023526C" w:rsidP="0023526C">
      <w:r w:rsidRPr="00E365AF">
        <w:t>Ansvarigt departement: Utrikesdepartementet</w:t>
      </w:r>
    </w:p>
    <w:p w14:paraId="037CD5C2" w14:textId="77777777" w:rsidR="0023526C" w:rsidRPr="00E365AF" w:rsidRDefault="0023526C">
      <w:pPr>
        <w:pStyle w:val="RKnormal"/>
        <w:tabs>
          <w:tab w:val="clear" w:pos="1843"/>
          <w:tab w:val="left" w:pos="0"/>
        </w:tabs>
        <w:ind w:left="0"/>
      </w:pPr>
    </w:p>
    <w:p w14:paraId="67212D78" w14:textId="77777777" w:rsidR="0023526C" w:rsidRPr="00E365AF" w:rsidRDefault="0023526C" w:rsidP="0023526C">
      <w:r w:rsidRPr="00E365AF">
        <w:t>Ansvarigt statsråd: Anna-Karin Hatt</w:t>
      </w:r>
    </w:p>
    <w:p w14:paraId="7EDA450F" w14:textId="77777777" w:rsidR="0023526C" w:rsidRPr="00E365AF" w:rsidRDefault="0023526C">
      <w:pPr>
        <w:pStyle w:val="RKnormal"/>
        <w:tabs>
          <w:tab w:val="clear" w:pos="1843"/>
          <w:tab w:val="left" w:pos="0"/>
        </w:tabs>
        <w:ind w:left="0"/>
      </w:pPr>
    </w:p>
    <w:p w14:paraId="169842F1" w14:textId="41767609" w:rsidR="0023526C" w:rsidRPr="0023526C" w:rsidRDefault="0032512B" w:rsidP="0023526C">
      <w:r>
        <w:t>Förväntas godkännas av Coreper I den 19 februari 2014</w:t>
      </w:r>
    </w:p>
    <w:p w14:paraId="6A4CE001" w14:textId="77777777" w:rsidR="0023526C" w:rsidRDefault="0023526C">
      <w:pPr>
        <w:pStyle w:val="RKnormal"/>
        <w:tabs>
          <w:tab w:val="clear" w:pos="1843"/>
          <w:tab w:val="left" w:pos="0"/>
        </w:tabs>
        <w:ind w:left="0"/>
      </w:pPr>
    </w:p>
    <w:p w14:paraId="223A7901" w14:textId="77777777" w:rsidR="0023526C" w:rsidRDefault="0023526C" w:rsidP="0023526C">
      <w:r>
        <w:t xml:space="preserve">Avsikt med behandlingen i rådet: </w:t>
      </w:r>
    </w:p>
    <w:p w14:paraId="3840F1C2" w14:textId="77777777" w:rsidR="0023526C" w:rsidRDefault="0023526C" w:rsidP="0023526C">
      <w:r>
        <w:t>Rådet föreslås anta Europaparlamentets och rådets direktiv om harmonisering av medlemsstaternas lagstiftning om tillhandahållande på marknaden av elektrisk utrustning avsedd för användning inom vissa spänningsgränser</w:t>
      </w:r>
    </w:p>
    <w:p w14:paraId="2E876383" w14:textId="77777777" w:rsidR="0023526C" w:rsidRDefault="0023526C" w:rsidP="0023526C">
      <w:r>
        <w:t>(omarbetning)</w:t>
      </w:r>
    </w:p>
    <w:p w14:paraId="1B016FBC" w14:textId="77777777" w:rsidR="0023526C" w:rsidRDefault="0023526C" w:rsidP="0023526C"/>
    <w:p w14:paraId="21283C4A" w14:textId="77777777" w:rsidR="0023526C" w:rsidRDefault="0023526C" w:rsidP="0023526C">
      <w:r>
        <w:t xml:space="preserve">Hur regeringen ställer sig till den blivande a-punkten: </w:t>
      </w:r>
    </w:p>
    <w:p w14:paraId="1F9DB72E" w14:textId="77777777" w:rsidR="0023526C" w:rsidRDefault="0023526C" w:rsidP="0023526C">
      <w:r>
        <w:t>Regeringen avser rösta ja till att direktivet antas.</w:t>
      </w:r>
    </w:p>
    <w:p w14:paraId="00892074" w14:textId="77777777" w:rsidR="0023526C" w:rsidRDefault="0023526C" w:rsidP="0023526C"/>
    <w:p w14:paraId="27AEB338" w14:textId="77777777" w:rsidR="0023526C" w:rsidRDefault="0023526C" w:rsidP="0023526C">
      <w:r>
        <w:t>Bakgrund:</w:t>
      </w:r>
    </w:p>
    <w:p w14:paraId="482B9AEE" w14:textId="3CA564EE" w:rsidR="0023526C" w:rsidRPr="00FD3C3A" w:rsidRDefault="0023526C" w:rsidP="007710BF">
      <w:r>
        <w:t xml:space="preserve">Den 21 november 2011 presenterade KOM förslag om anpassning av nio olika direktiv till Europaparlamentets och rådets beslut 768/2008/EG av den 9 juli 2008 om en gemensam ram för saluföring av produkter. Direktivet om tillhandahållande på marknaden av elektrisk utrustning avsedd för användning inom vissa spänningsgränser är ett av dessa. </w:t>
      </w:r>
      <w:r>
        <w:lastRenderedPageBreak/>
        <w:t>Beslutet 768/2008/EG innehåller referensbestämmelser som fungerar som en mall för rättsakter som reglerar produkter. Genom anpassning till beslutet 768/2008/EG blir rättsakter som reglerar produkter mer likformiga när det gäller t.ex. definitioner, skyldigheter för ekonomiska aktörer och spårbarhet av produkter. Direktivet ändras inte i sak utöver anpassningen till beslutet 768/2008/EG.</w:t>
      </w:r>
      <w:r w:rsidRPr="00FD3C3A">
        <w:t xml:space="preserve"> </w:t>
      </w:r>
    </w:p>
    <w:p w14:paraId="3FFBEBAE" w14:textId="0D78D48A" w:rsidR="00FD3C3A" w:rsidRDefault="00FD3C3A" w:rsidP="00FD3C3A">
      <w:pPr>
        <w:pStyle w:val="Rubrik1"/>
      </w:pPr>
      <w:bookmarkStart w:id="74" w:name="_Toc380566925"/>
      <w:r>
        <w:t>Troliga A-punkter inför kommande rådsmöten som förväntas godkännas vid Coreper II 2014-02-19.</w:t>
      </w:r>
      <w:bookmarkEnd w:id="74"/>
    </w:p>
    <w:p w14:paraId="4BE36D4F" w14:textId="3F96BB8A" w:rsidR="0023526C" w:rsidRPr="0023526C" w:rsidRDefault="00FD3C3A" w:rsidP="0023526C">
      <w:pPr>
        <w:pStyle w:val="Rubrik2"/>
        <w:rPr>
          <w:lang w:val="en-US"/>
        </w:rPr>
      </w:pPr>
      <w:bookmarkStart w:id="75" w:name="_Toc380566926"/>
      <w:r>
        <w:rPr>
          <w:lang w:val="en-US"/>
        </w:rPr>
        <w:t>11</w:t>
      </w:r>
      <w:r w:rsidR="0023526C" w:rsidRPr="0023526C">
        <w:rPr>
          <w:lang w:val="en-US"/>
        </w:rPr>
        <w:t>. Case before the Court of Justice of the European Union</w:t>
      </w:r>
      <w:r w:rsidR="00E365AF">
        <w:rPr>
          <w:lang w:val="en-US"/>
        </w:rPr>
        <w:t xml:space="preserve"> </w:t>
      </w:r>
      <w:r w:rsidR="0023526C" w:rsidRPr="0023526C">
        <w:rPr>
          <w:lang w:val="en-US"/>
        </w:rPr>
        <w:t>= C-569/13 Bricmate AB v. Tullverket, Reference for a preliminary ruling from the Förvaltningsrätten i Malmö (Sweden)</w:t>
      </w:r>
      <w:bookmarkEnd w:id="75"/>
    </w:p>
    <w:p w14:paraId="6D34A573" w14:textId="77777777" w:rsidR="0023526C" w:rsidRPr="00E365AF" w:rsidRDefault="0023526C" w:rsidP="0023526C">
      <w:r w:rsidRPr="00E365AF">
        <w:t>6467/14</w:t>
      </w:r>
    </w:p>
    <w:p w14:paraId="17BC1ADA" w14:textId="77777777" w:rsidR="0023526C" w:rsidRPr="00E365AF" w:rsidRDefault="0023526C">
      <w:pPr>
        <w:pStyle w:val="RKnormal"/>
        <w:tabs>
          <w:tab w:val="clear" w:pos="1843"/>
          <w:tab w:val="left" w:pos="0"/>
        </w:tabs>
        <w:ind w:left="0"/>
      </w:pPr>
    </w:p>
    <w:p w14:paraId="265ECA3B" w14:textId="77777777" w:rsidR="0023526C" w:rsidRPr="00E365AF" w:rsidRDefault="0023526C" w:rsidP="0023526C">
      <w:r w:rsidRPr="00E365AF">
        <w:t>Ansvarigt departement: Utrikesdepartementet</w:t>
      </w:r>
    </w:p>
    <w:p w14:paraId="1D80F348" w14:textId="77777777" w:rsidR="0023526C" w:rsidRPr="00E365AF" w:rsidRDefault="0023526C">
      <w:pPr>
        <w:pStyle w:val="RKnormal"/>
        <w:tabs>
          <w:tab w:val="clear" w:pos="1843"/>
          <w:tab w:val="left" w:pos="0"/>
        </w:tabs>
        <w:ind w:left="0"/>
      </w:pPr>
    </w:p>
    <w:p w14:paraId="7701CD52" w14:textId="77777777" w:rsidR="0023526C" w:rsidRPr="00E365AF" w:rsidRDefault="0023526C" w:rsidP="0023526C">
      <w:r w:rsidRPr="00E365AF">
        <w:t>Ansvarigt statsråd: Birgitta Ohlsson</w:t>
      </w:r>
    </w:p>
    <w:p w14:paraId="1B2EBD86" w14:textId="77777777" w:rsidR="0023526C" w:rsidRPr="00E365AF" w:rsidRDefault="0023526C">
      <w:pPr>
        <w:pStyle w:val="RKnormal"/>
        <w:tabs>
          <w:tab w:val="clear" w:pos="1843"/>
          <w:tab w:val="left" w:pos="0"/>
        </w:tabs>
        <w:ind w:left="0"/>
      </w:pPr>
    </w:p>
    <w:p w14:paraId="6B298562" w14:textId="6FE6711A" w:rsidR="0023526C" w:rsidRPr="0023526C" w:rsidRDefault="0032512B" w:rsidP="0023526C">
      <w:r>
        <w:t>Förväntas godkännas av Coreper II den 19 februari 2014</w:t>
      </w:r>
    </w:p>
    <w:p w14:paraId="32EEFA49" w14:textId="77777777" w:rsidR="0023526C" w:rsidRDefault="0023526C">
      <w:pPr>
        <w:pStyle w:val="RKnormal"/>
        <w:tabs>
          <w:tab w:val="clear" w:pos="1843"/>
          <w:tab w:val="left" w:pos="0"/>
        </w:tabs>
        <w:ind w:left="0"/>
      </w:pPr>
    </w:p>
    <w:p w14:paraId="6CD84820" w14:textId="3F47C04D" w:rsidR="0023526C" w:rsidRPr="0023526C" w:rsidRDefault="006512CE" w:rsidP="007710BF">
      <w:pPr>
        <w:rPr>
          <w:lang w:val="en-US"/>
        </w:rPr>
      </w:pPr>
      <w:r>
        <w:rPr>
          <w:lang w:val="en-US"/>
        </w:rPr>
        <w:t>F</w:t>
      </w:r>
      <w:r w:rsidR="0023526C" w:rsidRPr="0023526C">
        <w:rPr>
          <w:lang w:val="en-US"/>
        </w:rPr>
        <w:t xml:space="preserve">öranleder ingen annotering. </w:t>
      </w:r>
    </w:p>
    <w:p w14:paraId="4053EDFC" w14:textId="135637A6" w:rsidR="0023526C" w:rsidRPr="0023526C" w:rsidRDefault="006512CE" w:rsidP="0023526C">
      <w:pPr>
        <w:pStyle w:val="Rubrik2"/>
        <w:rPr>
          <w:lang w:val="en-US"/>
        </w:rPr>
      </w:pPr>
      <w:bookmarkStart w:id="76" w:name="_Toc380566927"/>
      <w:r>
        <w:rPr>
          <w:lang w:val="en-US"/>
        </w:rPr>
        <w:t>12</w:t>
      </w:r>
      <w:r w:rsidR="0023526C" w:rsidRPr="0023526C">
        <w:rPr>
          <w:lang w:val="en-US"/>
        </w:rPr>
        <w:t>. Appointment of a member of the Court of Auditors</w:t>
      </w:r>
      <w:bookmarkEnd w:id="76"/>
    </w:p>
    <w:p w14:paraId="487D1EBA" w14:textId="77777777" w:rsidR="0023526C" w:rsidRPr="00E365AF" w:rsidRDefault="0023526C" w:rsidP="0023526C">
      <w:r w:rsidRPr="00E365AF">
        <w:t>6480/14, 5728/14</w:t>
      </w:r>
    </w:p>
    <w:p w14:paraId="031098D2" w14:textId="77777777" w:rsidR="0023526C" w:rsidRPr="00E365AF" w:rsidRDefault="0023526C">
      <w:pPr>
        <w:pStyle w:val="RKnormal"/>
        <w:tabs>
          <w:tab w:val="clear" w:pos="1843"/>
          <w:tab w:val="left" w:pos="0"/>
        </w:tabs>
        <w:ind w:left="0"/>
      </w:pPr>
    </w:p>
    <w:p w14:paraId="2EC35C33" w14:textId="77777777" w:rsidR="0023526C" w:rsidRPr="00E365AF" w:rsidRDefault="0023526C" w:rsidP="0023526C">
      <w:r w:rsidRPr="00E365AF">
        <w:t>Ansvarigt departement: Finansdepartementet</w:t>
      </w:r>
    </w:p>
    <w:p w14:paraId="17B4D4F1" w14:textId="77777777" w:rsidR="0023526C" w:rsidRPr="00E365AF" w:rsidRDefault="0023526C">
      <w:pPr>
        <w:pStyle w:val="RKnormal"/>
        <w:tabs>
          <w:tab w:val="clear" w:pos="1843"/>
          <w:tab w:val="left" w:pos="0"/>
        </w:tabs>
        <w:ind w:left="0"/>
      </w:pPr>
    </w:p>
    <w:p w14:paraId="0F59E5D0" w14:textId="77777777" w:rsidR="0023526C" w:rsidRPr="00E365AF" w:rsidRDefault="0023526C" w:rsidP="0023526C">
      <w:r w:rsidRPr="00E365AF">
        <w:t>Ansvarigt statsråd: Anders Borg</w:t>
      </w:r>
    </w:p>
    <w:p w14:paraId="06D22240" w14:textId="77777777" w:rsidR="0023526C" w:rsidRPr="00E365AF" w:rsidRDefault="0023526C">
      <w:pPr>
        <w:pStyle w:val="RKnormal"/>
        <w:tabs>
          <w:tab w:val="clear" w:pos="1843"/>
          <w:tab w:val="left" w:pos="0"/>
        </w:tabs>
        <w:ind w:left="0"/>
      </w:pPr>
    </w:p>
    <w:p w14:paraId="4678A1E1" w14:textId="3A0DD0D1" w:rsidR="0023526C" w:rsidRPr="0023526C" w:rsidRDefault="0032512B" w:rsidP="0023526C">
      <w:r>
        <w:t>Förväntas godkännas av Coreper II den 19 februari 2014</w:t>
      </w:r>
    </w:p>
    <w:p w14:paraId="1CE70A29" w14:textId="77777777" w:rsidR="0023526C" w:rsidRDefault="0023526C">
      <w:pPr>
        <w:pStyle w:val="RKnormal"/>
        <w:tabs>
          <w:tab w:val="clear" w:pos="1843"/>
          <w:tab w:val="left" w:pos="0"/>
        </w:tabs>
        <w:ind w:left="0"/>
      </w:pPr>
    </w:p>
    <w:p w14:paraId="667D7D11" w14:textId="77777777" w:rsidR="0023526C" w:rsidRDefault="0023526C" w:rsidP="0023526C">
      <w:r>
        <w:t xml:space="preserve">Avsikt med behandlingen i rådet: </w:t>
      </w:r>
    </w:p>
    <w:p w14:paraId="7733DB86" w14:textId="77777777" w:rsidR="0023526C" w:rsidRDefault="0023526C" w:rsidP="0023526C">
      <w:r>
        <w:t xml:space="preserve">Att med kvalificerad majoritet godkänna utnämningen. </w:t>
      </w:r>
    </w:p>
    <w:p w14:paraId="1B79A888" w14:textId="77777777" w:rsidR="0023526C" w:rsidRDefault="0023526C" w:rsidP="0023526C"/>
    <w:p w14:paraId="25431ED5" w14:textId="77777777" w:rsidR="0023526C" w:rsidRDefault="0023526C" w:rsidP="0023526C">
      <w:r>
        <w:t xml:space="preserve">Hur regeringen ställer sig till den blivande A-punkten: Regeringen avser ge stöd för förslaget. </w:t>
      </w:r>
    </w:p>
    <w:p w14:paraId="1B02986A" w14:textId="77777777" w:rsidR="0023526C" w:rsidRDefault="0023526C" w:rsidP="0023526C"/>
    <w:p w14:paraId="4D9DD57A" w14:textId="77777777" w:rsidR="0023526C" w:rsidRDefault="0023526C" w:rsidP="0023526C">
      <w:r>
        <w:t xml:space="preserve">Bakgrund: </w:t>
      </w:r>
    </w:p>
    <w:p w14:paraId="03B275CD" w14:textId="05D78516" w:rsidR="0023526C" w:rsidRPr="007710BF" w:rsidRDefault="0023526C" w:rsidP="007710BF">
      <w:r>
        <w:t xml:space="preserve">I enlighet med artikel 286 (2) i fördraget om upprättandet av Europeiska unionen, ska rådet, efter att ha hört Europaparlamentet, anta den förteckning över ledamöter av revisionsrätten som upprättas i enlighet </w:t>
      </w:r>
      <w:r>
        <w:lastRenderedPageBreak/>
        <w:t>med förslag från varje medlemsstat, för en period av sex år. Då en ledamots mandat löper ut den 28 februari 2014 föreslår rådet att Klaus-Heiner Lehne utnämns till ledamot av revisionsrätten för perioden 1 mars 2014–29 februari 2020.</w:t>
      </w:r>
      <w:r w:rsidRPr="007710BF">
        <w:t xml:space="preserve"> </w:t>
      </w:r>
    </w:p>
    <w:p w14:paraId="705DFE54" w14:textId="6FBBB392" w:rsidR="0023526C" w:rsidRPr="0023526C" w:rsidRDefault="006512CE" w:rsidP="0023526C">
      <w:pPr>
        <w:pStyle w:val="Rubrik2"/>
        <w:rPr>
          <w:lang w:val="en-US"/>
        </w:rPr>
      </w:pPr>
      <w:bookmarkStart w:id="77" w:name="_Toc380566928"/>
      <w:r>
        <w:rPr>
          <w:lang w:val="en-US"/>
        </w:rPr>
        <w:t>13</w:t>
      </w:r>
      <w:r w:rsidR="0023526C" w:rsidRPr="0023526C">
        <w:rPr>
          <w:lang w:val="en-US"/>
        </w:rPr>
        <w:t>. Designs for the national side of the Lithuanian circulation euro coins</w:t>
      </w:r>
      <w:bookmarkEnd w:id="77"/>
    </w:p>
    <w:p w14:paraId="5F9FF54D" w14:textId="77777777" w:rsidR="0023526C" w:rsidRPr="00E365AF" w:rsidRDefault="0023526C" w:rsidP="0023526C">
      <w:r w:rsidRPr="00E365AF">
        <w:t>6455/14</w:t>
      </w:r>
    </w:p>
    <w:p w14:paraId="16926364" w14:textId="77777777" w:rsidR="0023526C" w:rsidRPr="00E365AF" w:rsidRDefault="0023526C">
      <w:pPr>
        <w:pStyle w:val="RKnormal"/>
        <w:tabs>
          <w:tab w:val="clear" w:pos="1843"/>
          <w:tab w:val="left" w:pos="0"/>
        </w:tabs>
        <w:ind w:left="0"/>
      </w:pPr>
    </w:p>
    <w:p w14:paraId="08FBB3B2" w14:textId="77777777" w:rsidR="0023526C" w:rsidRPr="00E365AF" w:rsidRDefault="0023526C" w:rsidP="0023526C">
      <w:r w:rsidRPr="00E365AF">
        <w:t>Ansvarigt departement: Finansdepartementet</w:t>
      </w:r>
    </w:p>
    <w:p w14:paraId="3B296844" w14:textId="77777777" w:rsidR="0023526C" w:rsidRPr="00E365AF" w:rsidRDefault="0023526C">
      <w:pPr>
        <w:pStyle w:val="RKnormal"/>
        <w:tabs>
          <w:tab w:val="clear" w:pos="1843"/>
          <w:tab w:val="left" w:pos="0"/>
        </w:tabs>
        <w:ind w:left="0"/>
      </w:pPr>
    </w:p>
    <w:p w14:paraId="3E91BFCF" w14:textId="77777777" w:rsidR="0023526C" w:rsidRPr="00E365AF" w:rsidRDefault="0023526C" w:rsidP="0023526C">
      <w:r w:rsidRPr="00E365AF">
        <w:t>Ansvarigt statsråd: Peter Norman</w:t>
      </w:r>
    </w:p>
    <w:p w14:paraId="7878507F" w14:textId="77777777" w:rsidR="0023526C" w:rsidRPr="00E365AF" w:rsidRDefault="0023526C">
      <w:pPr>
        <w:pStyle w:val="RKnormal"/>
        <w:tabs>
          <w:tab w:val="clear" w:pos="1843"/>
          <w:tab w:val="left" w:pos="0"/>
        </w:tabs>
        <w:ind w:left="0"/>
      </w:pPr>
    </w:p>
    <w:p w14:paraId="3AB51258" w14:textId="00001FE1" w:rsidR="0023526C" w:rsidRPr="0023526C" w:rsidRDefault="0032512B" w:rsidP="0023526C">
      <w:r>
        <w:t>Förväntas godkännas av Coreper II den 19 februari 2014</w:t>
      </w:r>
    </w:p>
    <w:p w14:paraId="4F8D9DB3" w14:textId="77777777" w:rsidR="0023526C" w:rsidRDefault="0023526C">
      <w:pPr>
        <w:pStyle w:val="RKnormal"/>
        <w:tabs>
          <w:tab w:val="clear" w:pos="1843"/>
          <w:tab w:val="left" w:pos="0"/>
        </w:tabs>
        <w:ind w:left="0"/>
      </w:pPr>
    </w:p>
    <w:p w14:paraId="00DD06F9" w14:textId="749DDD79" w:rsidR="0023526C" w:rsidRPr="0023526C" w:rsidRDefault="0023526C" w:rsidP="007710BF">
      <w:pPr>
        <w:rPr>
          <w:lang w:val="en-US"/>
        </w:rPr>
      </w:pPr>
      <w:r w:rsidRPr="0023526C">
        <w:rPr>
          <w:lang w:val="en-US"/>
        </w:rPr>
        <w:t xml:space="preserve">Föranleder ingen annotering. </w:t>
      </w:r>
    </w:p>
    <w:p w14:paraId="3A613169" w14:textId="78E15D89" w:rsidR="0023526C" w:rsidRPr="0023526C" w:rsidRDefault="006512CE" w:rsidP="0023526C">
      <w:pPr>
        <w:pStyle w:val="Rubrik2"/>
        <w:rPr>
          <w:lang w:val="en-US"/>
        </w:rPr>
      </w:pPr>
      <w:bookmarkStart w:id="78" w:name="_Toc380566929"/>
      <w:r>
        <w:rPr>
          <w:lang w:val="en-US"/>
        </w:rPr>
        <w:t>14</w:t>
      </w:r>
      <w:r w:rsidR="0023526C" w:rsidRPr="0023526C">
        <w:rPr>
          <w:lang w:val="en-US"/>
        </w:rPr>
        <w:t>. Revised rules for markets in financial instruments (MiFID/MiFIR) [First reading] (LA)</w:t>
      </w:r>
      <w:r w:rsidR="00E365AF">
        <w:rPr>
          <w:lang w:val="en-US"/>
        </w:rPr>
        <w:t xml:space="preserve"> </w:t>
      </w:r>
      <w:r w:rsidR="0023526C" w:rsidRPr="0023526C">
        <w:rPr>
          <w:lang w:val="en-US"/>
        </w:rPr>
        <w:t>a) Proposal for a Directive of the European Parliament and of the Council on markets in financial instruments repealing Directive 2004/39/EC of the European Parliament and of the Council (Recast) (MiFID)</w:t>
      </w:r>
      <w:r w:rsidR="00E365AF">
        <w:rPr>
          <w:lang w:val="en-US"/>
        </w:rPr>
        <w:t xml:space="preserve"> </w:t>
      </w:r>
      <w:r w:rsidR="0023526C" w:rsidRPr="0023526C">
        <w:rPr>
          <w:lang w:val="en-US"/>
        </w:rPr>
        <w:t>b) Proposal for a Regulation of the European Parliament and of the Council on markets in financial instruments and amending Regulation [EMIR] on OTC derivatives, central counterparties and trade repositories (MiFIR)</w:t>
      </w:r>
      <w:r w:rsidR="00E365AF">
        <w:rPr>
          <w:lang w:val="en-US"/>
        </w:rPr>
        <w:t xml:space="preserve"> </w:t>
      </w:r>
      <w:r w:rsidR="0023526C" w:rsidRPr="0023526C">
        <w:rPr>
          <w:lang w:val="en-US"/>
        </w:rPr>
        <w:t>= Approval of the final compromise text</w:t>
      </w:r>
      <w:bookmarkEnd w:id="78"/>
    </w:p>
    <w:p w14:paraId="56665AC1" w14:textId="77777777" w:rsidR="0023526C" w:rsidRPr="00E365AF" w:rsidRDefault="0023526C" w:rsidP="0023526C">
      <w:r w:rsidRPr="00E365AF">
        <w:t>6406/14</w:t>
      </w:r>
    </w:p>
    <w:p w14:paraId="2FB48810" w14:textId="77777777" w:rsidR="0023526C" w:rsidRPr="00E365AF" w:rsidRDefault="0023526C">
      <w:pPr>
        <w:pStyle w:val="RKnormal"/>
        <w:tabs>
          <w:tab w:val="clear" w:pos="1843"/>
          <w:tab w:val="left" w:pos="0"/>
        </w:tabs>
        <w:ind w:left="0"/>
      </w:pPr>
    </w:p>
    <w:p w14:paraId="3BD4A182" w14:textId="77777777" w:rsidR="0023526C" w:rsidRPr="00E365AF" w:rsidRDefault="0023526C" w:rsidP="0023526C">
      <w:r w:rsidRPr="00E365AF">
        <w:t>Ansvarigt departement: Finansdepartementet</w:t>
      </w:r>
    </w:p>
    <w:p w14:paraId="6744CDF1" w14:textId="77777777" w:rsidR="0023526C" w:rsidRPr="00E365AF" w:rsidRDefault="0023526C">
      <w:pPr>
        <w:pStyle w:val="RKnormal"/>
        <w:tabs>
          <w:tab w:val="clear" w:pos="1843"/>
          <w:tab w:val="left" w:pos="0"/>
        </w:tabs>
        <w:ind w:left="0"/>
      </w:pPr>
    </w:p>
    <w:p w14:paraId="559D8EF6" w14:textId="16BE066F" w:rsidR="0023526C" w:rsidRPr="0023526C" w:rsidRDefault="0032512B" w:rsidP="0023526C">
      <w:r>
        <w:t>Förväntas godkännas av Coreper II den 19 februari 2014</w:t>
      </w:r>
    </w:p>
    <w:p w14:paraId="70CBEB3A" w14:textId="77777777" w:rsidR="00C1329A" w:rsidRPr="0032512B" w:rsidRDefault="00C1329A">
      <w:pPr>
        <w:pStyle w:val="RKnormal"/>
        <w:tabs>
          <w:tab w:val="clear" w:pos="1843"/>
          <w:tab w:val="left" w:pos="0"/>
        </w:tabs>
        <w:ind w:left="0"/>
      </w:pPr>
    </w:p>
    <w:p w14:paraId="78CE5949" w14:textId="77777777" w:rsidR="00E365AF" w:rsidRDefault="00C1329A" w:rsidP="00C1329A">
      <w:pPr>
        <w:pStyle w:val="RKnormal"/>
        <w:tabs>
          <w:tab w:val="left" w:pos="0"/>
        </w:tabs>
        <w:ind w:left="0"/>
      </w:pPr>
      <w:r w:rsidRPr="00C1329A">
        <w:t xml:space="preserve">Avsikt med behandlingen i rådet: </w:t>
      </w:r>
    </w:p>
    <w:p w14:paraId="3DECCFA7" w14:textId="1F4443C7" w:rsidR="00C1329A" w:rsidRPr="00C1329A" w:rsidRDefault="00C1329A" w:rsidP="00C1329A">
      <w:pPr>
        <w:pStyle w:val="RKnormal"/>
        <w:tabs>
          <w:tab w:val="left" w:pos="0"/>
        </w:tabs>
        <w:ind w:left="0"/>
      </w:pPr>
      <w:r w:rsidRPr="00C1329A">
        <w:t>Godkännande av slutlig kompromisstext.</w:t>
      </w:r>
    </w:p>
    <w:p w14:paraId="40E71DD9" w14:textId="77777777" w:rsidR="00C1329A" w:rsidRPr="00C1329A" w:rsidRDefault="00C1329A" w:rsidP="00C1329A">
      <w:pPr>
        <w:pStyle w:val="RKnormal"/>
        <w:tabs>
          <w:tab w:val="left" w:pos="0"/>
        </w:tabs>
      </w:pPr>
    </w:p>
    <w:p w14:paraId="04FC64D6" w14:textId="77777777" w:rsidR="00E365AF" w:rsidRDefault="00C1329A" w:rsidP="00C1329A">
      <w:pPr>
        <w:pStyle w:val="RKnormal"/>
        <w:tabs>
          <w:tab w:val="left" w:pos="0"/>
        </w:tabs>
        <w:ind w:left="0"/>
      </w:pPr>
      <w:r w:rsidRPr="00C1329A">
        <w:t xml:space="preserve">Hur regeringen ställer sig till den blivande A-punkten: </w:t>
      </w:r>
    </w:p>
    <w:p w14:paraId="7D70E20C" w14:textId="61B51A57" w:rsidR="00C1329A" w:rsidRPr="00C1329A" w:rsidRDefault="00C1329A" w:rsidP="00C1329A">
      <w:pPr>
        <w:pStyle w:val="RKnormal"/>
        <w:tabs>
          <w:tab w:val="left" w:pos="0"/>
        </w:tabs>
        <w:ind w:left="0"/>
      </w:pPr>
      <w:r w:rsidRPr="00C1329A">
        <w:t xml:space="preserve">Regeringen avser att rösta ja till att godkänna den kompromisstext som rådet och Europaparlamentet enats om avseende </w:t>
      </w:r>
    </w:p>
    <w:p w14:paraId="6E9CECDA" w14:textId="77777777" w:rsidR="00C1329A" w:rsidRPr="00C1329A" w:rsidRDefault="00C1329A" w:rsidP="00C1329A">
      <w:pPr>
        <w:pStyle w:val="RKnormal"/>
        <w:tabs>
          <w:tab w:val="left" w:pos="0"/>
        </w:tabs>
        <w:ind w:left="0"/>
      </w:pPr>
      <w:r w:rsidRPr="00C1329A">
        <w:t xml:space="preserve">- dels Europaparlamentets och rådets direktiv om marknader för finansiella instrument samt upphäver direktivet 2004/39/EG om marknader för finansiella instrument, </w:t>
      </w:r>
    </w:p>
    <w:p w14:paraId="15376933" w14:textId="77777777" w:rsidR="00C1329A" w:rsidRPr="00C1329A" w:rsidRDefault="00C1329A" w:rsidP="00C1329A">
      <w:pPr>
        <w:pStyle w:val="RKnormal"/>
        <w:tabs>
          <w:tab w:val="left" w:pos="0"/>
        </w:tabs>
        <w:ind w:left="0"/>
      </w:pPr>
      <w:r w:rsidRPr="00C1329A">
        <w:lastRenderedPageBreak/>
        <w:t>- dels Europaparlamentets och rådets förordning om marknader för finansiella instrument och om ändring av förordning [EMIR] om OTC-derivat, centrala motparter och transaktionsregister.</w:t>
      </w:r>
    </w:p>
    <w:p w14:paraId="09CB82B4" w14:textId="77777777" w:rsidR="00C1329A" w:rsidRPr="00C1329A" w:rsidRDefault="00C1329A" w:rsidP="00C1329A">
      <w:pPr>
        <w:pStyle w:val="RKnormal"/>
        <w:tabs>
          <w:tab w:val="left" w:pos="0"/>
        </w:tabs>
      </w:pPr>
    </w:p>
    <w:p w14:paraId="5F61D734" w14:textId="77777777" w:rsidR="00C1329A" w:rsidRPr="00C1329A" w:rsidRDefault="00C1329A" w:rsidP="00C1329A">
      <w:pPr>
        <w:pStyle w:val="RKnormal"/>
        <w:tabs>
          <w:tab w:val="left" w:pos="0"/>
        </w:tabs>
        <w:ind w:left="0"/>
      </w:pPr>
      <w:r w:rsidRPr="00C1329A">
        <w:t>Regeringen anser dock att det i bör säkerställas att tillsynsmyndigheters tillgång till befintliga uppgifter om tele- och datatrafik som förvaras av teleoperatörer omgärdas av tillräckliga rättssäkerhetsgarantier och avser att avge en förklaring om detta på Coreper.</w:t>
      </w:r>
    </w:p>
    <w:p w14:paraId="4789DF59" w14:textId="77777777" w:rsidR="00C1329A" w:rsidRPr="00C1329A" w:rsidRDefault="00C1329A" w:rsidP="00C1329A">
      <w:pPr>
        <w:pStyle w:val="RKnormal"/>
        <w:tabs>
          <w:tab w:val="left" w:pos="0"/>
        </w:tabs>
      </w:pPr>
    </w:p>
    <w:p w14:paraId="550B2CBC" w14:textId="77777777" w:rsidR="00E365AF" w:rsidRDefault="00C1329A" w:rsidP="00C1329A">
      <w:pPr>
        <w:pStyle w:val="RKnormal"/>
        <w:tabs>
          <w:tab w:val="left" w:pos="0"/>
        </w:tabs>
        <w:ind w:left="0"/>
      </w:pPr>
      <w:r w:rsidRPr="00C1329A">
        <w:t xml:space="preserve">Bakgrund: </w:t>
      </w:r>
    </w:p>
    <w:p w14:paraId="2F20B38F" w14:textId="28C00BF4" w:rsidR="00C1329A" w:rsidRPr="00C1329A" w:rsidRDefault="00C1329A" w:rsidP="00C1329A">
      <w:pPr>
        <w:pStyle w:val="RKnormal"/>
        <w:tabs>
          <w:tab w:val="left" w:pos="0"/>
        </w:tabs>
        <w:ind w:left="0"/>
      </w:pPr>
      <w:r w:rsidRPr="00C1329A">
        <w:t xml:space="preserve">Europeiska kommissionen lade den 20 oktober 2011 fram ett förslag till en förordning (MiFIR) och ett direktiv om marknader för finansiella instrument (MiFID II) som ersätter direktiv 2004/39/EG om marknader för finansiella instrument. </w:t>
      </w:r>
    </w:p>
    <w:p w14:paraId="149547D3" w14:textId="77777777" w:rsidR="00C1329A" w:rsidRPr="00C1329A" w:rsidRDefault="00C1329A" w:rsidP="00C1329A">
      <w:pPr>
        <w:pStyle w:val="RKnormal"/>
        <w:tabs>
          <w:tab w:val="left" w:pos="0"/>
        </w:tabs>
        <w:ind w:left="0"/>
      </w:pPr>
      <w:r w:rsidRPr="00C1329A">
        <w:t xml:space="preserve">Förslagen ingår som en del av många i den pågående reformeringen av det EU-rättsliga regelverket på finansmarknadsområdet. Genom förslagen kommer EU även att uppfylla sitt åtagande gentemot G20 att beträffande derivatinstrument som i dag handlas vid sidan av handelsplatser (OTC). </w:t>
      </w:r>
    </w:p>
    <w:p w14:paraId="3DF11915" w14:textId="77777777" w:rsidR="00C1329A" w:rsidRPr="00C1329A" w:rsidRDefault="00C1329A" w:rsidP="00C1329A">
      <w:pPr>
        <w:pStyle w:val="RKnormal"/>
        <w:tabs>
          <w:tab w:val="left" w:pos="0"/>
        </w:tabs>
      </w:pPr>
    </w:p>
    <w:p w14:paraId="655C13A4" w14:textId="77777777" w:rsidR="00C1329A" w:rsidRPr="00C1329A" w:rsidRDefault="00C1329A" w:rsidP="00C1329A">
      <w:pPr>
        <w:pStyle w:val="RKnormal"/>
        <w:tabs>
          <w:tab w:val="left" w:pos="0"/>
        </w:tabs>
        <w:ind w:left="0"/>
      </w:pPr>
      <w:r w:rsidRPr="00C1329A">
        <w:t>Regeringen ser positivt på att regelverket på värdepappersmarknadsområdet anpassas till den utveckling som har skett sedan 2007 då reglerna i det nuvarande direktivet, MiFID I, började tillämpas.</w:t>
      </w:r>
    </w:p>
    <w:p w14:paraId="186A72B1" w14:textId="77777777" w:rsidR="00C1329A" w:rsidRPr="00C1329A" w:rsidRDefault="00C1329A" w:rsidP="00C1329A">
      <w:pPr>
        <w:pStyle w:val="RKnormal"/>
        <w:tabs>
          <w:tab w:val="left" w:pos="0"/>
        </w:tabs>
      </w:pPr>
    </w:p>
    <w:p w14:paraId="46BEAA4C" w14:textId="090A6755" w:rsidR="00C1329A" w:rsidRPr="00C1329A" w:rsidRDefault="00C1329A" w:rsidP="00C1329A">
      <w:pPr>
        <w:pStyle w:val="RKnormal"/>
        <w:tabs>
          <w:tab w:val="left" w:pos="0"/>
        </w:tabs>
        <w:ind w:left="0"/>
      </w:pPr>
      <w:r w:rsidRPr="00C1329A">
        <w:t xml:space="preserve">Förslagen tar sikte främst på verksamhet som drivs av värdepappersinstitut och börser och de innehåller många olika delar. Det har skett omfattande förändringar av regelverket, bl.a. vad gäller marknadsstruktur, investerarskydd samt befogenheter för tillsynsmyndigheterna. En utvidgning sker av regelverket till nya områden, t ex positionslimiter för råvaruderivat, högfrekvenshandel, tredjelandsregler och </w:t>
      </w:r>
      <w:r w:rsidR="00640899" w:rsidRPr="00C1329A">
        <w:t>s.k.</w:t>
      </w:r>
      <w:r w:rsidRPr="00C1329A">
        <w:t xml:space="preserve"> accessregler för clearingtjänster som utförs av centrala motparter (CCP:er). Regeringen har vid förhandlingarna fått gehör för vikten av att regelverket utformas så att det kan tillämpas både på små och stora marknader.</w:t>
      </w:r>
    </w:p>
    <w:p w14:paraId="1B97EFB7" w14:textId="77777777" w:rsidR="00C1329A" w:rsidRPr="00C1329A" w:rsidRDefault="00C1329A" w:rsidP="00C1329A">
      <w:pPr>
        <w:pStyle w:val="RKnormal"/>
        <w:tabs>
          <w:tab w:val="left" w:pos="0"/>
        </w:tabs>
      </w:pPr>
    </w:p>
    <w:p w14:paraId="2ED40B9C" w14:textId="77777777" w:rsidR="00C1329A" w:rsidRPr="00C1329A" w:rsidRDefault="00C1329A" w:rsidP="00C1329A">
      <w:pPr>
        <w:pStyle w:val="RKnormal"/>
        <w:tabs>
          <w:tab w:val="left" w:pos="0"/>
        </w:tabs>
        <w:ind w:left="0"/>
      </w:pPr>
      <w:r w:rsidRPr="00C1329A">
        <w:t>Vid Ekofinrådets mötet den 21 juni 2013 enades rådet om en allmän inriktning. Under hösten 2013 pågick trepartsförhandlingar mellan Europaparlamentet, rådet och kommissionen. I januari 2014 nåddes en principöverenskommelse mellan rådet och Europaparlamentet om direktiv- och förordningstexten, vilken har bekräftats i rådsstrukturen den 14 januari 2014 genom en s.k. tystprocedur.</w:t>
      </w:r>
    </w:p>
    <w:p w14:paraId="17CE2821" w14:textId="77777777" w:rsidR="00C1329A" w:rsidRPr="00C1329A" w:rsidRDefault="00C1329A" w:rsidP="00C1329A">
      <w:pPr>
        <w:pStyle w:val="RKnormal"/>
        <w:tabs>
          <w:tab w:val="left" w:pos="0"/>
        </w:tabs>
      </w:pPr>
    </w:p>
    <w:p w14:paraId="1882493D" w14:textId="5AE64644" w:rsidR="0023526C" w:rsidRPr="00C1329A" w:rsidRDefault="00C1329A" w:rsidP="00C1329A">
      <w:pPr>
        <w:pStyle w:val="RKnormal"/>
        <w:tabs>
          <w:tab w:val="clear" w:pos="1843"/>
          <w:tab w:val="left" w:pos="0"/>
        </w:tabs>
        <w:ind w:left="0"/>
      </w:pPr>
      <w:r w:rsidRPr="00C1329A">
        <w:t>Om medlemsstaterna står fast vid förslagen som man har enats om och det i de återstående diskussionerna inte görs några avgörande ändringar anser regeringen att Sverige bör ge sitt stöd till att godkänna kompromisstexten.</w:t>
      </w:r>
      <w:r w:rsidR="0023526C" w:rsidRPr="00C1329A">
        <w:t xml:space="preserve"> </w:t>
      </w:r>
    </w:p>
    <w:p w14:paraId="38F7C718" w14:textId="77777777" w:rsidR="008F2672" w:rsidRPr="00E365AF" w:rsidRDefault="008F2672">
      <w:pPr>
        <w:spacing w:line="240" w:lineRule="auto"/>
        <w:rPr>
          <w:rFonts w:ascii="Arial" w:hAnsi="Arial" w:cs="Arial"/>
          <w:b/>
          <w:i/>
          <w:iCs/>
          <w:kern w:val="28"/>
        </w:rPr>
      </w:pPr>
      <w:r w:rsidRPr="00E365AF">
        <w:br w:type="page"/>
      </w:r>
    </w:p>
    <w:p w14:paraId="594062C7" w14:textId="29F50CC6" w:rsidR="0023526C" w:rsidRPr="0023526C" w:rsidRDefault="006512CE" w:rsidP="0023526C">
      <w:pPr>
        <w:pStyle w:val="Rubrik2"/>
        <w:rPr>
          <w:lang w:val="en-US"/>
        </w:rPr>
      </w:pPr>
      <w:bookmarkStart w:id="79" w:name="_Toc380566930"/>
      <w:r>
        <w:rPr>
          <w:lang w:val="en-US"/>
        </w:rPr>
        <w:lastRenderedPageBreak/>
        <w:t>15</w:t>
      </w:r>
      <w:r w:rsidR="0023526C" w:rsidRPr="0023526C">
        <w:rPr>
          <w:lang w:val="en-US"/>
        </w:rPr>
        <w:t>. Anti-subsidies</w:t>
      </w:r>
      <w:r w:rsidR="00C1329A">
        <w:rPr>
          <w:lang w:val="en-US"/>
        </w:rPr>
        <w:t xml:space="preserve"> </w:t>
      </w:r>
      <w:r w:rsidR="0023526C" w:rsidRPr="0023526C">
        <w:rPr>
          <w:lang w:val="en-US"/>
        </w:rPr>
        <w:t>= Proposal for a Council Implementing Regulation amending Regulation (EU) No 461/2013 imposing a definitive countervailing duty on imports of certain polyethylene terephthalate (PET) originating in India following an expiry review pursuant to Article 18 of Regulation (EC) No 597/2009</w:t>
      </w:r>
      <w:bookmarkEnd w:id="79"/>
      <w:r w:rsidR="0023526C" w:rsidRPr="0023526C">
        <w:rPr>
          <w:lang w:val="en-US"/>
        </w:rPr>
        <w:t xml:space="preserve"> </w:t>
      </w:r>
    </w:p>
    <w:p w14:paraId="0CEC8AE4" w14:textId="77777777" w:rsidR="0023526C" w:rsidRPr="00E365AF" w:rsidRDefault="0023526C" w:rsidP="0023526C">
      <w:r w:rsidRPr="00E365AF">
        <w:t>6194/14, 6195/14</w:t>
      </w:r>
    </w:p>
    <w:p w14:paraId="69991369" w14:textId="77777777" w:rsidR="0023526C" w:rsidRPr="00E365AF" w:rsidRDefault="0023526C">
      <w:pPr>
        <w:pStyle w:val="RKnormal"/>
        <w:tabs>
          <w:tab w:val="clear" w:pos="1843"/>
          <w:tab w:val="left" w:pos="0"/>
        </w:tabs>
        <w:ind w:left="0"/>
      </w:pPr>
    </w:p>
    <w:p w14:paraId="308A8108" w14:textId="77777777" w:rsidR="0023526C" w:rsidRPr="00E365AF" w:rsidRDefault="0023526C" w:rsidP="0023526C">
      <w:r w:rsidRPr="00E365AF">
        <w:t>Ansvarigt departement: Utrikesdepartementet</w:t>
      </w:r>
    </w:p>
    <w:p w14:paraId="4C84DA3C" w14:textId="77777777" w:rsidR="0023526C" w:rsidRPr="00E365AF" w:rsidRDefault="0023526C">
      <w:pPr>
        <w:pStyle w:val="RKnormal"/>
        <w:tabs>
          <w:tab w:val="clear" w:pos="1843"/>
          <w:tab w:val="left" w:pos="0"/>
        </w:tabs>
        <w:ind w:left="0"/>
      </w:pPr>
    </w:p>
    <w:p w14:paraId="1FB510D5" w14:textId="77777777" w:rsidR="0023526C" w:rsidRPr="00E365AF" w:rsidRDefault="0023526C" w:rsidP="0023526C">
      <w:r w:rsidRPr="00E365AF">
        <w:t>Ansvarigt statsråd: Ewa Björling</w:t>
      </w:r>
    </w:p>
    <w:p w14:paraId="0053777A" w14:textId="77777777" w:rsidR="0023526C" w:rsidRPr="00E365AF" w:rsidRDefault="0023526C">
      <w:pPr>
        <w:pStyle w:val="RKnormal"/>
        <w:tabs>
          <w:tab w:val="clear" w:pos="1843"/>
          <w:tab w:val="left" w:pos="0"/>
        </w:tabs>
        <w:ind w:left="0"/>
      </w:pPr>
    </w:p>
    <w:p w14:paraId="1D1B2A5C" w14:textId="6F06A1A9" w:rsidR="0023526C" w:rsidRPr="0023526C" w:rsidRDefault="0032512B" w:rsidP="0023526C">
      <w:r>
        <w:t>Förväntas godkännas av Coreper II den 19 februari 2014</w:t>
      </w:r>
    </w:p>
    <w:p w14:paraId="3634D740" w14:textId="77777777" w:rsidR="0023526C" w:rsidRDefault="0023526C">
      <w:pPr>
        <w:pStyle w:val="RKnormal"/>
        <w:tabs>
          <w:tab w:val="clear" w:pos="1843"/>
          <w:tab w:val="left" w:pos="0"/>
        </w:tabs>
        <w:ind w:left="0"/>
      </w:pPr>
    </w:p>
    <w:p w14:paraId="24329395" w14:textId="77777777" w:rsidR="0023526C" w:rsidRDefault="0023526C" w:rsidP="0023526C">
      <w:r>
        <w:t>Avsikt med behandlingen i rådet:</w:t>
      </w:r>
    </w:p>
    <w:p w14:paraId="43549318" w14:textId="77777777" w:rsidR="0023526C" w:rsidRDefault="0023526C" w:rsidP="0023526C">
      <w:r>
        <w:t>Rådet föreslås ändra förordningen om införandet av en definitiv utjämningstull på import av polyetentereftalat (PET) från Indien till följd av en översynsundersökning.</w:t>
      </w:r>
    </w:p>
    <w:p w14:paraId="1E9BE300" w14:textId="77777777" w:rsidR="0023526C" w:rsidRDefault="0023526C" w:rsidP="0023526C"/>
    <w:p w14:paraId="5D604453" w14:textId="77777777" w:rsidR="0023526C" w:rsidRDefault="0023526C" w:rsidP="0023526C">
      <w:r>
        <w:t>Hur regeringen ställer sig till den blivande A-punkten:</w:t>
      </w:r>
    </w:p>
    <w:p w14:paraId="512A0F60" w14:textId="77777777" w:rsidR="0023526C" w:rsidRDefault="0023526C" w:rsidP="0023526C">
      <w:r>
        <w:t>Regeringen kan stödja förslaget.</w:t>
      </w:r>
    </w:p>
    <w:p w14:paraId="559CACF1" w14:textId="77777777" w:rsidR="0023526C" w:rsidRDefault="0023526C" w:rsidP="0023526C"/>
    <w:p w14:paraId="76A375EF" w14:textId="77777777" w:rsidR="0023526C" w:rsidRDefault="0023526C" w:rsidP="0023526C">
      <w:r>
        <w:t>Bakgrund:</w:t>
      </w:r>
    </w:p>
    <w:p w14:paraId="77F0509A" w14:textId="77777777" w:rsidR="0023526C" w:rsidRDefault="0023526C" w:rsidP="0023526C">
      <w:r>
        <w:t>I maj 2013 vidhöll rådet utjämningsåtgärder på import av vissa polyetentereftalat (PET ) med ursprung i Indien och avvisade kommissionens förslag om att bibehålla antidumpningstull på import av samma produkt. Därmed löpte antidumpningsåtgärderna ut. Båda utjämnings-och antidumpningsåtgärderna infördes ursprungligen år 2000.</w:t>
      </w:r>
    </w:p>
    <w:p w14:paraId="59510AAC" w14:textId="77777777" w:rsidR="0023526C" w:rsidRDefault="0023526C" w:rsidP="0023526C"/>
    <w:p w14:paraId="15134386" w14:textId="77777777" w:rsidR="0023526C" w:rsidRDefault="0023526C" w:rsidP="0023526C">
      <w:r>
        <w:t>Upphävandet av antidumpningsåtgärder och underhåll av utjämningstullar innebär en förändring av de omständigheter under vilka specifika prisåtaganden hade antagits.</w:t>
      </w:r>
    </w:p>
    <w:p w14:paraId="1F1239C2" w14:textId="77777777" w:rsidR="0023526C" w:rsidRDefault="0023526C" w:rsidP="0023526C"/>
    <w:p w14:paraId="32B37E59" w14:textId="43C03303" w:rsidR="0023526C" w:rsidRPr="00E365AF" w:rsidRDefault="0023526C" w:rsidP="007710BF">
      <w:pPr>
        <w:rPr>
          <w:lang w:val="en-US"/>
        </w:rPr>
      </w:pPr>
      <w:r>
        <w:t xml:space="preserve">SE har i EU:s antidumpningskommitté den 16 januari 2014 röstat för förslaget om att dra tillbaka prisåtagandet för import av polytentereftalat (PET) från Indien då ett åtagande – trots borttagandets negativa effekter för importörer och användare – inte bör baseras på antidumpningsåtgärder som inte längre är i kraft. </w:t>
      </w:r>
      <w:r w:rsidRPr="00E365AF">
        <w:rPr>
          <w:lang w:val="en-US"/>
        </w:rPr>
        <w:t xml:space="preserve">Regeringen stödjer därmed ändringen i förordningen. </w:t>
      </w:r>
    </w:p>
    <w:p w14:paraId="2B02F4D3" w14:textId="3A7EA8D9" w:rsidR="0023526C" w:rsidRPr="0023526C" w:rsidRDefault="006512CE" w:rsidP="0023526C">
      <w:pPr>
        <w:pStyle w:val="Rubrik2"/>
        <w:rPr>
          <w:lang w:val="en-US"/>
        </w:rPr>
      </w:pPr>
      <w:bookmarkStart w:id="80" w:name="_Toc380566931"/>
      <w:r>
        <w:rPr>
          <w:lang w:val="en-US"/>
        </w:rPr>
        <w:lastRenderedPageBreak/>
        <w:t>16</w:t>
      </w:r>
      <w:r w:rsidR="0023526C" w:rsidRPr="0023526C">
        <w:rPr>
          <w:lang w:val="en-US"/>
        </w:rPr>
        <w:t>. Anti-dumping</w:t>
      </w:r>
      <w:r w:rsidR="00E365AF">
        <w:rPr>
          <w:lang w:val="en-US"/>
        </w:rPr>
        <w:t xml:space="preserve"> </w:t>
      </w:r>
      <w:r w:rsidR="0023526C" w:rsidRPr="0023526C">
        <w:rPr>
          <w:lang w:val="en-US"/>
        </w:rPr>
        <w:t>= Proposal for a Council Implementing Regulation imposing a definitive anti-dumping duty on imports of certain manganese dioxides originating in the Republic of South Africa following an expiry review pursuant to Article 11(2) of Regulation (EC) No 1225/2009</w:t>
      </w:r>
      <w:bookmarkEnd w:id="80"/>
    </w:p>
    <w:p w14:paraId="10C6DF64" w14:textId="77777777" w:rsidR="0023526C" w:rsidRPr="00E365AF" w:rsidRDefault="0023526C" w:rsidP="0023526C">
      <w:r w:rsidRPr="00E365AF">
        <w:t>6197/14, 6198/14</w:t>
      </w:r>
    </w:p>
    <w:p w14:paraId="3874C6CF" w14:textId="77777777" w:rsidR="0023526C" w:rsidRPr="00E365AF" w:rsidRDefault="0023526C">
      <w:pPr>
        <w:pStyle w:val="RKnormal"/>
        <w:tabs>
          <w:tab w:val="clear" w:pos="1843"/>
          <w:tab w:val="left" w:pos="0"/>
        </w:tabs>
        <w:ind w:left="0"/>
      </w:pPr>
    </w:p>
    <w:p w14:paraId="72FBD7FA" w14:textId="77777777" w:rsidR="0023526C" w:rsidRPr="00E365AF" w:rsidRDefault="0023526C" w:rsidP="0023526C">
      <w:r w:rsidRPr="00E365AF">
        <w:t>Ansvarigt departement: Utrikesdepartementet</w:t>
      </w:r>
    </w:p>
    <w:p w14:paraId="4299776C" w14:textId="77777777" w:rsidR="0023526C" w:rsidRPr="00E365AF" w:rsidRDefault="0023526C">
      <w:pPr>
        <w:pStyle w:val="RKnormal"/>
        <w:tabs>
          <w:tab w:val="clear" w:pos="1843"/>
          <w:tab w:val="left" w:pos="0"/>
        </w:tabs>
        <w:ind w:left="0"/>
      </w:pPr>
    </w:p>
    <w:p w14:paraId="14874FC4" w14:textId="77777777" w:rsidR="0023526C" w:rsidRPr="00E365AF" w:rsidRDefault="0023526C" w:rsidP="0023526C">
      <w:r w:rsidRPr="00E365AF">
        <w:t>Ansvarigt statsråd: Ewa Björling</w:t>
      </w:r>
    </w:p>
    <w:p w14:paraId="260BCA67" w14:textId="77777777" w:rsidR="0023526C" w:rsidRPr="00E365AF" w:rsidRDefault="0023526C">
      <w:pPr>
        <w:pStyle w:val="RKnormal"/>
        <w:tabs>
          <w:tab w:val="clear" w:pos="1843"/>
          <w:tab w:val="left" w:pos="0"/>
        </w:tabs>
        <w:ind w:left="0"/>
      </w:pPr>
    </w:p>
    <w:p w14:paraId="2D608DBD" w14:textId="551AB5DE" w:rsidR="0023526C" w:rsidRPr="0023526C" w:rsidRDefault="0032512B" w:rsidP="0023526C">
      <w:r>
        <w:t>Förväntas godkännas av Coreper II den 19 februari 2014</w:t>
      </w:r>
    </w:p>
    <w:p w14:paraId="6C2A479A" w14:textId="77777777" w:rsidR="0023526C" w:rsidRDefault="0023526C">
      <w:pPr>
        <w:pStyle w:val="RKnormal"/>
        <w:tabs>
          <w:tab w:val="clear" w:pos="1843"/>
          <w:tab w:val="left" w:pos="0"/>
        </w:tabs>
        <w:ind w:left="0"/>
      </w:pPr>
    </w:p>
    <w:p w14:paraId="2D09C4C6" w14:textId="77777777" w:rsidR="0023526C" w:rsidRDefault="0023526C" w:rsidP="0023526C">
      <w:r>
        <w:t>Avsikt med behandlingen i rådet:</w:t>
      </w:r>
    </w:p>
    <w:p w14:paraId="6ACEB412" w14:textId="77777777" w:rsidR="0023526C" w:rsidRDefault="0023526C" w:rsidP="0023526C">
      <w:r>
        <w:t>Rådet föreslås anta en förordning om införandet av en definitiv antidumpningstull på import av vissa mangandioxider med ursprung i Sydafrika till följd av en översynsundersökning.</w:t>
      </w:r>
    </w:p>
    <w:p w14:paraId="16DF1612" w14:textId="77777777" w:rsidR="0023526C" w:rsidRDefault="0023526C" w:rsidP="0023526C"/>
    <w:p w14:paraId="075E69DD" w14:textId="77777777" w:rsidR="0023526C" w:rsidRDefault="0023526C" w:rsidP="0023526C">
      <w:r>
        <w:t>Hur regeringen ställer sig till den blivande A-punkten:</w:t>
      </w:r>
    </w:p>
    <w:p w14:paraId="4C0FF50A" w14:textId="77777777" w:rsidR="0023526C" w:rsidRDefault="0023526C" w:rsidP="0023526C">
      <w:r>
        <w:t>Regeringen kan stödja förslaget.</w:t>
      </w:r>
    </w:p>
    <w:p w14:paraId="1B384B7D" w14:textId="77777777" w:rsidR="0023526C" w:rsidRDefault="0023526C" w:rsidP="0023526C"/>
    <w:p w14:paraId="59B4BF7E" w14:textId="77777777" w:rsidR="0023526C" w:rsidRDefault="0023526C" w:rsidP="0023526C">
      <w:r>
        <w:t>Bakgrund:</w:t>
      </w:r>
    </w:p>
    <w:p w14:paraId="3BB498AF" w14:textId="046A62D9" w:rsidR="0023526C" w:rsidRPr="007710BF" w:rsidRDefault="0023526C" w:rsidP="007710BF">
      <w:r>
        <w:t>Definitiva antidumpningstullar infördes 2008. Kommissionen påbörjade en översynsundersökning i mars 2013 till följd av en förfrågan från europeisk industri. SE har i EU:s antidumpningskommitté den 16 januari 2014 röstat mot förslaget om att bibehålla definitiva antidumpningstullar på import av manganesdioxid från Sydafrika då risken för fortsatt dumpning kunde anses vara låg.</w:t>
      </w:r>
      <w:r w:rsidRPr="007710BF">
        <w:t xml:space="preserve"> </w:t>
      </w:r>
    </w:p>
    <w:p w14:paraId="1A524DBD" w14:textId="2E79F000" w:rsidR="0023526C" w:rsidRPr="0023526C" w:rsidRDefault="006512CE" w:rsidP="0023526C">
      <w:pPr>
        <w:pStyle w:val="Rubrik2"/>
        <w:rPr>
          <w:lang w:val="en-US"/>
        </w:rPr>
      </w:pPr>
      <w:bookmarkStart w:id="81" w:name="_Toc380566932"/>
      <w:r>
        <w:rPr>
          <w:lang w:val="en-US"/>
        </w:rPr>
        <w:t>17</w:t>
      </w:r>
      <w:r w:rsidR="0023526C" w:rsidRPr="0023526C">
        <w:rPr>
          <w:lang w:val="en-US"/>
        </w:rPr>
        <w:t>. Proposal for a Decision of the European Parliament and of the Council on the European Year of Development (2015) [First reading]</w:t>
      </w:r>
      <w:r w:rsidR="00E365AF">
        <w:rPr>
          <w:lang w:val="en-US"/>
        </w:rPr>
        <w:t xml:space="preserve"> </w:t>
      </w:r>
      <w:r w:rsidR="0023526C" w:rsidRPr="0023526C">
        <w:rPr>
          <w:lang w:val="en-US"/>
        </w:rPr>
        <w:t>= Approval of compromise text in view of first reading agreement</w:t>
      </w:r>
      <w:bookmarkEnd w:id="81"/>
    </w:p>
    <w:p w14:paraId="72BBD7B5" w14:textId="77777777" w:rsidR="0023526C" w:rsidRPr="00E365AF" w:rsidRDefault="0023526C" w:rsidP="0023526C">
      <w:r w:rsidRPr="00E365AF">
        <w:t>6449/14</w:t>
      </w:r>
    </w:p>
    <w:p w14:paraId="2B4F3AF5" w14:textId="77777777" w:rsidR="0023526C" w:rsidRPr="00E365AF" w:rsidRDefault="0023526C">
      <w:pPr>
        <w:pStyle w:val="RKnormal"/>
        <w:tabs>
          <w:tab w:val="clear" w:pos="1843"/>
          <w:tab w:val="left" w:pos="0"/>
        </w:tabs>
        <w:ind w:left="0"/>
      </w:pPr>
    </w:p>
    <w:p w14:paraId="19959AC1" w14:textId="77777777" w:rsidR="0023526C" w:rsidRPr="00E365AF" w:rsidRDefault="0023526C" w:rsidP="0023526C">
      <w:r w:rsidRPr="00E365AF">
        <w:t>Ansvarigt departement: Utrikesdepartementet</w:t>
      </w:r>
    </w:p>
    <w:p w14:paraId="1B5E981C" w14:textId="77777777" w:rsidR="0023526C" w:rsidRPr="00E365AF" w:rsidRDefault="0023526C">
      <w:pPr>
        <w:pStyle w:val="RKnormal"/>
        <w:tabs>
          <w:tab w:val="clear" w:pos="1843"/>
          <w:tab w:val="left" w:pos="0"/>
        </w:tabs>
        <w:ind w:left="0"/>
      </w:pPr>
    </w:p>
    <w:p w14:paraId="16FE3447" w14:textId="77777777" w:rsidR="0023526C" w:rsidRPr="00E365AF" w:rsidRDefault="0023526C" w:rsidP="0023526C">
      <w:r w:rsidRPr="00E365AF">
        <w:t>Ansvarigt statsråd: Hillevi Engström</w:t>
      </w:r>
    </w:p>
    <w:p w14:paraId="312853EC" w14:textId="77777777" w:rsidR="0023526C" w:rsidRPr="00E365AF" w:rsidRDefault="0023526C">
      <w:pPr>
        <w:pStyle w:val="RKnormal"/>
        <w:tabs>
          <w:tab w:val="clear" w:pos="1843"/>
          <w:tab w:val="left" w:pos="0"/>
        </w:tabs>
        <w:ind w:left="0"/>
      </w:pPr>
    </w:p>
    <w:p w14:paraId="73284D30" w14:textId="77777777" w:rsidR="0023526C" w:rsidRPr="0023526C" w:rsidRDefault="0023526C" w:rsidP="0023526C">
      <w:r w:rsidRPr="0023526C">
        <w:t>Tidigare behandling vid rådsmöte: Rådet för utrikesfrågor</w:t>
      </w:r>
    </w:p>
    <w:p w14:paraId="6C261D13" w14:textId="77777777" w:rsidR="0023526C" w:rsidRDefault="0023526C">
      <w:pPr>
        <w:pStyle w:val="RKnormal"/>
        <w:tabs>
          <w:tab w:val="clear" w:pos="1843"/>
          <w:tab w:val="left" w:pos="0"/>
        </w:tabs>
        <w:ind w:left="0"/>
      </w:pPr>
    </w:p>
    <w:p w14:paraId="0D365EA9" w14:textId="68FBC3EC" w:rsidR="0023526C" w:rsidRPr="0023526C" w:rsidRDefault="0032512B" w:rsidP="0023526C">
      <w:r>
        <w:t>Förväntas godkännas av Coreper II den 19 februari 2014</w:t>
      </w:r>
    </w:p>
    <w:p w14:paraId="79DA3D80" w14:textId="77777777" w:rsidR="0023526C" w:rsidRDefault="0023526C">
      <w:pPr>
        <w:pStyle w:val="RKnormal"/>
        <w:tabs>
          <w:tab w:val="clear" w:pos="1843"/>
          <w:tab w:val="left" w:pos="0"/>
        </w:tabs>
        <w:ind w:left="0"/>
      </w:pPr>
    </w:p>
    <w:p w14:paraId="372DB9D6" w14:textId="77777777" w:rsidR="007710BF" w:rsidRDefault="0023526C" w:rsidP="0023526C">
      <w:r>
        <w:t xml:space="preserve">Avsikt med behandlingen i rådet: </w:t>
      </w:r>
    </w:p>
    <w:p w14:paraId="44765BF9" w14:textId="703F16EA" w:rsidR="0023526C" w:rsidRDefault="0023526C" w:rsidP="0023526C">
      <w:r>
        <w:lastRenderedPageBreak/>
        <w:t>Rådet föreslås anta förslag till text inför första läsningen av förordningen.</w:t>
      </w:r>
    </w:p>
    <w:p w14:paraId="0BB33EB2" w14:textId="77777777" w:rsidR="0023526C" w:rsidRDefault="0023526C" w:rsidP="0023526C">
      <w:r>
        <w:t xml:space="preserve"> </w:t>
      </w:r>
    </w:p>
    <w:p w14:paraId="063ABC3A" w14:textId="77777777" w:rsidR="007710BF" w:rsidRDefault="0023526C" w:rsidP="0023526C">
      <w:r>
        <w:t xml:space="preserve">Hur regeringen ställer sig till den blivande A-punkten: </w:t>
      </w:r>
    </w:p>
    <w:p w14:paraId="7678E0F7" w14:textId="1653BEA3" w:rsidR="0023526C" w:rsidRDefault="0023526C" w:rsidP="0023526C">
      <w:r>
        <w:t>Regeringen avser rösta ja.</w:t>
      </w:r>
    </w:p>
    <w:p w14:paraId="165B6DAD" w14:textId="77777777" w:rsidR="0023526C" w:rsidRDefault="0023526C" w:rsidP="0023526C"/>
    <w:p w14:paraId="272BF475" w14:textId="77777777" w:rsidR="007710BF" w:rsidRDefault="0023526C" w:rsidP="0023526C">
      <w:r>
        <w:t xml:space="preserve">Bakgrund: </w:t>
      </w:r>
    </w:p>
    <w:p w14:paraId="4C8B48C2" w14:textId="5C4DEE5D" w:rsidR="0023526C" w:rsidRDefault="0023526C" w:rsidP="0023526C">
      <w:r>
        <w:t xml:space="preserve">Den 10 juli 2013 antog Kommissionen ett förslag om ett beslut av Europaparlamentet och Rådet om ett Europaår för utvecklingssamarbete år 2015 </w:t>
      </w:r>
    </w:p>
    <w:p w14:paraId="16731C30" w14:textId="77777777" w:rsidR="0023526C" w:rsidRDefault="0023526C" w:rsidP="0023526C"/>
    <w:p w14:paraId="590D0B84" w14:textId="77777777" w:rsidR="0023526C" w:rsidRDefault="0023526C" w:rsidP="0023526C">
      <w:r>
        <w:t>Vid politisk informellt trilogmöte den 6 februari 2014 nåddes enighet om slutgiltig text av förordningen. Överenskommelsen antogs av allmänna biståndsrådsarbetsgruppen CODEV den 10 februari 2014.</w:t>
      </w:r>
    </w:p>
    <w:p w14:paraId="647FBBFD" w14:textId="77777777" w:rsidR="0023526C" w:rsidRDefault="0023526C" w:rsidP="0023526C"/>
    <w:p w14:paraId="3AD0B12B" w14:textId="74BD0AD5" w:rsidR="0023526C" w:rsidRPr="0023526C" w:rsidRDefault="0023526C" w:rsidP="007710BF">
      <w:r>
        <w:t>Förslag till beslut innebär att år 2015 ska utnämnas till Europaåret för utvecklingssamarbete. Huvudsyftet med Europaåret ska vara att informera EU:s invånare om EU:s utvecklingssamarbete samt att belysa dels vad EU redan kan uppnå i egenskap av världens största biståndsgivare, dels hur EU skulle kunna göra ännu mer genom att utnyttja EU:s medlemsländers och institutioners gemensamma styrka. Ett andra syfte är att stimulera EU:s invånares aktiva intresse för utvecklingssamarbete och främja en känsla av ansvar och möjligheter när det gäller deras deltagande i utformningen och genomförandet av biståndspolitiken. Ett tredje syfte ska vara att öka medvetenheten om EU:s utvecklingssamarbete, som ger en rad olika fördelar inte bara för samarbetspartners utan även för EU:s invånare. En rad aktiviteter och initiativ planeras som kan genomföras på unionsnivå eller nationell, regional eller lokal nivå.</w:t>
      </w:r>
      <w:r w:rsidRPr="0023526C">
        <w:t xml:space="preserve"> </w:t>
      </w:r>
    </w:p>
    <w:p w14:paraId="7329A45F" w14:textId="77551B97" w:rsidR="0023526C" w:rsidRPr="0023526C" w:rsidRDefault="006512CE" w:rsidP="0023526C">
      <w:pPr>
        <w:pStyle w:val="Rubrik2"/>
        <w:rPr>
          <w:lang w:val="en-US"/>
        </w:rPr>
      </w:pPr>
      <w:bookmarkStart w:id="82" w:name="_Toc380566933"/>
      <w:r>
        <w:rPr>
          <w:lang w:val="en-US"/>
        </w:rPr>
        <w:t>18</w:t>
      </w:r>
      <w:r w:rsidR="0023526C" w:rsidRPr="0023526C">
        <w:rPr>
          <w:lang w:val="en-US"/>
        </w:rPr>
        <w:t>. Enlargement= Accession negotiations with Montenegro- Outcome of screening on Chapter 30: External relations</w:t>
      </w:r>
      <w:bookmarkEnd w:id="82"/>
    </w:p>
    <w:p w14:paraId="02D22437" w14:textId="77777777" w:rsidR="0023526C" w:rsidRPr="00E365AF" w:rsidRDefault="0023526C" w:rsidP="0023526C">
      <w:r w:rsidRPr="00E365AF">
        <w:t>6451/14</w:t>
      </w:r>
    </w:p>
    <w:p w14:paraId="52C41604" w14:textId="77777777" w:rsidR="0023526C" w:rsidRPr="00E365AF" w:rsidRDefault="0023526C">
      <w:pPr>
        <w:pStyle w:val="RKnormal"/>
        <w:tabs>
          <w:tab w:val="clear" w:pos="1843"/>
          <w:tab w:val="left" w:pos="0"/>
        </w:tabs>
        <w:ind w:left="0"/>
      </w:pPr>
    </w:p>
    <w:p w14:paraId="478D6E99" w14:textId="77777777" w:rsidR="0023526C" w:rsidRPr="00E365AF" w:rsidRDefault="0023526C" w:rsidP="0023526C">
      <w:r w:rsidRPr="00E365AF">
        <w:t>Ansvarigt departement: Utrikesdepartementet</w:t>
      </w:r>
    </w:p>
    <w:p w14:paraId="17D8B794" w14:textId="77777777" w:rsidR="0023526C" w:rsidRPr="00E365AF" w:rsidRDefault="0023526C">
      <w:pPr>
        <w:pStyle w:val="RKnormal"/>
        <w:tabs>
          <w:tab w:val="clear" w:pos="1843"/>
          <w:tab w:val="left" w:pos="0"/>
        </w:tabs>
        <w:ind w:left="0"/>
      </w:pPr>
    </w:p>
    <w:p w14:paraId="700773FE" w14:textId="77777777" w:rsidR="0023526C" w:rsidRPr="00E365AF" w:rsidRDefault="0023526C" w:rsidP="0023526C">
      <w:r w:rsidRPr="00E365AF">
        <w:t>Ansvarigt statsråd: Carl Bildt</w:t>
      </w:r>
    </w:p>
    <w:p w14:paraId="68F9BF32" w14:textId="77777777" w:rsidR="0023526C" w:rsidRPr="00E365AF" w:rsidRDefault="0023526C">
      <w:pPr>
        <w:pStyle w:val="RKnormal"/>
        <w:tabs>
          <w:tab w:val="clear" w:pos="1843"/>
          <w:tab w:val="left" w:pos="0"/>
        </w:tabs>
        <w:ind w:left="0"/>
      </w:pPr>
    </w:p>
    <w:p w14:paraId="5028DEF8" w14:textId="7292B419" w:rsidR="0023526C" w:rsidRPr="0023526C" w:rsidRDefault="0032512B" w:rsidP="0023526C">
      <w:r>
        <w:t>Förväntas godkännas av Coreper II den 19 februari 2014</w:t>
      </w:r>
    </w:p>
    <w:p w14:paraId="4AFEA8F5" w14:textId="77777777" w:rsidR="0023526C" w:rsidRDefault="0023526C">
      <w:pPr>
        <w:pStyle w:val="RKnormal"/>
        <w:tabs>
          <w:tab w:val="clear" w:pos="1843"/>
          <w:tab w:val="left" w:pos="0"/>
        </w:tabs>
        <w:ind w:left="0"/>
      </w:pPr>
    </w:p>
    <w:p w14:paraId="26A4A92E" w14:textId="77777777" w:rsidR="0023526C" w:rsidRDefault="0023526C" w:rsidP="0023526C">
      <w:r>
        <w:t xml:space="preserve">Avsikt med behandlingen i rådet: </w:t>
      </w:r>
    </w:p>
    <w:p w14:paraId="15FB0BF3" w14:textId="77777777" w:rsidR="0023526C" w:rsidRDefault="0023526C" w:rsidP="0023526C">
      <w:r>
        <w:t>Rådet föreslås godkänna slutsatserna avseende kommissionens screeningrapport.</w:t>
      </w:r>
    </w:p>
    <w:p w14:paraId="5B0632A1" w14:textId="77777777" w:rsidR="0023526C" w:rsidRDefault="0023526C" w:rsidP="0023526C"/>
    <w:p w14:paraId="17D14406" w14:textId="77777777" w:rsidR="0023526C" w:rsidRDefault="0023526C" w:rsidP="0023526C">
      <w:r>
        <w:t xml:space="preserve">Hur regeringen ställer sig till den blivande a-punkten: </w:t>
      </w:r>
    </w:p>
    <w:p w14:paraId="522B657B" w14:textId="77777777" w:rsidR="0023526C" w:rsidRDefault="0023526C" w:rsidP="0023526C">
      <w:r>
        <w:t>Regeringen avser rösta ja.</w:t>
      </w:r>
    </w:p>
    <w:p w14:paraId="65E10E93" w14:textId="77777777" w:rsidR="0023526C" w:rsidRDefault="0023526C" w:rsidP="0023526C"/>
    <w:p w14:paraId="05F91704" w14:textId="77777777" w:rsidR="0023526C" w:rsidRDefault="0023526C" w:rsidP="0023526C">
      <w:r>
        <w:t>Bakgrund:</w:t>
      </w:r>
    </w:p>
    <w:p w14:paraId="1BB155C9" w14:textId="0940DAC6" w:rsidR="0023526C" w:rsidRPr="0023526C" w:rsidRDefault="0023526C" w:rsidP="007710BF">
      <w:pPr>
        <w:rPr>
          <w:lang w:val="en-US"/>
        </w:rPr>
      </w:pPr>
      <w:r>
        <w:t xml:space="preserve">Screeningrapporten behandlar hur väl Montenegro är förberett att inleda förhandlingar inom kapitel 30 Yttre förbindelser. Kommissionen anser att Montenegro uppfyller EU:s acquis tillräckligt och att medlemskapsförhandlingarna kan inledas inom detta område. </w:t>
      </w:r>
      <w:r w:rsidRPr="0023526C">
        <w:rPr>
          <w:lang w:val="en-US"/>
        </w:rPr>
        <w:t xml:space="preserve">Sverige delar denna bedömning. </w:t>
      </w:r>
    </w:p>
    <w:p w14:paraId="7D34CEC4" w14:textId="60317972" w:rsidR="0023526C" w:rsidRPr="0023526C" w:rsidRDefault="006512CE" w:rsidP="0023526C">
      <w:pPr>
        <w:pStyle w:val="Rubrik2"/>
        <w:rPr>
          <w:lang w:val="en-US"/>
        </w:rPr>
      </w:pPr>
      <w:bookmarkStart w:id="83" w:name="_Toc380566934"/>
      <w:r>
        <w:rPr>
          <w:lang w:val="en-US"/>
        </w:rPr>
        <w:t>19</w:t>
      </w:r>
      <w:r w:rsidR="0023526C" w:rsidRPr="0023526C">
        <w:rPr>
          <w:lang w:val="en-US"/>
        </w:rPr>
        <w:t>. Relations with Armenia= Council Decision on the conclusion of a Protocol to the Partnership and Cooperation Agreement between the European Communities and their Member States, of the one part, and the Republic of Armenia, of the other part, on a Framework Agreement between the European Union and the Republic of Armenia on the general principles for the participation of the Republic of Armenia in Union programmes</w:t>
      </w:r>
      <w:bookmarkEnd w:id="83"/>
    </w:p>
    <w:p w14:paraId="3F99CECA" w14:textId="77777777" w:rsidR="0023526C" w:rsidRPr="00E365AF" w:rsidRDefault="0023526C" w:rsidP="0023526C">
      <w:r w:rsidRPr="00E365AF">
        <w:t>5789/1/14, 16469/12, 6088/14</w:t>
      </w:r>
    </w:p>
    <w:p w14:paraId="0A9EFEF7" w14:textId="77777777" w:rsidR="0023526C" w:rsidRPr="00E365AF" w:rsidRDefault="0023526C">
      <w:pPr>
        <w:pStyle w:val="RKnormal"/>
        <w:tabs>
          <w:tab w:val="clear" w:pos="1843"/>
          <w:tab w:val="left" w:pos="0"/>
        </w:tabs>
        <w:ind w:left="0"/>
      </w:pPr>
    </w:p>
    <w:p w14:paraId="10A80C92" w14:textId="77777777" w:rsidR="0023526C" w:rsidRPr="00E365AF" w:rsidRDefault="0023526C" w:rsidP="0023526C">
      <w:r w:rsidRPr="00E365AF">
        <w:t>Ansvarigt departement: Utrikesdepartementet</w:t>
      </w:r>
    </w:p>
    <w:p w14:paraId="19F6F16B" w14:textId="77777777" w:rsidR="0023526C" w:rsidRPr="00E365AF" w:rsidRDefault="0023526C">
      <w:pPr>
        <w:pStyle w:val="RKnormal"/>
        <w:tabs>
          <w:tab w:val="clear" w:pos="1843"/>
          <w:tab w:val="left" w:pos="0"/>
        </w:tabs>
        <w:ind w:left="0"/>
      </w:pPr>
    </w:p>
    <w:p w14:paraId="31984813" w14:textId="77777777" w:rsidR="0023526C" w:rsidRPr="00E365AF" w:rsidRDefault="0023526C" w:rsidP="0023526C">
      <w:r w:rsidRPr="00E365AF">
        <w:t>Ansvarigt statsråd: Carl Bildt</w:t>
      </w:r>
    </w:p>
    <w:p w14:paraId="3A11CF34" w14:textId="77777777" w:rsidR="0023526C" w:rsidRPr="00E365AF" w:rsidRDefault="0023526C">
      <w:pPr>
        <w:pStyle w:val="RKnormal"/>
        <w:tabs>
          <w:tab w:val="clear" w:pos="1843"/>
          <w:tab w:val="left" w:pos="0"/>
        </w:tabs>
        <w:ind w:left="0"/>
      </w:pPr>
    </w:p>
    <w:p w14:paraId="5846D09C" w14:textId="7CA03901" w:rsidR="0023526C" w:rsidRPr="0023526C" w:rsidRDefault="0032512B" w:rsidP="0023526C">
      <w:r>
        <w:t>Förväntas godkännas av Coreper II den 19 februari 2014</w:t>
      </w:r>
    </w:p>
    <w:p w14:paraId="2FBDDEE5" w14:textId="77777777" w:rsidR="0023526C" w:rsidRDefault="0023526C">
      <w:pPr>
        <w:pStyle w:val="RKnormal"/>
        <w:tabs>
          <w:tab w:val="clear" w:pos="1843"/>
          <w:tab w:val="left" w:pos="0"/>
        </w:tabs>
        <w:ind w:left="0"/>
      </w:pPr>
    </w:p>
    <w:p w14:paraId="221CB216" w14:textId="77777777" w:rsidR="0023526C" w:rsidRDefault="0023526C" w:rsidP="0023526C">
      <w:r>
        <w:t xml:space="preserve">Avsikt med behandlingen i rådet: </w:t>
      </w:r>
    </w:p>
    <w:p w14:paraId="41E8C6FD" w14:textId="77777777" w:rsidR="0023526C" w:rsidRDefault="0023526C" w:rsidP="0023526C">
      <w:r>
        <w:t xml:space="preserve">Rådet föreslås anta juridiskt granskat beslut om undertecknande på EU:s vägnar av ett protokoll till avtalet om partnerskap och samarbete mellan Europeiska gemenskaperna och deras medlemsstater, å ena sidan, och Armenien, å andra sidan, om ett ramavtal mellan EU och Armenien om de allmänna principerna för Armeniens deltagande i unionsprogram. </w:t>
      </w:r>
    </w:p>
    <w:p w14:paraId="1A26BF50" w14:textId="77777777" w:rsidR="0023526C" w:rsidRDefault="0023526C" w:rsidP="0023526C"/>
    <w:p w14:paraId="5B862D03" w14:textId="77777777" w:rsidR="0023526C" w:rsidRDefault="0023526C" w:rsidP="0023526C">
      <w:r>
        <w:t xml:space="preserve">Hur regeringen ställer sig till den blivande A-punkten: </w:t>
      </w:r>
    </w:p>
    <w:p w14:paraId="4579BAD5" w14:textId="77777777" w:rsidR="0023526C" w:rsidRDefault="0023526C" w:rsidP="0023526C">
      <w:r>
        <w:t>Regeringen avser rösta ja till förslaget.</w:t>
      </w:r>
    </w:p>
    <w:p w14:paraId="6A01690C" w14:textId="77777777" w:rsidR="0023526C" w:rsidRDefault="0023526C" w:rsidP="0023526C">
      <w:r>
        <w:t xml:space="preserve"> </w:t>
      </w:r>
    </w:p>
    <w:p w14:paraId="5327F23C" w14:textId="77777777" w:rsidR="0023526C" w:rsidRDefault="0023526C" w:rsidP="0023526C">
      <w:r>
        <w:t xml:space="preserve">Bakgrund: </w:t>
      </w:r>
    </w:p>
    <w:p w14:paraId="3E84D1D2" w14:textId="77777777" w:rsidR="0023526C" w:rsidRDefault="0023526C" w:rsidP="0023526C">
      <w:r>
        <w:t xml:space="preserve">Den 18 juni 2007 utfärdade rådet förhandlingsdirektiv till kommissionen om att förhandla fram ramavtal med bl.a. Armenien om de allmänna principerna för dessa länders deltagande i gemenskapsprogram. </w:t>
      </w:r>
    </w:p>
    <w:p w14:paraId="4BC90795" w14:textId="65515C36" w:rsidR="0023526C" w:rsidRPr="0023526C" w:rsidRDefault="0023526C" w:rsidP="007710BF">
      <w:r>
        <w:t xml:space="preserve">Den 19 september 2012 förelade kommissionen rådet det protokoll som förhandlats fram med Republiken Armenien tillsammans med förslag till rådets beslut om undertecknande samt om ingående av protokollet. Protokollet innehåller ett ramavtal om de allmänna principerna för Armeniens deltagande i unionsprogram. Det innehåller </w:t>
      </w:r>
      <w:r>
        <w:lastRenderedPageBreak/>
        <w:t xml:space="preserve">standardbestämmelser som är avsedda att gälla för alla partnerländer i den europeiska grannskapspolitiken med vilka sådana protokoll ska ingås. Den 10 december 2012 godkände rådet förslaget till beslut om antagandet av ovannämnda protokoll. Europeiska parlamentet gav sitt medgivande den 11 december 2013. Det aktuella beslutet är nu åter uppe för antagande efter slutgiltig juridisk språkgranskning. </w:t>
      </w:r>
      <w:r w:rsidRPr="0023526C">
        <w:t xml:space="preserve"> </w:t>
      </w:r>
    </w:p>
    <w:p w14:paraId="7A34B179" w14:textId="12F5932E" w:rsidR="0023526C" w:rsidRPr="0023526C" w:rsidRDefault="006512CE" w:rsidP="0023526C">
      <w:pPr>
        <w:pStyle w:val="Rubrik2"/>
        <w:rPr>
          <w:lang w:val="en-US"/>
        </w:rPr>
      </w:pPr>
      <w:bookmarkStart w:id="84" w:name="_Toc380566935"/>
      <w:r>
        <w:rPr>
          <w:lang w:val="en-US"/>
        </w:rPr>
        <w:t>20</w:t>
      </w:r>
      <w:r w:rsidR="0023526C" w:rsidRPr="0023526C">
        <w:rPr>
          <w:lang w:val="en-US"/>
        </w:rPr>
        <w:t>. Draft Council conclusions on the Cooperation and Verification Mechanism</w:t>
      </w:r>
      <w:bookmarkEnd w:id="84"/>
    </w:p>
    <w:p w14:paraId="7B4F8286" w14:textId="77777777" w:rsidR="0023526C" w:rsidRPr="00E365AF" w:rsidRDefault="0023526C" w:rsidP="0023526C">
      <w:r w:rsidRPr="00E365AF">
        <w:t>6251/14</w:t>
      </w:r>
    </w:p>
    <w:p w14:paraId="344F442B" w14:textId="77777777" w:rsidR="0023526C" w:rsidRPr="00E365AF" w:rsidRDefault="0023526C">
      <w:pPr>
        <w:pStyle w:val="RKnormal"/>
        <w:tabs>
          <w:tab w:val="clear" w:pos="1843"/>
          <w:tab w:val="left" w:pos="0"/>
        </w:tabs>
        <w:ind w:left="0"/>
      </w:pPr>
    </w:p>
    <w:p w14:paraId="5FF6F844" w14:textId="77777777" w:rsidR="0023526C" w:rsidRPr="00E365AF" w:rsidRDefault="0023526C" w:rsidP="0023526C">
      <w:r w:rsidRPr="00E365AF">
        <w:t>Ansvarigt departement: Utrikesdepartementet</w:t>
      </w:r>
    </w:p>
    <w:p w14:paraId="209F2FF5" w14:textId="77777777" w:rsidR="0023526C" w:rsidRPr="00E365AF" w:rsidRDefault="0023526C">
      <w:pPr>
        <w:pStyle w:val="RKnormal"/>
        <w:tabs>
          <w:tab w:val="clear" w:pos="1843"/>
          <w:tab w:val="left" w:pos="0"/>
        </w:tabs>
        <w:ind w:left="0"/>
      </w:pPr>
    </w:p>
    <w:p w14:paraId="15FF8906" w14:textId="77777777" w:rsidR="0023526C" w:rsidRPr="00E365AF" w:rsidRDefault="0023526C" w:rsidP="0023526C">
      <w:r w:rsidRPr="00E365AF">
        <w:t>Ansvarigt statsråd: Carl Bildt</w:t>
      </w:r>
    </w:p>
    <w:p w14:paraId="07385571" w14:textId="77777777" w:rsidR="0023526C" w:rsidRPr="00E365AF" w:rsidRDefault="0023526C">
      <w:pPr>
        <w:pStyle w:val="RKnormal"/>
        <w:tabs>
          <w:tab w:val="clear" w:pos="1843"/>
          <w:tab w:val="left" w:pos="0"/>
        </w:tabs>
        <w:ind w:left="0"/>
      </w:pPr>
    </w:p>
    <w:p w14:paraId="1732949D" w14:textId="0D2D09DD" w:rsidR="0023526C" w:rsidRPr="0023526C" w:rsidRDefault="0032512B" w:rsidP="0023526C">
      <w:r>
        <w:t>Förväntas godkännas av Coreper II den 19 februari 2014</w:t>
      </w:r>
    </w:p>
    <w:p w14:paraId="0A7C063B" w14:textId="77777777" w:rsidR="0023526C" w:rsidRDefault="0023526C">
      <w:pPr>
        <w:pStyle w:val="RKnormal"/>
        <w:tabs>
          <w:tab w:val="clear" w:pos="1843"/>
          <w:tab w:val="left" w:pos="0"/>
        </w:tabs>
        <w:ind w:left="0"/>
      </w:pPr>
    </w:p>
    <w:p w14:paraId="7E6A0530" w14:textId="77777777" w:rsidR="00D26025" w:rsidRDefault="00D26025" w:rsidP="00D26025">
      <w:r>
        <w:t>Avsikt med behandlingen i rådet:</w:t>
      </w:r>
    </w:p>
    <w:p w14:paraId="445608DC" w14:textId="77777777" w:rsidR="00D26025" w:rsidRDefault="00D26025" w:rsidP="00D26025">
      <w:r>
        <w:t>Rådet föreslås anta rådsslutsatser om kommissionens rapporter om Bulgarien och Rumänien avseende samarbets- och verifikationsmekanismen CVM (Cooperation and Verification Mechanism).</w:t>
      </w:r>
    </w:p>
    <w:p w14:paraId="339EB484" w14:textId="77777777" w:rsidR="00D26025" w:rsidRDefault="00D26025" w:rsidP="00D26025"/>
    <w:p w14:paraId="6A800890" w14:textId="77777777" w:rsidR="00D26025" w:rsidRDefault="00D26025" w:rsidP="00D26025">
      <w:r>
        <w:t>Hur ställer sig regeringen till den blivande A-punkten.</w:t>
      </w:r>
    </w:p>
    <w:p w14:paraId="32424637" w14:textId="77777777" w:rsidR="00D26025" w:rsidRDefault="00D26025" w:rsidP="00D26025">
      <w:r>
        <w:t>Regeringen avser att rösta ja.</w:t>
      </w:r>
    </w:p>
    <w:p w14:paraId="338C8812" w14:textId="77777777" w:rsidR="00D26025" w:rsidRDefault="00D26025" w:rsidP="00D26025"/>
    <w:p w14:paraId="314CD715" w14:textId="77777777" w:rsidR="00D26025" w:rsidRDefault="00D26025" w:rsidP="00D26025">
      <w:r>
        <w:t>Bakgrund</w:t>
      </w:r>
    </w:p>
    <w:p w14:paraId="51DBB49E" w14:textId="256956F0" w:rsidR="0023526C" w:rsidRPr="00D26025" w:rsidRDefault="00D26025" w:rsidP="000A6582">
      <w:r>
        <w:t>Rådsslutsatserna gäller rapporterna från KOM enligt samarbets</w:t>
      </w:r>
      <w:r w:rsidR="00640899">
        <w:t>-</w:t>
      </w:r>
      <w:r>
        <w:t xml:space="preserve"> och verifikationsmekanismen (Cooperation and Verification Mechanism CVM) för Rumänien och Bulgarien. CVM har gällt för dessa länder sedan deras inträde i Europeiska Unionen. Slutsatserna ger stöd till rapporterna och deras starka kritik mot hur Bulgarien lever upp till kraven inom det rättsliga området, främst när det gäller rättsstatens principer, korruption samt organiserad brottslighet. Även Rumänien får kritik men här konstateras att man lyckas leva upp till kraven på ett bättre sätt under senaste året än tidigare.</w:t>
      </w:r>
    </w:p>
    <w:p w14:paraId="39FE642C" w14:textId="77777777" w:rsidR="008F2672" w:rsidRPr="00E365AF" w:rsidRDefault="008F2672">
      <w:pPr>
        <w:spacing w:line="240" w:lineRule="auto"/>
        <w:rPr>
          <w:rFonts w:ascii="Arial" w:hAnsi="Arial" w:cs="Arial"/>
          <w:b/>
          <w:i/>
          <w:iCs/>
          <w:kern w:val="28"/>
        </w:rPr>
      </w:pPr>
      <w:r w:rsidRPr="00E365AF">
        <w:br w:type="page"/>
      </w:r>
    </w:p>
    <w:p w14:paraId="74AD0409" w14:textId="16F8FEE7" w:rsidR="0023526C" w:rsidRPr="0023526C" w:rsidRDefault="0023526C" w:rsidP="0023526C">
      <w:pPr>
        <w:pStyle w:val="Rubrik2"/>
        <w:rPr>
          <w:lang w:val="en-US"/>
        </w:rPr>
      </w:pPr>
      <w:bookmarkStart w:id="85" w:name="_Toc380566936"/>
      <w:r w:rsidRPr="0023526C">
        <w:rPr>
          <w:lang w:val="en-US"/>
        </w:rPr>
        <w:lastRenderedPageBreak/>
        <w:t>2</w:t>
      </w:r>
      <w:r w:rsidR="006512CE">
        <w:rPr>
          <w:lang w:val="en-US"/>
        </w:rPr>
        <w:t>1</w:t>
      </w:r>
      <w:r w:rsidRPr="0023526C">
        <w:rPr>
          <w:lang w:val="en-US"/>
        </w:rPr>
        <w:t>. Council Decision laying down rules and procedures to enable the participation of Greenland in the Kimberley Process certification scheme (LA)</w:t>
      </w:r>
      <w:r w:rsidR="00E365AF">
        <w:rPr>
          <w:lang w:val="en-US"/>
        </w:rPr>
        <w:t xml:space="preserve"> </w:t>
      </w:r>
      <w:r w:rsidRPr="0023526C">
        <w:rPr>
          <w:lang w:val="en-US"/>
        </w:rPr>
        <w:t>= Adoption of the legislative act</w:t>
      </w:r>
      <w:bookmarkEnd w:id="85"/>
    </w:p>
    <w:p w14:paraId="63D332A7" w14:textId="77777777" w:rsidR="0023526C" w:rsidRPr="00E365AF" w:rsidRDefault="0023526C" w:rsidP="0023526C">
      <w:r w:rsidRPr="00E365AF">
        <w:t>5409/14, 17985/13</w:t>
      </w:r>
    </w:p>
    <w:p w14:paraId="384B0EC7" w14:textId="77777777" w:rsidR="0023526C" w:rsidRPr="00E365AF" w:rsidRDefault="0023526C">
      <w:pPr>
        <w:pStyle w:val="RKnormal"/>
        <w:tabs>
          <w:tab w:val="clear" w:pos="1843"/>
          <w:tab w:val="left" w:pos="0"/>
        </w:tabs>
        <w:ind w:left="0"/>
      </w:pPr>
    </w:p>
    <w:p w14:paraId="3282C787" w14:textId="77777777" w:rsidR="0023526C" w:rsidRPr="00E365AF" w:rsidRDefault="0023526C" w:rsidP="0023526C">
      <w:r w:rsidRPr="00E365AF">
        <w:t>Ansvarigt departement: Utrikesdepartementet</w:t>
      </w:r>
    </w:p>
    <w:p w14:paraId="5E2D5AB6" w14:textId="77777777" w:rsidR="0023526C" w:rsidRPr="00E365AF" w:rsidRDefault="0023526C">
      <w:pPr>
        <w:pStyle w:val="RKnormal"/>
        <w:tabs>
          <w:tab w:val="clear" w:pos="1843"/>
          <w:tab w:val="left" w:pos="0"/>
        </w:tabs>
        <w:ind w:left="0"/>
      </w:pPr>
    </w:p>
    <w:p w14:paraId="0CFDDBB3" w14:textId="77777777" w:rsidR="0023526C" w:rsidRPr="00E365AF" w:rsidRDefault="0023526C" w:rsidP="0023526C">
      <w:r w:rsidRPr="00E365AF">
        <w:t>Ansvarigt statsråd: Ewa Björling</w:t>
      </w:r>
    </w:p>
    <w:p w14:paraId="01E224DE" w14:textId="77777777" w:rsidR="0023526C" w:rsidRPr="00E365AF" w:rsidRDefault="0023526C">
      <w:pPr>
        <w:pStyle w:val="RKnormal"/>
        <w:tabs>
          <w:tab w:val="clear" w:pos="1843"/>
          <w:tab w:val="left" w:pos="0"/>
        </w:tabs>
        <w:ind w:left="0"/>
      </w:pPr>
    </w:p>
    <w:p w14:paraId="5BAD0D06" w14:textId="19514BEF" w:rsidR="0023526C" w:rsidRPr="0023526C" w:rsidRDefault="0032512B" w:rsidP="0023526C">
      <w:r>
        <w:t>Förväntas godkännas av Coreper II den 19 februari 2014</w:t>
      </w:r>
    </w:p>
    <w:p w14:paraId="18D977C0" w14:textId="77777777" w:rsidR="0023526C" w:rsidRDefault="0023526C">
      <w:pPr>
        <w:pStyle w:val="RKnormal"/>
        <w:tabs>
          <w:tab w:val="clear" w:pos="1843"/>
          <w:tab w:val="left" w:pos="0"/>
        </w:tabs>
        <w:ind w:left="0"/>
      </w:pPr>
    </w:p>
    <w:p w14:paraId="69D3BFB0" w14:textId="77777777" w:rsidR="0023526C" w:rsidRDefault="0023526C" w:rsidP="0023526C">
      <w:r>
        <w:t xml:space="preserve">Avsikt med behandlingen i rådet: </w:t>
      </w:r>
    </w:p>
    <w:p w14:paraId="7B6DB2F4" w14:textId="77777777" w:rsidR="0023526C" w:rsidRDefault="0023526C" w:rsidP="0023526C">
      <w:r>
        <w:t>Rådet föreslås, genom ett rådsbeslut, besluta om regler för att möjliggöra deltagande för Grönland i Kimberleyprocessens certifieringssystem (KPCS) för handel med rådiamanter. Rådet föreslås vidare anta en ändring av förordning 2368/2002 för att möjliggöra deltagande av Grönland i KPCS.</w:t>
      </w:r>
    </w:p>
    <w:p w14:paraId="3A7729AF" w14:textId="77777777" w:rsidR="0023526C" w:rsidRDefault="0023526C" w:rsidP="0023526C"/>
    <w:p w14:paraId="0886FFC3" w14:textId="77777777" w:rsidR="0023526C" w:rsidRDefault="0023526C" w:rsidP="0023526C">
      <w:r>
        <w:t xml:space="preserve">Hur regeringen ställer sig till den blivande A-punkten: </w:t>
      </w:r>
    </w:p>
    <w:p w14:paraId="3E0E7F82" w14:textId="77777777" w:rsidR="0023526C" w:rsidRDefault="0023526C" w:rsidP="0023526C">
      <w:r>
        <w:t>Regeringen avser rösta ja</w:t>
      </w:r>
    </w:p>
    <w:p w14:paraId="4D3E6363" w14:textId="77777777" w:rsidR="0023526C" w:rsidRDefault="0023526C" w:rsidP="0023526C"/>
    <w:p w14:paraId="6D77998A" w14:textId="77777777" w:rsidR="0023526C" w:rsidRDefault="0023526C" w:rsidP="0023526C">
      <w:r>
        <w:t xml:space="preserve">Bakgrund: </w:t>
      </w:r>
    </w:p>
    <w:p w14:paraId="4FDDD99B" w14:textId="27434E33" w:rsidR="0023526C" w:rsidRPr="0023526C" w:rsidRDefault="0023526C" w:rsidP="007710BF">
      <w:r>
        <w:t>Frågan har diskuterats i EU:s Förvaltningskommittén för Kimberleyprocessens certifieringssystem (KPCS) för handel med rådiamanter. Sverige deltar numera endast sporadiskt i EU:s förvaltningskommitté för KPCS. Vi har inte framfört några direkta synpunkter på dokumenten under processens gång. Grönlands möjlighet att delta i certifieringssystemet har diskuterats genom åren och man har tittat på olika lösningar. Danmark har drivit frågan tillsammans med Grönland. Rådsbeslutet och ändringen förordning 2368/2002 innehåller de beslut som möjliggör deltagande för Grönland i Kimberleyprocessens certifieringssystem. Sverige har ingen direkthandel/import med rådiamanter från tredje land utan i de få fall rådiamanter ska importeras så görs dessa via någon av EU:s gemskapsmyndigheter för KPCS.</w:t>
      </w:r>
      <w:r w:rsidRPr="0023526C">
        <w:t xml:space="preserve"> </w:t>
      </w:r>
    </w:p>
    <w:p w14:paraId="0CF1E076" w14:textId="063474FA" w:rsidR="0023526C" w:rsidRPr="0023526C" w:rsidRDefault="0023526C" w:rsidP="0023526C">
      <w:pPr>
        <w:pStyle w:val="Rubrik2"/>
        <w:rPr>
          <w:lang w:val="en-US"/>
        </w:rPr>
      </w:pPr>
      <w:bookmarkStart w:id="86" w:name="_Toc380566937"/>
      <w:r w:rsidRPr="0023526C">
        <w:rPr>
          <w:lang w:val="en-US"/>
        </w:rPr>
        <w:t>2</w:t>
      </w:r>
      <w:r w:rsidR="006512CE">
        <w:rPr>
          <w:lang w:val="en-US"/>
        </w:rPr>
        <w:t>2</w:t>
      </w:r>
      <w:r w:rsidRPr="0023526C">
        <w:rPr>
          <w:lang w:val="en-US"/>
        </w:rPr>
        <w:t>. Proposal for a Regulation of the European Parliament and of the Council amending Council Regulation (EC) No 2368/2002 as regards the inclusion of Greenland in implementing the Kimberley Process certification scheme [First reading] (LA) = Adoption of the legislative act</w:t>
      </w:r>
      <w:bookmarkEnd w:id="86"/>
    </w:p>
    <w:p w14:paraId="5257AE64" w14:textId="77777777" w:rsidR="0023526C" w:rsidRPr="00E365AF" w:rsidRDefault="0023526C" w:rsidP="0023526C">
      <w:r w:rsidRPr="00E365AF">
        <w:t>6385/14, 136/13</w:t>
      </w:r>
    </w:p>
    <w:p w14:paraId="08CA21D3" w14:textId="77777777" w:rsidR="0023526C" w:rsidRPr="00E365AF" w:rsidRDefault="0023526C">
      <w:pPr>
        <w:pStyle w:val="RKnormal"/>
        <w:tabs>
          <w:tab w:val="clear" w:pos="1843"/>
          <w:tab w:val="left" w:pos="0"/>
        </w:tabs>
        <w:ind w:left="0"/>
      </w:pPr>
    </w:p>
    <w:p w14:paraId="4D8059EB" w14:textId="77777777" w:rsidR="0023526C" w:rsidRPr="00E365AF" w:rsidRDefault="0023526C" w:rsidP="0023526C">
      <w:r w:rsidRPr="00E365AF">
        <w:t>Ansvarigt departement: Utrikesdepartementet</w:t>
      </w:r>
    </w:p>
    <w:p w14:paraId="50066409" w14:textId="77777777" w:rsidR="0023526C" w:rsidRPr="00E365AF" w:rsidRDefault="0023526C">
      <w:pPr>
        <w:pStyle w:val="RKnormal"/>
        <w:tabs>
          <w:tab w:val="clear" w:pos="1843"/>
          <w:tab w:val="left" w:pos="0"/>
        </w:tabs>
        <w:ind w:left="0"/>
      </w:pPr>
    </w:p>
    <w:p w14:paraId="20389B0B" w14:textId="77777777" w:rsidR="0023526C" w:rsidRPr="00E365AF" w:rsidRDefault="0023526C" w:rsidP="0023526C">
      <w:r w:rsidRPr="00E365AF">
        <w:lastRenderedPageBreak/>
        <w:t>Ansvarigt statsråd: Ewa Björling</w:t>
      </w:r>
    </w:p>
    <w:p w14:paraId="36A0AC72" w14:textId="77777777" w:rsidR="0023526C" w:rsidRPr="00E365AF" w:rsidRDefault="0023526C">
      <w:pPr>
        <w:pStyle w:val="RKnormal"/>
        <w:tabs>
          <w:tab w:val="clear" w:pos="1843"/>
          <w:tab w:val="left" w:pos="0"/>
        </w:tabs>
        <w:ind w:left="0"/>
      </w:pPr>
    </w:p>
    <w:p w14:paraId="4D0454C6" w14:textId="0AF04239" w:rsidR="0023526C" w:rsidRPr="0023526C" w:rsidRDefault="0032512B" w:rsidP="0023526C">
      <w:r>
        <w:t>Förväntas godkännas av Coreper II den 19 februari 2014</w:t>
      </w:r>
    </w:p>
    <w:p w14:paraId="3A351515" w14:textId="77777777" w:rsidR="0023526C" w:rsidRDefault="0023526C">
      <w:pPr>
        <w:pStyle w:val="RKnormal"/>
        <w:tabs>
          <w:tab w:val="clear" w:pos="1843"/>
          <w:tab w:val="left" w:pos="0"/>
        </w:tabs>
        <w:ind w:left="0"/>
      </w:pPr>
    </w:p>
    <w:p w14:paraId="2176A8B6" w14:textId="77777777" w:rsidR="0023526C" w:rsidRDefault="0023526C" w:rsidP="0023526C">
      <w:r>
        <w:t xml:space="preserve">Avsikt med behandlingen i rådet: </w:t>
      </w:r>
    </w:p>
    <w:p w14:paraId="60331F0A" w14:textId="77777777" w:rsidR="0023526C" w:rsidRDefault="0023526C" w:rsidP="0023526C">
      <w:r>
        <w:t>Rådet föreslås, genom ett rådsbeslut, besluta om regler för att möjliggöra deltagande för Grönland i Kimberleyprocessens certifieringssystem (KPCS) för handel med rådiamanter. Rådet föreslås vidare anta en ändring av förordning 2368/2002 för att möjliggöra deltagande av Grönland i KPCS.</w:t>
      </w:r>
    </w:p>
    <w:p w14:paraId="243AA311" w14:textId="77777777" w:rsidR="0023526C" w:rsidRDefault="0023526C" w:rsidP="0023526C"/>
    <w:p w14:paraId="788E943F" w14:textId="77777777" w:rsidR="0023526C" w:rsidRDefault="0023526C" w:rsidP="0023526C">
      <w:r>
        <w:t xml:space="preserve">Hur regeringen ställer sig till den blivande A-punkten: </w:t>
      </w:r>
    </w:p>
    <w:p w14:paraId="10DA2342" w14:textId="77777777" w:rsidR="0023526C" w:rsidRDefault="0023526C" w:rsidP="0023526C">
      <w:r>
        <w:t>Regeringen avser rösta ja</w:t>
      </w:r>
    </w:p>
    <w:p w14:paraId="1B8763E2" w14:textId="77777777" w:rsidR="0023526C" w:rsidRDefault="0023526C" w:rsidP="0023526C"/>
    <w:p w14:paraId="340FA4D4" w14:textId="77777777" w:rsidR="0023526C" w:rsidRDefault="0023526C" w:rsidP="0023526C">
      <w:r>
        <w:t xml:space="preserve">Bakgrund: </w:t>
      </w:r>
    </w:p>
    <w:p w14:paraId="5A8CA2EF" w14:textId="15371F01" w:rsidR="0023526C" w:rsidRPr="0023526C" w:rsidRDefault="0023526C" w:rsidP="007710BF">
      <w:r>
        <w:t>Frågan har diskuterats i EU:s Förvaltningskommittén för Kimberleyprocessens certifieringssystem (KPCS) för handel med rådiamanter. Sverige deltar numera endast sporadiskt i EU:s förvaltningskommitté för KPCS. Vi har inte framfört några direkta synpunkter på dokumenten under processens gång. Grönlands möjlighet att delta i certifieringssystemet har diskuterats genom åren och man har tittat på olika lösningar. Danmark har drivit frågan tillsammans med Grönland. Rådsbeslutet och ändringen förordning 2368/2002 innehåller de beslut som möjliggör deltagande för Grönland i Kimberleyprocessens certifieringssystem. Sverige har ingen direkthandel/import med rådiamanter från tredje land utan i de få fall rådiamanter ska importeras så görs dessa via någon av EU:s gemskapsmyndigheter för KPCS.</w:t>
      </w:r>
      <w:r w:rsidRPr="0023526C">
        <w:t xml:space="preserve"> </w:t>
      </w:r>
    </w:p>
    <w:p w14:paraId="543F978A" w14:textId="77777777" w:rsidR="008F2672" w:rsidRPr="00E365AF" w:rsidRDefault="008F2672">
      <w:pPr>
        <w:spacing w:line="240" w:lineRule="auto"/>
        <w:rPr>
          <w:rFonts w:ascii="Arial" w:hAnsi="Arial" w:cs="Arial"/>
          <w:b/>
          <w:i/>
          <w:iCs/>
          <w:kern w:val="28"/>
        </w:rPr>
      </w:pPr>
      <w:r w:rsidRPr="00E365AF">
        <w:br w:type="page"/>
      </w:r>
    </w:p>
    <w:p w14:paraId="46899A06" w14:textId="77777777" w:rsidR="000A6582" w:rsidRPr="0032512B" w:rsidRDefault="000A6582">
      <w:pPr>
        <w:pStyle w:val="RKnormal"/>
        <w:tabs>
          <w:tab w:val="clear" w:pos="1843"/>
          <w:tab w:val="left" w:pos="0"/>
        </w:tabs>
        <w:ind w:left="0"/>
      </w:pPr>
    </w:p>
    <w:p w14:paraId="2CA26DDE" w14:textId="77777777" w:rsidR="0023526C" w:rsidRPr="0032512B" w:rsidRDefault="0023526C">
      <w:pPr>
        <w:pStyle w:val="RKnormal"/>
        <w:tabs>
          <w:tab w:val="clear" w:pos="1843"/>
          <w:tab w:val="left" w:pos="0"/>
        </w:tabs>
        <w:ind w:left="0"/>
      </w:pPr>
      <w:r w:rsidRPr="0032512B">
        <w:t xml:space="preserve"> </w:t>
      </w:r>
    </w:p>
    <w:p w14:paraId="6E5D97B7" w14:textId="70C33B80" w:rsidR="0023526C" w:rsidRPr="0023526C" w:rsidRDefault="00FE53C6" w:rsidP="0023526C">
      <w:pPr>
        <w:pStyle w:val="Rubrik2"/>
        <w:rPr>
          <w:lang w:val="en-US"/>
        </w:rPr>
      </w:pPr>
      <w:bookmarkStart w:id="87" w:name="_Toc380566938"/>
      <w:r>
        <w:rPr>
          <w:lang w:val="en-US"/>
        </w:rPr>
        <w:t>23</w:t>
      </w:r>
      <w:r w:rsidR="007710BF">
        <w:rPr>
          <w:lang w:val="en-US"/>
        </w:rPr>
        <w:t xml:space="preserve">. </w:t>
      </w:r>
      <w:r w:rsidR="0023526C" w:rsidRPr="0023526C">
        <w:rPr>
          <w:lang w:val="en-US"/>
        </w:rPr>
        <w:t>Political and Security Committee Decision EUFOR RCA/1/2014 on the appointment of the EU Force Commander for the European Union military operation in the Central African Republic (EUFOR RCA)</w:t>
      </w:r>
      <w:r w:rsidR="00A62B5B">
        <w:rPr>
          <w:lang w:val="en-US"/>
        </w:rPr>
        <w:t xml:space="preserve"> </w:t>
      </w:r>
      <w:r w:rsidR="0023526C" w:rsidRPr="0023526C">
        <w:rPr>
          <w:lang w:val="en-US"/>
        </w:rPr>
        <w:t>= Authorisation for publication in the Official Journal (*)</w:t>
      </w:r>
      <w:bookmarkEnd w:id="87"/>
    </w:p>
    <w:p w14:paraId="17923EEB" w14:textId="77777777" w:rsidR="0023526C" w:rsidRDefault="0023526C">
      <w:pPr>
        <w:pStyle w:val="RKnormal"/>
        <w:tabs>
          <w:tab w:val="clear" w:pos="1843"/>
          <w:tab w:val="left" w:pos="0"/>
        </w:tabs>
        <w:ind w:left="0"/>
        <w:rPr>
          <w:lang w:val="en-US"/>
        </w:rPr>
      </w:pPr>
    </w:p>
    <w:p w14:paraId="60848560" w14:textId="77777777" w:rsidR="0023526C" w:rsidRPr="00E365AF" w:rsidRDefault="0023526C" w:rsidP="0023526C">
      <w:r w:rsidRPr="00E365AF">
        <w:t>6521/14</w:t>
      </w:r>
    </w:p>
    <w:p w14:paraId="56FDA311" w14:textId="77777777" w:rsidR="0023526C" w:rsidRPr="00E365AF" w:rsidRDefault="0023526C">
      <w:pPr>
        <w:pStyle w:val="RKnormal"/>
        <w:tabs>
          <w:tab w:val="clear" w:pos="1843"/>
          <w:tab w:val="left" w:pos="0"/>
        </w:tabs>
        <w:ind w:left="0"/>
      </w:pPr>
    </w:p>
    <w:p w14:paraId="5B65B24B" w14:textId="77777777" w:rsidR="0023526C" w:rsidRPr="00E365AF" w:rsidRDefault="0023526C" w:rsidP="0023526C">
      <w:r w:rsidRPr="00E365AF">
        <w:t>Ansvarigt departement: Utrikesdepartementet</w:t>
      </w:r>
    </w:p>
    <w:p w14:paraId="6775CF65" w14:textId="77777777" w:rsidR="0023526C" w:rsidRPr="00E365AF" w:rsidRDefault="0023526C">
      <w:pPr>
        <w:pStyle w:val="RKnormal"/>
        <w:tabs>
          <w:tab w:val="clear" w:pos="1843"/>
          <w:tab w:val="left" w:pos="0"/>
        </w:tabs>
        <w:ind w:left="0"/>
      </w:pPr>
    </w:p>
    <w:p w14:paraId="2DA241F7" w14:textId="77777777" w:rsidR="0023526C" w:rsidRPr="00E365AF" w:rsidRDefault="0023526C" w:rsidP="0023526C">
      <w:r w:rsidRPr="00E365AF">
        <w:t>Ansvarigt statsråd: Carl Bildt</w:t>
      </w:r>
    </w:p>
    <w:p w14:paraId="44C96644" w14:textId="77777777" w:rsidR="0023526C" w:rsidRPr="00E365AF" w:rsidRDefault="0023526C">
      <w:pPr>
        <w:pStyle w:val="RKnormal"/>
        <w:tabs>
          <w:tab w:val="clear" w:pos="1843"/>
          <w:tab w:val="left" w:pos="0"/>
        </w:tabs>
        <w:ind w:left="0"/>
      </w:pPr>
    </w:p>
    <w:p w14:paraId="7D6507C1" w14:textId="48D1FA89" w:rsidR="0023526C" w:rsidRPr="0023526C" w:rsidRDefault="00A62B5B" w:rsidP="0023526C">
      <w:r>
        <w:t xml:space="preserve">Förväntas godkännas </w:t>
      </w:r>
      <w:r w:rsidR="0023526C" w:rsidRPr="0023526C">
        <w:t>av</w:t>
      </w:r>
      <w:r>
        <w:t xml:space="preserve"> Coreper II den 20</w:t>
      </w:r>
      <w:r w:rsidR="0023526C" w:rsidRPr="0023526C">
        <w:t xml:space="preserve"> februari 2014</w:t>
      </w:r>
    </w:p>
    <w:p w14:paraId="27E77B24" w14:textId="77777777" w:rsidR="0023526C" w:rsidRDefault="0023526C">
      <w:pPr>
        <w:pStyle w:val="RKnormal"/>
        <w:tabs>
          <w:tab w:val="clear" w:pos="1843"/>
          <w:tab w:val="left" w:pos="0"/>
        </w:tabs>
        <w:ind w:left="0"/>
      </w:pPr>
    </w:p>
    <w:p w14:paraId="51F936A5" w14:textId="0CCE9BAF" w:rsidR="005F1820" w:rsidRPr="0023526C" w:rsidRDefault="0023526C" w:rsidP="007710BF">
      <w:r>
        <w:t>Föranleder ingen annotering</w:t>
      </w:r>
      <w:r w:rsidR="00FE53C6">
        <w:t>.</w:t>
      </w:r>
    </w:p>
    <w:sectPr w:rsidR="005F1820" w:rsidRPr="0023526C">
      <w:headerReference w:type="even" r:id="rId13"/>
      <w:headerReference w:type="default" r:id="rId14"/>
      <w:footerReference w:type="even" r:id="rId15"/>
      <w:footerReference w:type="default" r:id="rId16"/>
      <w:headerReference w:type="first" r:id="rId17"/>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06B78" w14:textId="77777777" w:rsidR="00F30101" w:rsidRDefault="00F30101">
      <w:r>
        <w:separator/>
      </w:r>
    </w:p>
  </w:endnote>
  <w:endnote w:type="continuationSeparator" w:id="0">
    <w:p w14:paraId="36CDD81C" w14:textId="77777777" w:rsidR="00F30101" w:rsidRDefault="00F3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260D2" w14:textId="77777777" w:rsidR="00F30101" w:rsidRDefault="00F30101">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8B58CB">
      <w:rPr>
        <w:rStyle w:val="Sidnummer"/>
        <w:noProof/>
        <w:sz w:val="16"/>
      </w:rPr>
      <w:t>2</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8B58CB">
      <w:rPr>
        <w:rStyle w:val="Sidnummer"/>
        <w:noProof/>
        <w:sz w:val="16"/>
      </w:rPr>
      <w:t>32</w:t>
    </w:r>
    <w:r>
      <w:rPr>
        <w:rStyle w:val="Sidnummer"/>
        <w:sz w:val="16"/>
      </w:rPr>
      <w:fldChar w:fldCharType="end"/>
    </w:r>
    <w:r>
      <w:rPr>
        <w:rStyle w:val="Sidnummer"/>
        <w:sz w:val="16"/>
      </w:rPr>
      <w:t>)</w:t>
    </w:r>
  </w:p>
  <w:p w14:paraId="49193C18" w14:textId="77777777" w:rsidR="00F30101" w:rsidRDefault="00F30101">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3493E" w14:textId="77777777" w:rsidR="00F30101" w:rsidRDefault="00F30101">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8B58CB">
      <w:rPr>
        <w:rStyle w:val="Sidnummer"/>
        <w:noProof/>
        <w:sz w:val="16"/>
      </w:rPr>
      <w:t>1</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8B58CB">
      <w:rPr>
        <w:rStyle w:val="Sidnummer"/>
        <w:noProof/>
        <w:sz w:val="16"/>
      </w:rPr>
      <w:t>32</w:t>
    </w:r>
    <w:r>
      <w:rPr>
        <w:rStyle w:val="Sidnummer"/>
        <w:sz w:val="16"/>
      </w:rPr>
      <w:fldChar w:fldCharType="end"/>
    </w:r>
    <w:r>
      <w:rPr>
        <w:rStyle w:val="Sidnummer"/>
        <w:sz w:val="16"/>
      </w:rPr>
      <w:t>)</w:t>
    </w:r>
  </w:p>
  <w:p w14:paraId="06ADA937" w14:textId="77777777" w:rsidR="00F30101" w:rsidRDefault="00F30101">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23B38" w14:textId="77777777" w:rsidR="00F30101" w:rsidRDefault="00F30101">
      <w:r>
        <w:separator/>
      </w:r>
    </w:p>
  </w:footnote>
  <w:footnote w:type="continuationSeparator" w:id="0">
    <w:p w14:paraId="235E6921" w14:textId="77777777" w:rsidR="00F30101" w:rsidRDefault="00F30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A3DF0" w14:textId="77777777" w:rsidR="00F30101" w:rsidRDefault="00F30101">
    <w:pPr>
      <w:pStyle w:val="Sidhuvud"/>
      <w:framePr w:wrap="around" w:vAnchor="text" w:hAnchor="margin" w:xAlign="right" w:y="1"/>
      <w:rPr>
        <w:rStyle w:val="Sidnummer"/>
      </w:rPr>
    </w:pPr>
  </w:p>
  <w:p w14:paraId="6116DE9A" w14:textId="77777777" w:rsidR="00F30101" w:rsidRDefault="00F30101">
    <w:pPr>
      <w:pStyle w:val="Sidhuvud"/>
      <w:ind w:right="360"/>
    </w:pPr>
  </w:p>
  <w:p w14:paraId="45669F8C" w14:textId="77777777" w:rsidR="00F30101" w:rsidRDefault="00F30101">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FEB86" w14:textId="7A6F8F12" w:rsidR="00F30101" w:rsidRDefault="00F30101">
    <w:pPr>
      <w:framePr w:w="2948" w:h="1321" w:hRule="exact" w:wrap="notBeside" w:vAnchor="page" w:hAnchor="page" w:x="1362" w:y="653"/>
    </w:pPr>
    <w:r>
      <w:rPr>
        <w:noProof/>
        <w:lang w:eastAsia="sv-SE"/>
      </w:rPr>
      <w:drawing>
        <wp:inline distT="0" distB="0" distL="0" distR="0" wp14:anchorId="1BC3F452" wp14:editId="015D7C20">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151B565D" w14:textId="77777777" w:rsidR="00F30101" w:rsidRDefault="00F30101">
    <w:pPr>
      <w:pStyle w:val="Sidhuvud"/>
    </w:pPr>
  </w:p>
  <w:p w14:paraId="54CCE9BA" w14:textId="77777777" w:rsidR="00F30101" w:rsidRDefault="00F30101">
    <w:pPr>
      <w:pStyle w:val="Sidhuvud"/>
      <w:ind w:right="360"/>
    </w:pPr>
  </w:p>
  <w:p w14:paraId="542F6A66" w14:textId="77777777" w:rsidR="00F30101" w:rsidRDefault="00F30101">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E5C1D" w14:textId="494BF8E9" w:rsidR="00F30101" w:rsidRDefault="00F30101">
    <w:pPr>
      <w:framePr w:w="2948" w:h="1321" w:hRule="exact" w:wrap="notBeside" w:vAnchor="page" w:hAnchor="page" w:x="1362" w:y="653"/>
    </w:pPr>
    <w:r>
      <w:rPr>
        <w:noProof/>
        <w:lang w:eastAsia="sv-SE"/>
      </w:rPr>
      <w:drawing>
        <wp:inline distT="0" distB="0" distL="0" distR="0" wp14:anchorId="4780A636" wp14:editId="5E179214">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0F09204" w14:textId="77777777" w:rsidR="00F30101" w:rsidRDefault="00F3010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3526C"/>
    <w:rsid w:val="00051DBC"/>
    <w:rsid w:val="000A6582"/>
    <w:rsid w:val="001701E3"/>
    <w:rsid w:val="0023526C"/>
    <w:rsid w:val="0032512B"/>
    <w:rsid w:val="00385C77"/>
    <w:rsid w:val="00466D74"/>
    <w:rsid w:val="00504E75"/>
    <w:rsid w:val="0053591B"/>
    <w:rsid w:val="005A23F9"/>
    <w:rsid w:val="005C212F"/>
    <w:rsid w:val="005F1820"/>
    <w:rsid w:val="00611FD9"/>
    <w:rsid w:val="00640899"/>
    <w:rsid w:val="006512CE"/>
    <w:rsid w:val="006C4209"/>
    <w:rsid w:val="00726AC0"/>
    <w:rsid w:val="007710BF"/>
    <w:rsid w:val="00847B54"/>
    <w:rsid w:val="00877273"/>
    <w:rsid w:val="008B58CB"/>
    <w:rsid w:val="008D7F86"/>
    <w:rsid w:val="008F2672"/>
    <w:rsid w:val="00936272"/>
    <w:rsid w:val="00A62B5B"/>
    <w:rsid w:val="00A72123"/>
    <w:rsid w:val="00AF0928"/>
    <w:rsid w:val="00BA6B91"/>
    <w:rsid w:val="00C1329A"/>
    <w:rsid w:val="00C14808"/>
    <w:rsid w:val="00D26025"/>
    <w:rsid w:val="00E26AE2"/>
    <w:rsid w:val="00E365AF"/>
    <w:rsid w:val="00EC3C7C"/>
    <w:rsid w:val="00ED1EFE"/>
    <w:rsid w:val="00ED5DCC"/>
    <w:rsid w:val="00F056A7"/>
    <w:rsid w:val="00F30101"/>
    <w:rsid w:val="00FD3C3A"/>
    <w:rsid w:val="00FE53C6"/>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5AC0D"/>
  <w15:docId w15:val="{CB14C0F4-D772-41D3-8E58-FF9D06E1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FD3C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D3C3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JE6N4JFJXNNF-9-60580</_dlc_DocId>
    <_dlc_DocIdUrl xmlns="8b66ae41-1ec6-402e-b662-35d1932ca064">
      <Url>http://rkdhs-sb/enhet/EUKansli/_layouts/DocIdRedir.aspx?ID=JE6N4JFJXNNF-9-60580</Url>
      <Description>JE6N4JFJXNNF-9-60580</Description>
    </_dlc_DocIdUrl>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9859EF3D-45FA-48A4-9722-E9C594A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29E06-CC0A-4F3C-80B3-A216428F21CD}">
  <ds:schemaRefs>
    <ds:schemaRef ds:uri="http://purl.org/dc/elements/1.1/"/>
    <ds:schemaRef ds:uri="e4c0beb7-0294-4d25-9600-346807c0961e"/>
    <ds:schemaRef ds:uri="http://purl.org/dc/terms/"/>
    <ds:schemaRef ds:uri="http://schemas.microsoft.com/office/2006/documentManagement/types"/>
    <ds:schemaRef ds:uri="http://schemas.openxmlformats.org/package/2006/metadata/core-properties"/>
    <ds:schemaRef ds:uri="http://purl.org/dc/dcmitype/"/>
    <ds:schemaRef ds:uri="8b66ae41-1ec6-402e-b662-35d1932ca064"/>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15D36F5-2751-4A76-A97A-C744D5D35DE4}">
  <ds:schemaRefs>
    <ds:schemaRef ds:uri="http://schemas.microsoft.com/office/2006/metadata/customXsn"/>
  </ds:schemaRefs>
</ds:datastoreItem>
</file>

<file path=customXml/itemProps4.xml><?xml version="1.0" encoding="utf-8"?>
<ds:datastoreItem xmlns:ds="http://schemas.openxmlformats.org/officeDocument/2006/customXml" ds:itemID="{717078D9-6977-4DBE-B7B6-DAAC6F5C82A2}">
  <ds:schemaRefs>
    <ds:schemaRef ds:uri="http://schemas.microsoft.com/sharepoint/events"/>
  </ds:schemaRefs>
</ds:datastoreItem>
</file>

<file path=customXml/itemProps5.xml><?xml version="1.0" encoding="utf-8"?>
<ds:datastoreItem xmlns:ds="http://schemas.openxmlformats.org/officeDocument/2006/customXml" ds:itemID="{553670C3-F980-4998-9C07-749281A3878F}">
  <ds:schemaRefs>
    <ds:schemaRef ds:uri="http://schemas.microsoft.com/sharepoint/v3/contenttype/forms"/>
  </ds:schemaRefs>
</ds:datastoreItem>
</file>

<file path=customXml/itemProps6.xml><?xml version="1.0" encoding="utf-8"?>
<ds:datastoreItem xmlns:ds="http://schemas.openxmlformats.org/officeDocument/2006/customXml" ds:itemID="{6C9921B9-AE45-45D6-96D2-CDAE4AB7B0BE}">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8741</Words>
  <Characters>46329</Characters>
  <Application>Microsoft Office Word</Application>
  <DocSecurity>4</DocSecurity>
  <Lines>386</Lines>
  <Paragraphs>109</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54961</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Jakob Sjövall</cp:lastModifiedBy>
  <cp:revision>2</cp:revision>
  <cp:lastPrinted>2014-02-19T08:52:00Z</cp:lastPrinted>
  <dcterms:created xsi:type="dcterms:W3CDTF">2014-02-19T10:27:00Z</dcterms:created>
  <dcterms:modified xsi:type="dcterms:W3CDTF">2014-02-19T10:27:00Z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93d8ba7b-0fcd-45ab-b996-4450d6257490</vt:lpwstr>
  </property>
</Properties>
</file>