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510BEFBCFEA4D16988BC043215C2F16"/>
        </w:placeholder>
        <w:text/>
      </w:sdtPr>
      <w:sdtEndPr/>
      <w:sdtContent>
        <w:p w:rsidRPr="009B062B" w:rsidR="00AF30DD" w:rsidP="00DA28CE" w:rsidRDefault="00AF30DD" w14:paraId="5E063E2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cd1eb5c-1a81-4e7e-aaf7-5233b88ca87e"/>
        <w:id w:val="948358266"/>
        <w:lock w:val="sdtLocked"/>
      </w:sdtPr>
      <w:sdtEndPr/>
      <w:sdtContent>
        <w:p w:rsidR="00C16537" w:rsidRDefault="005B43EF" w14:paraId="308C4A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ta bort undantaget från moms på vadslagning och lotterier m.m.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DE963539A94FD5BA3EB182FCD75375"/>
        </w:placeholder>
        <w:text/>
      </w:sdtPr>
      <w:sdtEndPr/>
      <w:sdtContent>
        <w:p w:rsidRPr="009B062B" w:rsidR="006D79C9" w:rsidP="00333E95" w:rsidRDefault="006D79C9" w14:paraId="111A5C4B" w14:textId="77777777">
          <w:pPr>
            <w:pStyle w:val="Rubrik1"/>
          </w:pPr>
          <w:r>
            <w:t>Motivering</w:t>
          </w:r>
        </w:p>
      </w:sdtContent>
    </w:sdt>
    <w:p w:rsidRPr="00383E7D" w:rsidR="00383E7D" w:rsidP="00383E7D" w:rsidRDefault="00383E7D" w14:paraId="3B53639E" w14:textId="41A1FBB1">
      <w:pPr>
        <w:pStyle w:val="Normalutanindragellerluft"/>
      </w:pPr>
      <w:r w:rsidRPr="00383E7D">
        <w:t>Transaktioner</w:t>
      </w:r>
      <w:r w:rsidR="00CD1C6E">
        <w:t xml:space="preserve"> </w:t>
      </w:r>
      <w:r w:rsidRPr="00383E7D">
        <w:t>undantagna från moms</w:t>
      </w:r>
      <w:r w:rsidR="00CD1C6E">
        <w:t xml:space="preserve"> </w:t>
      </w:r>
      <w:r w:rsidRPr="00383E7D">
        <w:t>brukar kallas momsfria, vilket leder tanken fel. Momsfritt är inte fritt från moms</w:t>
      </w:r>
      <w:r w:rsidR="00CD1C6E">
        <w:t xml:space="preserve"> </w:t>
      </w:r>
      <w:r w:rsidRPr="00383E7D">
        <w:t>utan är belastat med dold moms.</w:t>
      </w:r>
      <w:r w:rsidR="00CD1C6E">
        <w:t xml:space="preserve"> </w:t>
      </w:r>
      <w:r w:rsidRPr="00383E7D">
        <w:t>Dold moms uppstår när den som säljer undantagna</w:t>
      </w:r>
      <w:r w:rsidR="00CD1C6E">
        <w:t xml:space="preserve"> </w:t>
      </w:r>
      <w:r w:rsidRPr="00383E7D">
        <w:t>transaktioner inte kan göra momsavdrag</w:t>
      </w:r>
      <w:r w:rsidR="00CD1C6E">
        <w:t xml:space="preserve"> </w:t>
      </w:r>
      <w:r w:rsidRPr="00383E7D">
        <w:t>på sina kost</w:t>
      </w:r>
      <w:r w:rsidR="00D93E8E">
        <w:softHyphen/>
      </w:r>
      <w:r w:rsidRPr="00383E7D">
        <w:t>nader. Detta hindrar nödvändiga investeringar och riskerar att driva företag som bedriver undantagna verksamheter bort från Sverige. I takt med digitaliseringen ökar risken att företag lägger sin verksamhet utomlands. Detta gäller inte minst spelbran</w:t>
      </w:r>
      <w:r w:rsidR="00D93E8E">
        <w:softHyphen/>
      </w:r>
      <w:r w:rsidRPr="00383E7D">
        <w:t xml:space="preserve">schen, som genom </w:t>
      </w:r>
      <w:proofErr w:type="spellStart"/>
      <w:r w:rsidRPr="00383E7D">
        <w:t>onlinespel</w:t>
      </w:r>
      <w:proofErr w:type="spellEnd"/>
      <w:r w:rsidRPr="00383E7D">
        <w:t xml:space="preserve"> kan fortsätta verka på den svenska marknaden.</w:t>
      </w:r>
    </w:p>
    <w:p w:rsidRPr="00D93E8E" w:rsidR="00BB6339" w:rsidP="00D93E8E" w:rsidRDefault="00383E7D" w14:paraId="6211FD11" w14:textId="5EEE216A">
      <w:r w:rsidRPr="00D93E8E">
        <w:t>Bland annat Malta har inskränkt sitt momsundantag för betting, vilket medför att bl.a. onlinecasinon och poker är</w:t>
      </w:r>
      <w:bookmarkStart w:name="_GoBack" w:id="1"/>
      <w:bookmarkEnd w:id="1"/>
      <w:r w:rsidRPr="00D93E8E">
        <w:t xml:space="preserve"> momspliktiga. Regleringen ger bolag med bas i Malta tydliga fördelar om tjänsterna tillhandahålls konsumenter i ett land som undantar dessa – såsom Sverige. Ingen moms utgår då på speltjänsten som konsumeras i Sverige, samtidigt som bolaget får dra av momsen på sina investeringar i Malta.</w:t>
      </w:r>
    </w:p>
    <w:sdt>
      <w:sdtPr>
        <w:alias w:val="CC_Underskrifter"/>
        <w:tag w:val="CC_Underskrifter"/>
        <w:id w:val="583496634"/>
        <w:lock w:val="sdtContentLocked"/>
        <w:placeholder>
          <w:docPart w:val="EB4FCB59C1AE46089D47D627AB1FC1FB"/>
        </w:placeholder>
      </w:sdtPr>
      <w:sdtEndPr>
        <w:rPr>
          <w:i/>
          <w:noProof/>
        </w:rPr>
      </w:sdtEndPr>
      <w:sdtContent>
        <w:p w:rsidR="00383E7D" w:rsidP="004E4E9A" w:rsidRDefault="00383E7D" w14:paraId="672665DE" w14:textId="77777777"/>
        <w:p w:rsidR="00CC11BF" w:rsidP="004E4E9A" w:rsidRDefault="00D93E8E" w14:paraId="471ED6A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7867C22B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D09C4" w14:textId="77777777" w:rsidR="00383E7D" w:rsidRDefault="00383E7D" w:rsidP="000C1CAD">
      <w:pPr>
        <w:spacing w:line="240" w:lineRule="auto"/>
      </w:pPr>
      <w:r>
        <w:separator/>
      </w:r>
    </w:p>
  </w:endnote>
  <w:endnote w:type="continuationSeparator" w:id="0">
    <w:p w14:paraId="37FB301B" w14:textId="77777777" w:rsidR="00383E7D" w:rsidRDefault="00383E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E76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758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5DA7C" w14:textId="77777777" w:rsidR="00262EA3" w:rsidRPr="004E4E9A" w:rsidRDefault="00262EA3" w:rsidP="004E4E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75B3E" w14:textId="77777777" w:rsidR="00383E7D" w:rsidRDefault="00383E7D" w:rsidP="000C1CAD">
      <w:pPr>
        <w:spacing w:line="240" w:lineRule="auto"/>
      </w:pPr>
      <w:r>
        <w:separator/>
      </w:r>
    </w:p>
  </w:footnote>
  <w:footnote w:type="continuationSeparator" w:id="0">
    <w:p w14:paraId="5B3A5C3A" w14:textId="77777777" w:rsidR="00383E7D" w:rsidRDefault="00383E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FC56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249ED7" wp14:anchorId="459F23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93E8E" w14:paraId="0C2A36A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5FEF5DB9C5B484499AA106A01C2202E"/>
                              </w:placeholder>
                              <w:text/>
                            </w:sdtPr>
                            <w:sdtEndPr/>
                            <w:sdtContent>
                              <w:r w:rsidR="00383E7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56314CAA484698929520037379919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9F239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93E8E" w14:paraId="0C2A36A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5FEF5DB9C5B484499AA106A01C2202E"/>
                        </w:placeholder>
                        <w:text/>
                      </w:sdtPr>
                      <w:sdtEndPr/>
                      <w:sdtContent>
                        <w:r w:rsidR="00383E7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56314CAA484698929520037379919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9F76E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575D653" w14:textId="77777777">
    <w:pPr>
      <w:jc w:val="right"/>
    </w:pPr>
  </w:p>
  <w:p w:rsidR="00262EA3" w:rsidP="00776B74" w:rsidRDefault="00262EA3" w14:paraId="04AC032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93E8E" w14:paraId="2418AFC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6C41EF" wp14:anchorId="68EE48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93E8E" w14:paraId="621C095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3E7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93E8E" w14:paraId="689EE9E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93E8E" w14:paraId="337F3B1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:928</w:t>
        </w:r>
      </w:sdtContent>
    </w:sdt>
  </w:p>
  <w:p w:rsidR="00262EA3" w:rsidP="00E03A3D" w:rsidRDefault="00D93E8E" w14:paraId="330A15A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83E7D" w14:paraId="24EE7C85" w14:textId="77777777">
        <w:pPr>
          <w:pStyle w:val="FSHRub2"/>
        </w:pPr>
        <w:r>
          <w:t>Utred moms på vadslagning, lotteri och betting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2BB8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83E7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056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3E7D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E9A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3EF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537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C6E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E8E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C95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B18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4F3DB9"/>
  <w15:chartTrackingRefBased/>
  <w15:docId w15:val="{F5FF0DED-4A39-4D68-B84F-B9E9BAF5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10BEFBCFEA4D16988BC043215C2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48977-7CA9-45EF-BDBD-C479FCCC6BCD}"/>
      </w:docPartPr>
      <w:docPartBody>
        <w:p w:rsidR="00E05BA4" w:rsidRDefault="00E05BA4">
          <w:pPr>
            <w:pStyle w:val="A510BEFBCFEA4D16988BC043215C2F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DE963539A94FD5BA3EB182FCD75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70EFBD-1D3C-4D5D-ABE7-A3556BF545DE}"/>
      </w:docPartPr>
      <w:docPartBody>
        <w:p w:rsidR="00E05BA4" w:rsidRDefault="00E05BA4">
          <w:pPr>
            <w:pStyle w:val="49DE963539A94FD5BA3EB182FCD753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FEF5DB9C5B484499AA106A01C22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5FFEE-61B4-4AD6-B20E-065448317943}"/>
      </w:docPartPr>
      <w:docPartBody>
        <w:p w:rsidR="00E05BA4" w:rsidRDefault="00E05BA4">
          <w:pPr>
            <w:pStyle w:val="45FEF5DB9C5B484499AA106A01C220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56314CAA48469892952003737991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ED943-B69D-4AA9-9815-7C360A7A7D9C}"/>
      </w:docPartPr>
      <w:docPartBody>
        <w:p w:rsidR="00E05BA4" w:rsidRDefault="00E05BA4">
          <w:pPr>
            <w:pStyle w:val="C856314CAA4846989295200373799190"/>
          </w:pPr>
          <w:r>
            <w:t xml:space="preserve"> </w:t>
          </w:r>
        </w:p>
      </w:docPartBody>
    </w:docPart>
    <w:docPart>
      <w:docPartPr>
        <w:name w:val="EB4FCB59C1AE46089D47D627AB1FC1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22D0E-5009-48AE-A565-67642F946724}"/>
      </w:docPartPr>
      <w:docPartBody>
        <w:p w:rsidR="009868DD" w:rsidRDefault="009868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A4"/>
    <w:rsid w:val="009868DD"/>
    <w:rsid w:val="00E0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10BEFBCFEA4D16988BC043215C2F16">
    <w:name w:val="A510BEFBCFEA4D16988BC043215C2F16"/>
  </w:style>
  <w:style w:type="paragraph" w:customStyle="1" w:styleId="0C4FB9F7A22E4994A563A93214FA6EAE">
    <w:name w:val="0C4FB9F7A22E4994A563A93214FA6EA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2827207481942689CA016A7B2318385">
    <w:name w:val="F2827207481942689CA016A7B2318385"/>
  </w:style>
  <w:style w:type="paragraph" w:customStyle="1" w:styleId="49DE963539A94FD5BA3EB182FCD75375">
    <w:name w:val="49DE963539A94FD5BA3EB182FCD75375"/>
  </w:style>
  <w:style w:type="paragraph" w:customStyle="1" w:styleId="E52CF04C13AA4084A7D734A8D9E39D14">
    <w:name w:val="E52CF04C13AA4084A7D734A8D9E39D14"/>
  </w:style>
  <w:style w:type="paragraph" w:customStyle="1" w:styleId="B55F4C2934D44B2AAD279241069A3F97">
    <w:name w:val="B55F4C2934D44B2AAD279241069A3F97"/>
  </w:style>
  <w:style w:type="paragraph" w:customStyle="1" w:styleId="45FEF5DB9C5B484499AA106A01C2202E">
    <w:name w:val="45FEF5DB9C5B484499AA106A01C2202E"/>
  </w:style>
  <w:style w:type="paragraph" w:customStyle="1" w:styleId="C856314CAA4846989295200373799190">
    <w:name w:val="C856314CAA48469892952003737991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D1BF3F-5D02-49C1-9B3C-44E0A71288AA}"/>
</file>

<file path=customXml/itemProps2.xml><?xml version="1.0" encoding="utf-8"?>
<ds:datastoreItem xmlns:ds="http://schemas.openxmlformats.org/officeDocument/2006/customXml" ds:itemID="{DA26A2AF-38D3-4575-8A6B-078A571B8B61}"/>
</file>

<file path=customXml/itemProps3.xml><?xml version="1.0" encoding="utf-8"?>
<ds:datastoreItem xmlns:ds="http://schemas.openxmlformats.org/officeDocument/2006/customXml" ds:itemID="{4ECE2E0C-113E-453C-AED2-8A4D36F6E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1055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 moms på vadslagning  lotteri och betting</vt:lpstr>
      <vt:lpstr>
      </vt:lpstr>
    </vt:vector>
  </TitlesOfParts>
  <Company>Sveriges riksdag</Company>
  <LinksUpToDate>false</LinksUpToDate>
  <CharactersWithSpaces>1229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