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93ADF8554A4F64B845DC96950772A5"/>
        </w:placeholder>
        <w15:appearance w15:val="hidden"/>
        <w:text/>
      </w:sdtPr>
      <w:sdtEndPr/>
      <w:sdtContent>
        <w:p w:rsidRPr="009B062B" w:rsidR="00AF30DD" w:rsidP="00DA28CE" w:rsidRDefault="00AF30DD" w14:paraId="767A8D7D" w14:textId="77777777">
          <w:pPr>
            <w:pStyle w:val="Rubrik1"/>
            <w:spacing w:after="300"/>
          </w:pPr>
          <w:r w:rsidRPr="009B062B">
            <w:t>Förslag till riksdagsbeslut</w:t>
          </w:r>
        </w:p>
      </w:sdtContent>
    </w:sdt>
    <w:sdt>
      <w:sdtPr>
        <w:alias w:val="Yrkande 1"/>
        <w:tag w:val="f8bc0d4c-1c72-4f3c-8e92-c618427f463d"/>
        <w:id w:val="319002031"/>
        <w:lock w:val="sdtLocked"/>
      </w:sdtPr>
      <w:sdtEndPr/>
      <w:sdtContent>
        <w:p w:rsidR="00640B9C" w:rsidRDefault="00646BB2" w14:paraId="767A8D7E" w14:textId="068578AF">
          <w:pPr>
            <w:pStyle w:val="Frslagstext"/>
            <w:numPr>
              <w:ilvl w:val="0"/>
              <w:numId w:val="0"/>
            </w:numPr>
          </w:pPr>
          <w:r>
            <w:t xml:space="preserve">Riksdagen ställer sig bakom det som anförs i motionen om att regeringen </w:t>
          </w:r>
          <w:r w:rsidR="00685E97">
            <w:t xml:space="preserve">bör </w:t>
          </w:r>
          <w:r>
            <w:t>vidareutveckla reformen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67A26DCF664473A8FC6E706E0A5CA3"/>
        </w:placeholder>
        <w15:appearance w15:val="hidden"/>
        <w:text/>
      </w:sdtPr>
      <w:sdtEndPr/>
      <w:sdtContent>
        <w:p w:rsidRPr="009B062B" w:rsidR="006D79C9" w:rsidP="00333E95" w:rsidRDefault="006D79C9" w14:paraId="767A8D7F" w14:textId="77777777">
          <w:pPr>
            <w:pStyle w:val="Rubrik1"/>
          </w:pPr>
          <w:r>
            <w:t>Motivering</w:t>
          </w:r>
        </w:p>
      </w:sdtContent>
    </w:sdt>
    <w:p w:rsidRPr="00567D2C" w:rsidR="00236618" w:rsidP="00567D2C" w:rsidRDefault="00236618" w14:paraId="767A8D80" w14:textId="77777777">
      <w:pPr>
        <w:pStyle w:val="Normalutanindragellerluft"/>
      </w:pPr>
      <w:r w:rsidRPr="00567D2C">
        <w:t xml:space="preserve">Med växande regioner, stora satsningar de kommande åren på utbyggd infrastruktur, en kraftigt växande befolkning till följd av migration och krav på en hållbar utveckling krävs en ökad helhetssyn med samordnade insatser i samhällsplaneringen. Vi välkomnar regeringens proposition om en ny regional planering för ökad samordning och bättre bostadsförsörjning. Uppbromsningen som skett av bostadsbyggandet är alarmerande och vi ser framför oss en bostadsbrist som främst drabbar dem som har det svårast att ta sig in på bostadsmarknaden. Varje reform som påtagligt förenklar och förkortar kommunernas arbete med detaljplaner är välkommen. Regionplaneringen får heller inte fördröja eller försvåra kommunernas </w:t>
      </w:r>
      <w:r w:rsidRPr="00567D2C">
        <w:lastRenderedPageBreak/>
        <w:t>planering och genomförande</w:t>
      </w:r>
      <w:r w:rsidRPr="00567D2C" w:rsidR="009D7F28">
        <w:t>, eller på annat sätt bidra till att begränsa det kommunala självstyret</w:t>
      </w:r>
      <w:r w:rsidRPr="00567D2C">
        <w:t xml:space="preserve">. </w:t>
      </w:r>
    </w:p>
    <w:p w:rsidRPr="00422B9E" w:rsidR="00422B9E" w:rsidP="00236618" w:rsidRDefault="00236618" w14:paraId="767A8D82" w14:textId="6C64B998">
      <w:r>
        <w:t>Det ankommer på regeringen att ta nödvändiga initiativ för att utvidga reformen till att omfatta f</w:t>
      </w:r>
      <w:r w:rsidR="00567D2C">
        <w:t>ler regioner än Stockholms län</w:t>
      </w:r>
      <w:r>
        <w:t xml:space="preserve"> samt att på ett tydligare sätt belysa hur redan befintliga samordningsförbund inom exempelvis Göteborgsregionens kommunalförbund kan fortsätta verka inom ramen för et</w:t>
      </w:r>
      <w:r w:rsidR="00567D2C">
        <w:t>t sådant lagförslag. Detta bör r</w:t>
      </w:r>
      <w:bookmarkStart w:name="_GoBack" w:id="1"/>
      <w:bookmarkEnd w:id="1"/>
      <w:r>
        <w:t>iksdagen ställa sig bakom och tillkännage för regeringen.</w:t>
      </w:r>
    </w:p>
    <w:p w:rsidRPr="00881181" w:rsidR="00422B9E" w:rsidP="00881181" w:rsidRDefault="00422B9E" w14:paraId="767A8D83" w14:textId="77777777"/>
    <w:sdt>
      <w:sdtPr>
        <w:alias w:val="CC_Underskrifter"/>
        <w:tag w:val="CC_Underskrifter"/>
        <w:id w:val="583496634"/>
        <w:lock w:val="sdtContentLocked"/>
        <w:placeholder>
          <w:docPart w:val="CAD5FE4C70154DFDB55B360620086300"/>
        </w:placeholder>
        <w15:appearance w15:val="hidden"/>
      </w:sdtPr>
      <w:sdtEndPr/>
      <w:sdtContent>
        <w:p w:rsidR="004801AC" w:rsidP="0042397E" w:rsidRDefault="00567D2C" w14:paraId="767A8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Mats Green (M)</w:t>
            </w:r>
          </w:p>
        </w:tc>
      </w:tr>
    </w:tbl>
    <w:p w:rsidR="00815D1F" w:rsidRDefault="00815D1F" w14:paraId="767A8D8B" w14:textId="77777777"/>
    <w:sectPr w:rsidR="00815D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A8D8D" w14:textId="77777777" w:rsidR="00236618" w:rsidRDefault="00236618" w:rsidP="000C1CAD">
      <w:pPr>
        <w:spacing w:line="240" w:lineRule="auto"/>
      </w:pPr>
      <w:r>
        <w:separator/>
      </w:r>
    </w:p>
  </w:endnote>
  <w:endnote w:type="continuationSeparator" w:id="0">
    <w:p w14:paraId="767A8D8E" w14:textId="77777777" w:rsidR="00236618" w:rsidRDefault="00236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8D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8D94" w14:textId="2101B8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D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A8D8B" w14:textId="77777777" w:rsidR="00236618" w:rsidRDefault="00236618" w:rsidP="000C1CAD">
      <w:pPr>
        <w:spacing w:line="240" w:lineRule="auto"/>
      </w:pPr>
      <w:r>
        <w:separator/>
      </w:r>
    </w:p>
  </w:footnote>
  <w:footnote w:type="continuationSeparator" w:id="0">
    <w:p w14:paraId="767A8D8C" w14:textId="77777777" w:rsidR="00236618" w:rsidRDefault="00236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7A8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A8D9E" wp14:anchorId="767A8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7D2C" w14:paraId="767A8D9F" w14:textId="77777777">
                          <w:pPr>
                            <w:jc w:val="right"/>
                          </w:pPr>
                          <w:sdt>
                            <w:sdtPr>
                              <w:alias w:val="CC_Noformat_Partikod"/>
                              <w:tag w:val="CC_Noformat_Partikod"/>
                              <w:id w:val="-53464382"/>
                              <w:placeholder>
                                <w:docPart w:val="C9CB19FFDCC049B9990DD1A2212CFE0F"/>
                              </w:placeholder>
                              <w:text/>
                            </w:sdtPr>
                            <w:sdtEndPr/>
                            <w:sdtContent>
                              <w:r w:rsidR="00C0580C">
                                <w:t>-</w:t>
                              </w:r>
                            </w:sdtContent>
                          </w:sdt>
                          <w:sdt>
                            <w:sdtPr>
                              <w:alias w:val="CC_Noformat_Partinummer"/>
                              <w:tag w:val="CC_Noformat_Partinummer"/>
                              <w:id w:val="-1709555926"/>
                              <w:placeholder>
                                <w:docPart w:val="FC38848CA4064A48BEFF9AAEAEE4913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A8D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7D2C" w14:paraId="767A8D9F" w14:textId="77777777">
                    <w:pPr>
                      <w:jc w:val="right"/>
                    </w:pPr>
                    <w:sdt>
                      <w:sdtPr>
                        <w:alias w:val="CC_Noformat_Partikod"/>
                        <w:tag w:val="CC_Noformat_Partikod"/>
                        <w:id w:val="-53464382"/>
                        <w:placeholder>
                          <w:docPart w:val="C9CB19FFDCC049B9990DD1A2212CFE0F"/>
                        </w:placeholder>
                        <w:text/>
                      </w:sdtPr>
                      <w:sdtEndPr/>
                      <w:sdtContent>
                        <w:r w:rsidR="00C0580C">
                          <w:t>-</w:t>
                        </w:r>
                      </w:sdtContent>
                    </w:sdt>
                    <w:sdt>
                      <w:sdtPr>
                        <w:alias w:val="CC_Noformat_Partinummer"/>
                        <w:tag w:val="CC_Noformat_Partinummer"/>
                        <w:id w:val="-1709555926"/>
                        <w:placeholder>
                          <w:docPart w:val="FC38848CA4064A48BEFF9AAEAEE4913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7A8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7D2C" w14:paraId="767A8D91" w14:textId="77777777">
    <w:pPr>
      <w:jc w:val="right"/>
    </w:pPr>
    <w:sdt>
      <w:sdtPr>
        <w:alias w:val="CC_Noformat_Partikod"/>
        <w:tag w:val="CC_Noformat_Partikod"/>
        <w:id w:val="559911109"/>
        <w:placeholder>
          <w:docPart w:val="C9CB19FFDCC049B9990DD1A2212CFE0F"/>
        </w:placeholder>
        <w:text/>
      </w:sdtPr>
      <w:sdtEndPr/>
      <w:sdtContent>
        <w:r w:rsidR="00C0580C">
          <w:t>-</w:t>
        </w:r>
      </w:sdtContent>
    </w:sdt>
    <w:sdt>
      <w:sdtPr>
        <w:alias w:val="CC_Noformat_Partinummer"/>
        <w:tag w:val="CC_Noformat_Partinummer"/>
        <w:id w:val="1197820850"/>
        <w:placeholder>
          <w:docPart w:val="FC38848CA4064A48BEFF9AAEAEE4913E"/>
        </w:placeholder>
        <w:showingPlcHdr/>
        <w:text/>
      </w:sdtPr>
      <w:sdtEndPr/>
      <w:sdtContent>
        <w:r w:rsidR="004F35FE">
          <w:t xml:space="preserve"> </w:t>
        </w:r>
      </w:sdtContent>
    </w:sdt>
  </w:p>
  <w:p w:rsidR="004F35FE" w:rsidP="00776B74" w:rsidRDefault="004F35FE" w14:paraId="767A8D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7D2C" w14:paraId="767A8D95" w14:textId="77777777">
    <w:pPr>
      <w:jc w:val="right"/>
    </w:pPr>
    <w:sdt>
      <w:sdtPr>
        <w:alias w:val="CC_Noformat_Partikod"/>
        <w:tag w:val="CC_Noformat_Partikod"/>
        <w:id w:val="1471015553"/>
        <w:text/>
      </w:sdtPr>
      <w:sdtEndPr/>
      <w:sdtContent>
        <w:r w:rsidR="00C0580C">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67D2C" w14:paraId="767A8D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7D2C" w14:paraId="767A8D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7D2C" w14:paraId="767A8D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:4202</w:t>
        </w:r>
      </w:sdtContent>
    </w:sdt>
  </w:p>
  <w:p w:rsidR="004F35FE" w:rsidP="00E03A3D" w:rsidRDefault="00567D2C" w14:paraId="767A8D99" w14:textId="77777777">
    <w:pPr>
      <w:pStyle w:val="Motionr"/>
    </w:pPr>
    <w:sdt>
      <w:sdtPr>
        <w:alias w:val="CC_Noformat_Avtext"/>
        <w:tag w:val="CC_Noformat_Avtext"/>
        <w:id w:val="-2020768203"/>
        <w:lock w:val="sdtContentLocked"/>
        <w15:appearance w15:val="hidden"/>
        <w:text/>
      </w:sdtPr>
      <w:sdtEndPr/>
      <w:sdtContent>
        <w:r>
          <w:t>av Ola Johansson m.fl. (C, KD, M)</w:t>
        </w:r>
      </w:sdtContent>
    </w:sdt>
  </w:p>
  <w:sdt>
    <w:sdtPr>
      <w:alias w:val="CC_Noformat_Rubtext"/>
      <w:tag w:val="CC_Noformat_Rubtext"/>
      <w:id w:val="-218060500"/>
      <w:lock w:val="sdtLocked"/>
      <w15:appearance w15:val="hidden"/>
      <w:text/>
    </w:sdtPr>
    <w:sdtEndPr/>
    <w:sdtContent>
      <w:p w:rsidR="004F35FE" w:rsidP="00283E0F" w:rsidRDefault="00685E97" w14:paraId="767A8D9A" w14:textId="0EB6FA68">
        <w:pPr>
          <w:pStyle w:val="FSHRub2"/>
        </w:pPr>
        <w:r>
          <w:t>med anledning av prop. 2017/18:266 En ny regional planering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67A8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36618"/>
    <w:rsid w:val="000000E0"/>
    <w:rsid w:val="00000761"/>
    <w:rsid w:val="000014AF"/>
    <w:rsid w:val="00002310"/>
    <w:rsid w:val="000030B6"/>
    <w:rsid w:val="00003CCB"/>
    <w:rsid w:val="00004250"/>
    <w:rsid w:val="00005FD5"/>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0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6618"/>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97E"/>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6C45"/>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D2C"/>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B9C"/>
    <w:rsid w:val="00640DDC"/>
    <w:rsid w:val="006414B6"/>
    <w:rsid w:val="006415A6"/>
    <w:rsid w:val="00641804"/>
    <w:rsid w:val="00641E68"/>
    <w:rsid w:val="00642242"/>
    <w:rsid w:val="00642E7D"/>
    <w:rsid w:val="006432AE"/>
    <w:rsid w:val="00643615"/>
    <w:rsid w:val="00644D04"/>
    <w:rsid w:val="00646BB2"/>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677"/>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E97"/>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649"/>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5D1F"/>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1D9"/>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D7F2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0C"/>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619"/>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C80"/>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0F9"/>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7A8D7C"/>
  <w15:chartTrackingRefBased/>
  <w15:docId w15:val="{5F392425-85AB-42C7-875C-4A1F0575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93ADF8554A4F64B845DC96950772A5"/>
        <w:category>
          <w:name w:val="Allmänt"/>
          <w:gallery w:val="placeholder"/>
        </w:category>
        <w:types>
          <w:type w:val="bbPlcHdr"/>
        </w:types>
        <w:behaviors>
          <w:behavior w:val="content"/>
        </w:behaviors>
        <w:guid w:val="{B3CA1F12-7D27-4B40-91DC-C94A271AA983}"/>
      </w:docPartPr>
      <w:docPartBody>
        <w:p w:rsidR="00C369B9" w:rsidRDefault="00C369B9">
          <w:pPr>
            <w:pStyle w:val="3193ADF8554A4F64B845DC96950772A5"/>
          </w:pPr>
          <w:r w:rsidRPr="005A0A93">
            <w:rPr>
              <w:rStyle w:val="Platshllartext"/>
            </w:rPr>
            <w:t>Förslag till riksdagsbeslut</w:t>
          </w:r>
        </w:p>
      </w:docPartBody>
    </w:docPart>
    <w:docPart>
      <w:docPartPr>
        <w:name w:val="E767A26DCF664473A8FC6E706E0A5CA3"/>
        <w:category>
          <w:name w:val="Allmänt"/>
          <w:gallery w:val="placeholder"/>
        </w:category>
        <w:types>
          <w:type w:val="bbPlcHdr"/>
        </w:types>
        <w:behaviors>
          <w:behavior w:val="content"/>
        </w:behaviors>
        <w:guid w:val="{F3DDEE56-A9A9-4E92-A388-2BFF5EF5F744}"/>
      </w:docPartPr>
      <w:docPartBody>
        <w:p w:rsidR="00C369B9" w:rsidRDefault="00C369B9">
          <w:pPr>
            <w:pStyle w:val="E767A26DCF664473A8FC6E706E0A5CA3"/>
          </w:pPr>
          <w:r w:rsidRPr="005A0A93">
            <w:rPr>
              <w:rStyle w:val="Platshllartext"/>
            </w:rPr>
            <w:t>Motivering</w:t>
          </w:r>
        </w:p>
      </w:docPartBody>
    </w:docPart>
    <w:docPart>
      <w:docPartPr>
        <w:name w:val="C9CB19FFDCC049B9990DD1A2212CFE0F"/>
        <w:category>
          <w:name w:val="Allmänt"/>
          <w:gallery w:val="placeholder"/>
        </w:category>
        <w:types>
          <w:type w:val="bbPlcHdr"/>
        </w:types>
        <w:behaviors>
          <w:behavior w:val="content"/>
        </w:behaviors>
        <w:guid w:val="{BFE7A51D-6D55-4A8A-AD54-6969D956B98C}"/>
      </w:docPartPr>
      <w:docPartBody>
        <w:p w:rsidR="00C369B9" w:rsidRDefault="00C369B9">
          <w:pPr>
            <w:pStyle w:val="C9CB19FFDCC049B9990DD1A2212CFE0F"/>
          </w:pPr>
          <w:r>
            <w:rPr>
              <w:rStyle w:val="Platshllartext"/>
            </w:rPr>
            <w:t xml:space="preserve"> </w:t>
          </w:r>
        </w:p>
      </w:docPartBody>
    </w:docPart>
    <w:docPart>
      <w:docPartPr>
        <w:name w:val="FC38848CA4064A48BEFF9AAEAEE4913E"/>
        <w:category>
          <w:name w:val="Allmänt"/>
          <w:gallery w:val="placeholder"/>
        </w:category>
        <w:types>
          <w:type w:val="bbPlcHdr"/>
        </w:types>
        <w:behaviors>
          <w:behavior w:val="content"/>
        </w:behaviors>
        <w:guid w:val="{48F33DBC-B8EE-4756-BB37-C2CA39F82620}"/>
      </w:docPartPr>
      <w:docPartBody>
        <w:p w:rsidR="00C369B9" w:rsidRDefault="00C369B9">
          <w:pPr>
            <w:pStyle w:val="FC38848CA4064A48BEFF9AAEAEE4913E"/>
          </w:pPr>
          <w:r>
            <w:t xml:space="preserve"> </w:t>
          </w:r>
        </w:p>
      </w:docPartBody>
    </w:docPart>
    <w:docPart>
      <w:docPartPr>
        <w:name w:val="CAD5FE4C70154DFDB55B360620086300"/>
        <w:category>
          <w:name w:val="Allmänt"/>
          <w:gallery w:val="placeholder"/>
        </w:category>
        <w:types>
          <w:type w:val="bbPlcHdr"/>
        </w:types>
        <w:behaviors>
          <w:behavior w:val="content"/>
        </w:behaviors>
        <w:guid w:val="{A0E64F51-8941-4630-8F1D-F60E3F81E585}"/>
      </w:docPartPr>
      <w:docPartBody>
        <w:p w:rsidR="007C116D" w:rsidRDefault="007C1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B9"/>
    <w:rsid w:val="007C116D"/>
    <w:rsid w:val="00C369B9"/>
    <w:rsid w:val="00C97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3ADF8554A4F64B845DC96950772A5">
    <w:name w:val="3193ADF8554A4F64B845DC96950772A5"/>
  </w:style>
  <w:style w:type="paragraph" w:customStyle="1" w:styleId="BB26D1F024464629AE63631A8A17FE24">
    <w:name w:val="BB26D1F024464629AE63631A8A17FE24"/>
  </w:style>
  <w:style w:type="paragraph" w:customStyle="1" w:styleId="427962F8D8854B80BC0A318FC8563275">
    <w:name w:val="427962F8D8854B80BC0A318FC8563275"/>
  </w:style>
  <w:style w:type="paragraph" w:customStyle="1" w:styleId="E767A26DCF664473A8FC6E706E0A5CA3">
    <w:name w:val="E767A26DCF664473A8FC6E706E0A5CA3"/>
  </w:style>
  <w:style w:type="paragraph" w:customStyle="1" w:styleId="6A8E89E2BE5C4F2891219C8A33C7BDCF">
    <w:name w:val="6A8E89E2BE5C4F2891219C8A33C7BDCF"/>
  </w:style>
  <w:style w:type="paragraph" w:customStyle="1" w:styleId="3AD1B06BCFE14D58B7BCCF631A0F809A">
    <w:name w:val="3AD1B06BCFE14D58B7BCCF631A0F809A"/>
  </w:style>
  <w:style w:type="paragraph" w:customStyle="1" w:styleId="C9CB19FFDCC049B9990DD1A2212CFE0F">
    <w:name w:val="C9CB19FFDCC049B9990DD1A2212CFE0F"/>
  </w:style>
  <w:style w:type="paragraph" w:customStyle="1" w:styleId="FC38848CA4064A48BEFF9AAEAEE4913E">
    <w:name w:val="FC38848CA4064A48BEFF9AAEAEE49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AA96-E51D-468B-8764-0F5DA61E895A}"/>
</file>

<file path=customXml/itemProps2.xml><?xml version="1.0" encoding="utf-8"?>
<ds:datastoreItem xmlns:ds="http://schemas.openxmlformats.org/officeDocument/2006/customXml" ds:itemID="{C0668AC5-4E75-47D8-8B7D-C091DABA8B2D}"/>
</file>

<file path=customXml/itemProps3.xml><?xml version="1.0" encoding="utf-8"?>
<ds:datastoreItem xmlns:ds="http://schemas.openxmlformats.org/officeDocument/2006/customXml" ds:itemID="{A6B4BC18-0D58-4881-A1AD-4A7E0DB0B95F}"/>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1238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proposition 2017 18 266 En ny regional planering</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