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05077" w14:paraId="0DA500A7" w14:textId="77777777">
        <w:tc>
          <w:tcPr>
            <w:tcW w:w="2268" w:type="dxa"/>
          </w:tcPr>
          <w:p w14:paraId="28B19B00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0942039" w14:textId="71F6A1A4" w:rsidR="006E4E11" w:rsidRPr="00816C07" w:rsidRDefault="006E4E1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6E4E11" w:rsidRPr="00005077" w14:paraId="29D767CB" w14:textId="77777777">
        <w:tc>
          <w:tcPr>
            <w:tcW w:w="2268" w:type="dxa"/>
          </w:tcPr>
          <w:p w14:paraId="0E16C742" w14:textId="77777777" w:rsidR="006E4E11" w:rsidRPr="00005077" w:rsidRDefault="0000507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Annotering</w:t>
            </w:r>
            <w:r w:rsidRPr="00005077">
              <w:rPr>
                <w:rFonts w:ascii="TradeGothic" w:hAnsi="TradeGothic"/>
                <w:b/>
                <w:sz w:val="22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1AE6F87C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05077" w14:paraId="012731E4" w14:textId="77777777">
        <w:tc>
          <w:tcPr>
            <w:tcW w:w="3402" w:type="dxa"/>
            <w:gridSpan w:val="2"/>
          </w:tcPr>
          <w:p w14:paraId="47B599CF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DA637B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05077" w14:paraId="50C32FC7" w14:textId="77777777">
        <w:tc>
          <w:tcPr>
            <w:tcW w:w="2268" w:type="dxa"/>
          </w:tcPr>
          <w:p w14:paraId="57B1A0E3" w14:textId="49E3C0F7" w:rsidR="006E4E11" w:rsidRPr="00005077" w:rsidRDefault="00F16C5B" w:rsidP="00470DFA">
            <w:pPr>
              <w:framePr w:w="5035" w:h="1644" w:wrap="notBeside" w:vAnchor="page" w:hAnchor="page" w:x="6573" w:y="721"/>
            </w:pPr>
            <w:r>
              <w:t>2015-02-</w:t>
            </w:r>
            <w:r w:rsidR="003E4314">
              <w:t>1</w:t>
            </w:r>
            <w:r w:rsidR="001B3C03">
              <w:t>2</w:t>
            </w:r>
          </w:p>
        </w:tc>
        <w:tc>
          <w:tcPr>
            <w:tcW w:w="2999" w:type="dxa"/>
            <w:gridSpan w:val="2"/>
          </w:tcPr>
          <w:p w14:paraId="547612FC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005077" w14:paraId="6CBE6F51" w14:textId="77777777">
        <w:tc>
          <w:tcPr>
            <w:tcW w:w="2268" w:type="dxa"/>
          </w:tcPr>
          <w:p w14:paraId="6B0CC426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CDE45B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0C164B8" w14:textId="77777777" w:rsidR="00C96B17" w:rsidRPr="00C96B17" w:rsidRDefault="00C96B17" w:rsidP="00C96B1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05077" w14:paraId="55B1B26A" w14:textId="77777777">
        <w:trPr>
          <w:trHeight w:val="284"/>
        </w:trPr>
        <w:tc>
          <w:tcPr>
            <w:tcW w:w="4911" w:type="dxa"/>
          </w:tcPr>
          <w:p w14:paraId="7641CF11" w14:textId="77777777" w:rsidR="006E4E11" w:rsidRPr="00005077" w:rsidRDefault="000050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005077" w14:paraId="017D9DB2" w14:textId="77777777">
        <w:trPr>
          <w:trHeight w:val="284"/>
        </w:trPr>
        <w:tc>
          <w:tcPr>
            <w:tcW w:w="4911" w:type="dxa"/>
          </w:tcPr>
          <w:p w14:paraId="1D167470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1089E132" w14:textId="77777777">
        <w:trPr>
          <w:trHeight w:val="284"/>
        </w:trPr>
        <w:tc>
          <w:tcPr>
            <w:tcW w:w="4911" w:type="dxa"/>
          </w:tcPr>
          <w:p w14:paraId="5AF8A975" w14:textId="416EA284" w:rsidR="004B27CD" w:rsidRPr="00005077" w:rsidRDefault="004B27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19BABD40" w14:textId="77777777">
        <w:trPr>
          <w:trHeight w:val="284"/>
        </w:trPr>
        <w:tc>
          <w:tcPr>
            <w:tcW w:w="4911" w:type="dxa"/>
          </w:tcPr>
          <w:p w14:paraId="14910007" w14:textId="7898E72A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55C6B3D8" w14:textId="77777777">
        <w:trPr>
          <w:trHeight w:val="284"/>
        </w:trPr>
        <w:tc>
          <w:tcPr>
            <w:tcW w:w="4911" w:type="dxa"/>
          </w:tcPr>
          <w:p w14:paraId="2BFAF646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4AEDF520" w14:textId="77777777">
        <w:trPr>
          <w:trHeight w:val="284"/>
        </w:trPr>
        <w:tc>
          <w:tcPr>
            <w:tcW w:w="4911" w:type="dxa"/>
          </w:tcPr>
          <w:p w14:paraId="42EE4C32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5077" w:rsidRPr="00005077" w14:paraId="5FAD1304" w14:textId="77777777">
        <w:trPr>
          <w:trHeight w:val="284"/>
        </w:trPr>
        <w:tc>
          <w:tcPr>
            <w:tcW w:w="4911" w:type="dxa"/>
          </w:tcPr>
          <w:p w14:paraId="25E1BA19" w14:textId="77777777" w:rsidR="00005077" w:rsidRPr="00005077" w:rsidRDefault="000050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BF7AAA" w14:textId="77777777" w:rsidR="00005077" w:rsidRDefault="00005077">
      <w:pPr>
        <w:framePr w:w="4400" w:h="2523" w:wrap="notBeside" w:vAnchor="page" w:hAnchor="page" w:x="6453" w:y="2445"/>
        <w:ind w:left="142"/>
      </w:pPr>
    </w:p>
    <w:p w14:paraId="05D1890E" w14:textId="77777777" w:rsidR="00005077" w:rsidRDefault="00005077">
      <w:pPr>
        <w:framePr w:w="4400" w:h="2523" w:wrap="notBeside" w:vAnchor="page" w:hAnchor="page" w:x="6453" w:y="2445"/>
        <w:ind w:left="142"/>
      </w:pPr>
    </w:p>
    <w:p w14:paraId="52838187" w14:textId="77777777" w:rsidR="00005077" w:rsidRDefault="00005077">
      <w:pPr>
        <w:framePr w:w="4400" w:h="2523" w:wrap="notBeside" w:vAnchor="page" w:hAnchor="page" w:x="6453" w:y="2445"/>
        <w:ind w:left="142"/>
      </w:pPr>
      <w:r>
        <w:t xml:space="preserve">Ekofinrådets möte den </w:t>
      </w:r>
    </w:p>
    <w:p w14:paraId="1A0CEEAA" w14:textId="5B3E4788" w:rsidR="006E4E11" w:rsidRPr="00005077" w:rsidRDefault="00F16C5B">
      <w:pPr>
        <w:framePr w:w="4400" w:h="2523" w:wrap="notBeside" w:vAnchor="page" w:hAnchor="page" w:x="6453" w:y="2445"/>
        <w:ind w:left="142"/>
      </w:pPr>
      <w:r>
        <w:t>17 februari 2015 i Bryssel</w:t>
      </w:r>
    </w:p>
    <w:p w14:paraId="3C71F905" w14:textId="4D801157" w:rsidR="00F16C5B" w:rsidRDefault="001B3C03" w:rsidP="00005077">
      <w:pPr>
        <w:pStyle w:val="RKrubrik"/>
        <w:pBdr>
          <w:bottom w:val="single" w:sz="4" w:space="1" w:color="000000"/>
        </w:pBdr>
        <w:spacing w:before="0" w:after="0"/>
      </w:pPr>
      <w:proofErr w:type="spellStart"/>
      <w:r>
        <w:t>Dp</w:t>
      </w:r>
      <w:proofErr w:type="spellEnd"/>
      <w:r>
        <w:t xml:space="preserve"> 8) Beviljande av ansvarsfrihet </w:t>
      </w:r>
      <w:r w:rsidR="00C71E5D">
        <w:t xml:space="preserve">för genomförandet av budgeten </w:t>
      </w:r>
      <w:r>
        <w:t>2013</w:t>
      </w:r>
    </w:p>
    <w:p w14:paraId="274462E8" w14:textId="77777777" w:rsidR="001B3C03" w:rsidRDefault="001B3C03" w:rsidP="00470DFA">
      <w:pPr>
        <w:pStyle w:val="RKnormal"/>
      </w:pPr>
    </w:p>
    <w:p w14:paraId="2CA6D4B4" w14:textId="77777777" w:rsidR="001B3C03" w:rsidRDefault="001B3C03" w:rsidP="001B3C03">
      <w:pPr>
        <w:pStyle w:val="RKnormal"/>
        <w:numPr>
          <w:ilvl w:val="0"/>
          <w:numId w:val="1"/>
        </w:numPr>
      </w:pPr>
      <w:r>
        <w:t xml:space="preserve">Beslutspunkt </w:t>
      </w:r>
    </w:p>
    <w:p w14:paraId="4288DBD8" w14:textId="77777777" w:rsidR="001B3C03" w:rsidRDefault="001B3C03" w:rsidP="001B3C03">
      <w:pPr>
        <w:pStyle w:val="RKnormal"/>
      </w:pPr>
    </w:p>
    <w:p w14:paraId="5A794914" w14:textId="173AB6F0" w:rsidR="00576433" w:rsidRDefault="00F16C5B" w:rsidP="001B3C03">
      <w:pPr>
        <w:pStyle w:val="RKnormal"/>
      </w:pPr>
      <w:r>
        <w:t>Rådet ska anta en rekommendation till Europaparlamentet om huruvida kommissionen ska beviljas ansvarsfrihet för genomförandet av budgeten för 2013.</w:t>
      </w:r>
    </w:p>
    <w:p w14:paraId="059324A5" w14:textId="77777777" w:rsidR="001B3C03" w:rsidRDefault="001B3C03" w:rsidP="007126D3"/>
    <w:p w14:paraId="023B6D1E" w14:textId="6D53B8CA" w:rsidR="009138BF" w:rsidRDefault="005F6730" w:rsidP="007126D3">
      <w:pPr>
        <w:rPr>
          <w:i/>
        </w:rPr>
      </w:pPr>
      <w:r>
        <w:t>EU</w:t>
      </w:r>
      <w:r w:rsidR="007126D3">
        <w:t xml:space="preserve">-nämnden </w:t>
      </w:r>
      <w:r w:rsidR="004F0E44">
        <w:t xml:space="preserve">informerades om den Europeiska revisionsrättens årsrapport </w:t>
      </w:r>
      <w:r w:rsidR="007126D3">
        <w:t>den 5 december 2014 inför möte i Ekofinrådet den 9 december 2014</w:t>
      </w:r>
      <w:r w:rsidR="004F0E44">
        <w:t>.</w:t>
      </w:r>
    </w:p>
    <w:p w14:paraId="78F1708E" w14:textId="77777777" w:rsidR="001B3C03" w:rsidRDefault="001B3C03" w:rsidP="00DE0EDA">
      <w:pPr>
        <w:pStyle w:val="RKnormal"/>
      </w:pPr>
    </w:p>
    <w:p w14:paraId="1E85D28F" w14:textId="11D59464" w:rsidR="00DE0EDA" w:rsidRDefault="00DE0EDA" w:rsidP="00DE0EDA">
      <w:pPr>
        <w:pStyle w:val="RKnormal"/>
      </w:pPr>
      <w:r>
        <w:t>Ansvarsfrihetsprövningen sker varje år och baseras främst på revisionsrättens årsrapport från granskningen av genomförandet av budgeten.</w:t>
      </w:r>
    </w:p>
    <w:p w14:paraId="0EEB74DF" w14:textId="77777777" w:rsidR="00DE0EDA" w:rsidRDefault="00DE0EDA" w:rsidP="00DE0EDA">
      <w:pPr>
        <w:pStyle w:val="RKnormal"/>
      </w:pPr>
    </w:p>
    <w:p w14:paraId="79EF35F9" w14:textId="04F37C58" w:rsidR="00DE0EDA" w:rsidRDefault="00DE0EDA" w:rsidP="00DE0EDA">
      <w:pPr>
        <w:pStyle w:val="RKnormal"/>
        <w:keepNext/>
      </w:pPr>
      <w:r>
        <w:t xml:space="preserve">För 20:e året i rad </w:t>
      </w:r>
      <w:r w:rsidR="009D5ADD">
        <w:t>har</w:t>
      </w:r>
      <w:r>
        <w:t xml:space="preserve"> revisionsrätten </w:t>
      </w:r>
      <w:r w:rsidR="009D5ADD">
        <w:t xml:space="preserve">lämnat </w:t>
      </w:r>
      <w:r>
        <w:t>en revisionsförklaring med reservation vad gäller lagligheten och korrektheten i de underliggande transaktionerna.</w:t>
      </w:r>
      <w:r w:rsidRPr="00E943D7">
        <w:t xml:space="preserve"> </w:t>
      </w:r>
      <w:r>
        <w:t>Revisionsrätten har efter granskning av kommissionens genomförande av budgeten för 2013 redovisat en i princip oförändrad fel</w:t>
      </w:r>
      <w:r w:rsidR="009D5ADD">
        <w:t>procent</w:t>
      </w:r>
      <w:r>
        <w:t xml:space="preserve"> </w:t>
      </w:r>
      <w:r w:rsidR="009D5ADD">
        <w:t>jämfört med föregående år (4,7 jämfört med 4,8 procent).</w:t>
      </w:r>
    </w:p>
    <w:p w14:paraId="68F67CAD" w14:textId="77777777" w:rsidR="00DE0EDA" w:rsidRDefault="00DE0EDA" w:rsidP="00DE0EDA">
      <w:pPr>
        <w:pStyle w:val="RKnormal"/>
      </w:pPr>
    </w:p>
    <w:p w14:paraId="5319F65A" w14:textId="77777777" w:rsidR="00DE0EDA" w:rsidRDefault="00DE0EDA" w:rsidP="00DE0EDA">
      <w:pPr>
        <w:pStyle w:val="RKnormal"/>
      </w:pPr>
      <w:r>
        <w:t xml:space="preserve">Ordförandeskapets förslag är att rådet ska rekommendera Europaparlamentet att bevilja kommissionen ansvarsfrihet. </w:t>
      </w:r>
    </w:p>
    <w:p w14:paraId="393FD033" w14:textId="77777777" w:rsidR="003E7306" w:rsidRDefault="003E7306" w:rsidP="00DE0EDA">
      <w:pPr>
        <w:pStyle w:val="RKnormal"/>
      </w:pPr>
    </w:p>
    <w:p w14:paraId="1A6F41E6" w14:textId="77777777" w:rsidR="003E7306" w:rsidRDefault="003E7306" w:rsidP="003E7306">
      <w:pPr>
        <w:pStyle w:val="RKnormal"/>
        <w:keepNext/>
      </w:pPr>
      <w:r>
        <w:t>Till rekommendationen om ansvarsfrihet bifogas rådets slutsatser med förslag på hur kommissionen ska arbeta för att komma till rätta med de brister som revisionsrättens har identifierat.</w:t>
      </w:r>
    </w:p>
    <w:p w14:paraId="260CBE0D" w14:textId="77777777" w:rsidR="00DE0EDA" w:rsidRDefault="00DE0EDA" w:rsidP="00DE0EDA">
      <w:pPr>
        <w:pStyle w:val="RKnormal"/>
      </w:pPr>
    </w:p>
    <w:p w14:paraId="51E3CD04" w14:textId="77777777" w:rsidR="00DE0EDA" w:rsidRDefault="00DE0EDA" w:rsidP="00DE0EDA">
      <w:pPr>
        <w:pStyle w:val="RKnormal"/>
      </w:pPr>
      <w:r>
        <w:t>Rådet fattar beslut med kvalificerad majoritet.</w:t>
      </w:r>
      <w:r w:rsidRPr="007E7205">
        <w:t xml:space="preserve"> </w:t>
      </w:r>
    </w:p>
    <w:p w14:paraId="2921BCF1" w14:textId="77777777" w:rsidR="001B3C03" w:rsidRDefault="001B3C03" w:rsidP="001B3C03">
      <w:pPr>
        <w:pStyle w:val="RKnormal"/>
        <w:rPr>
          <w:b/>
          <w:i/>
        </w:rPr>
      </w:pPr>
    </w:p>
    <w:p w14:paraId="2B3CF98E" w14:textId="77777777" w:rsidR="00DE0EDA" w:rsidRPr="001B3C03" w:rsidRDefault="00DE0EDA" w:rsidP="001B3C03">
      <w:pPr>
        <w:pStyle w:val="RKnormal"/>
        <w:rPr>
          <w:b/>
          <w:i/>
        </w:rPr>
      </w:pPr>
      <w:r w:rsidRPr="001B3C03">
        <w:rPr>
          <w:b/>
          <w:i/>
        </w:rPr>
        <w:t>Regeringens ståndpunkt</w:t>
      </w:r>
    </w:p>
    <w:p w14:paraId="5A84DF5B" w14:textId="77777777" w:rsidR="002653FF" w:rsidRDefault="00DE0EDA" w:rsidP="00DE0EDA">
      <w:pPr>
        <w:pStyle w:val="RKnormal"/>
      </w:pPr>
      <w:r>
        <w:t xml:space="preserve">Regeringen ser allvarligt på att kommissionen inte har fått en revisionsförklaring utan reservation för alla delar av budgeten. Det är </w:t>
      </w:r>
      <w:r>
        <w:lastRenderedPageBreak/>
        <w:t xml:space="preserve">angeläget att kommissionen vidtar åtgärder för att förbättra genomförandet.  </w:t>
      </w:r>
    </w:p>
    <w:p w14:paraId="6F3D7FF0" w14:textId="77777777" w:rsidR="002653FF" w:rsidRDefault="002653FF" w:rsidP="00DE0EDA">
      <w:pPr>
        <w:pStyle w:val="RKnormal"/>
      </w:pPr>
    </w:p>
    <w:p w14:paraId="70B3D3AD" w14:textId="04D99810" w:rsidR="00491543" w:rsidRDefault="00491543" w:rsidP="00491543">
      <w:pPr>
        <w:pStyle w:val="RKnormal"/>
      </w:pPr>
      <w:r>
        <w:t xml:space="preserve">Rådsslutsatserna innehåller tydliga förbättringsförslag och speglar väl revisionsrättens rekommendationer varför regeringen kan acceptera slutsatserna. </w:t>
      </w:r>
    </w:p>
    <w:p w14:paraId="3DCC9420" w14:textId="77777777" w:rsidR="00491543" w:rsidRDefault="00491543" w:rsidP="00491543">
      <w:pPr>
        <w:pStyle w:val="RKnormal"/>
      </w:pPr>
    </w:p>
    <w:p w14:paraId="4DE8D8FC" w14:textId="59BBC648" w:rsidR="003E7306" w:rsidRDefault="00DE0EDA" w:rsidP="003E7306">
      <w:pPr>
        <w:pStyle w:val="RKnormal"/>
      </w:pPr>
      <w:r>
        <w:t>Regeringen</w:t>
      </w:r>
      <w:r w:rsidR="003E4314">
        <w:t xml:space="preserve">s ståndpunkt </w:t>
      </w:r>
      <w:r w:rsidR="003E7306">
        <w:t>vad gäller rekommendationen att bevilja kommissionen ansvarsfrihet</w:t>
      </w:r>
      <w:r w:rsidR="003E4314">
        <w:t xml:space="preserve"> är att Sverige bör rösta nej.</w:t>
      </w:r>
      <w:r>
        <w:t xml:space="preserve"> </w:t>
      </w:r>
    </w:p>
    <w:p w14:paraId="3D2730D7" w14:textId="77777777" w:rsidR="003E7306" w:rsidRDefault="003E7306" w:rsidP="003E7306">
      <w:pPr>
        <w:pStyle w:val="RKnormal"/>
      </w:pPr>
    </w:p>
    <w:p w14:paraId="548CE4F4" w14:textId="77777777" w:rsidR="00DE0EDA" w:rsidRDefault="00DE0EDA" w:rsidP="00DE0EDA">
      <w:pPr>
        <w:pStyle w:val="RKnormal"/>
      </w:pPr>
    </w:p>
    <w:sectPr w:rsidR="00DE0EDA" w:rsidSect="00005077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397BB" w14:textId="77777777" w:rsidR="00F02DFE" w:rsidRDefault="00F02DFE">
      <w:r>
        <w:separator/>
      </w:r>
    </w:p>
  </w:endnote>
  <w:endnote w:type="continuationSeparator" w:id="0">
    <w:p w14:paraId="2EAA1BE8" w14:textId="77777777" w:rsidR="00F02DFE" w:rsidRDefault="00F0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FD559" w14:textId="77777777" w:rsidR="00F02DFE" w:rsidRDefault="00F02DFE">
      <w:r>
        <w:separator/>
      </w:r>
    </w:p>
  </w:footnote>
  <w:footnote w:type="continuationSeparator" w:id="0">
    <w:p w14:paraId="1732A59B" w14:textId="77777777" w:rsidR="00F02DFE" w:rsidRDefault="00F02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1181C" w14:textId="77777777" w:rsidR="009138BF" w:rsidRDefault="009138BF" w:rsidP="0000507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16C0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138BF" w14:paraId="3191F84A" w14:textId="77777777">
      <w:trPr>
        <w:cantSplit/>
      </w:trPr>
      <w:tc>
        <w:tcPr>
          <w:tcW w:w="3119" w:type="dxa"/>
        </w:tcPr>
        <w:p w14:paraId="06A6E06A" w14:textId="77777777" w:rsidR="009138BF" w:rsidRDefault="009138BF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FBE7E6" w14:textId="77777777" w:rsidR="009138BF" w:rsidRDefault="009138BF">
          <w:pPr>
            <w:pStyle w:val="Sidhuvud"/>
            <w:ind w:right="360"/>
          </w:pPr>
        </w:p>
      </w:tc>
      <w:tc>
        <w:tcPr>
          <w:tcW w:w="1525" w:type="dxa"/>
        </w:tcPr>
        <w:p w14:paraId="3CFC2E88" w14:textId="77777777" w:rsidR="009138BF" w:rsidRDefault="009138BF">
          <w:pPr>
            <w:pStyle w:val="Sidhuvud"/>
            <w:ind w:right="360"/>
          </w:pPr>
        </w:p>
      </w:tc>
    </w:tr>
  </w:tbl>
  <w:p w14:paraId="47EF0367" w14:textId="77777777" w:rsidR="009138BF" w:rsidRDefault="009138B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29CE4" w14:textId="77777777" w:rsidR="009138BF" w:rsidRDefault="009138BF" w:rsidP="0000507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138BF" w14:paraId="3A9CE76C" w14:textId="77777777">
      <w:trPr>
        <w:cantSplit/>
      </w:trPr>
      <w:tc>
        <w:tcPr>
          <w:tcW w:w="3119" w:type="dxa"/>
        </w:tcPr>
        <w:p w14:paraId="6EF9B0D1" w14:textId="77777777" w:rsidR="009138BF" w:rsidRDefault="009138BF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012188" w14:textId="77777777" w:rsidR="009138BF" w:rsidRDefault="009138BF">
          <w:pPr>
            <w:pStyle w:val="Sidhuvud"/>
            <w:ind w:right="360"/>
          </w:pPr>
        </w:p>
      </w:tc>
      <w:tc>
        <w:tcPr>
          <w:tcW w:w="1525" w:type="dxa"/>
        </w:tcPr>
        <w:p w14:paraId="527055EB" w14:textId="77777777" w:rsidR="009138BF" w:rsidRDefault="009138BF">
          <w:pPr>
            <w:pStyle w:val="Sidhuvud"/>
            <w:ind w:right="360"/>
          </w:pPr>
        </w:p>
      </w:tc>
    </w:tr>
  </w:tbl>
  <w:p w14:paraId="3066E5EA" w14:textId="77777777" w:rsidR="009138BF" w:rsidRDefault="009138B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D0974" w14:textId="77777777" w:rsidR="009138BF" w:rsidRDefault="004A228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66244E" wp14:editId="068B90D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0A1A6" w14:textId="77777777" w:rsidR="009138BF" w:rsidRPr="00005077" w:rsidRDefault="009138B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B63677" w14:textId="77777777" w:rsidR="009138BF" w:rsidRPr="00005077" w:rsidRDefault="009138BF">
    <w:pPr>
      <w:rPr>
        <w:rFonts w:ascii="TradeGothic" w:hAnsi="TradeGothic"/>
        <w:b/>
        <w:bCs/>
        <w:spacing w:val="12"/>
        <w:sz w:val="22"/>
      </w:rPr>
    </w:pPr>
  </w:p>
  <w:p w14:paraId="0C547948" w14:textId="77777777" w:rsidR="009138BF" w:rsidRPr="00005077" w:rsidRDefault="009138B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BD70FC" w14:textId="77777777" w:rsidR="009138BF" w:rsidRPr="00005077" w:rsidRDefault="009138B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B2462"/>
    <w:multiLevelType w:val="hybridMultilevel"/>
    <w:tmpl w:val="5F9C5CD2"/>
    <w:lvl w:ilvl="0" w:tplc="8F6E0E50">
      <w:start w:val="17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2"/>
    <w:docVar w:name="docDep" w:val="6"/>
    <w:docVar w:name="docSprak" w:val="0"/>
  </w:docVars>
  <w:rsids>
    <w:rsidRoot w:val="00005077"/>
    <w:rsid w:val="00005077"/>
    <w:rsid w:val="000108DA"/>
    <w:rsid w:val="000858EB"/>
    <w:rsid w:val="000936D7"/>
    <w:rsid w:val="000C47A8"/>
    <w:rsid w:val="000F175B"/>
    <w:rsid w:val="0012439B"/>
    <w:rsid w:val="00150384"/>
    <w:rsid w:val="00152131"/>
    <w:rsid w:val="00165001"/>
    <w:rsid w:val="001805B7"/>
    <w:rsid w:val="001A4C53"/>
    <w:rsid w:val="001B3C03"/>
    <w:rsid w:val="001D00BF"/>
    <w:rsid w:val="001E301B"/>
    <w:rsid w:val="001E66D8"/>
    <w:rsid w:val="001F15C6"/>
    <w:rsid w:val="001F5245"/>
    <w:rsid w:val="002337F2"/>
    <w:rsid w:val="00251A8A"/>
    <w:rsid w:val="002533E7"/>
    <w:rsid w:val="0025627F"/>
    <w:rsid w:val="002653FF"/>
    <w:rsid w:val="00284295"/>
    <w:rsid w:val="002B7E28"/>
    <w:rsid w:val="002C204C"/>
    <w:rsid w:val="002D6582"/>
    <w:rsid w:val="003120AD"/>
    <w:rsid w:val="0031284E"/>
    <w:rsid w:val="00334405"/>
    <w:rsid w:val="00335301"/>
    <w:rsid w:val="00370F0B"/>
    <w:rsid w:val="00371C98"/>
    <w:rsid w:val="00384C3C"/>
    <w:rsid w:val="00387897"/>
    <w:rsid w:val="0039212B"/>
    <w:rsid w:val="003A5C21"/>
    <w:rsid w:val="003B072F"/>
    <w:rsid w:val="003C183C"/>
    <w:rsid w:val="003C450D"/>
    <w:rsid w:val="003D3FC9"/>
    <w:rsid w:val="003D557E"/>
    <w:rsid w:val="003E4314"/>
    <w:rsid w:val="003E7306"/>
    <w:rsid w:val="00406452"/>
    <w:rsid w:val="00412A79"/>
    <w:rsid w:val="00424EB5"/>
    <w:rsid w:val="00424FB5"/>
    <w:rsid w:val="00425952"/>
    <w:rsid w:val="00455434"/>
    <w:rsid w:val="00470DFA"/>
    <w:rsid w:val="00491543"/>
    <w:rsid w:val="004A228D"/>
    <w:rsid w:val="004A2502"/>
    <w:rsid w:val="004A328D"/>
    <w:rsid w:val="004B27CD"/>
    <w:rsid w:val="004D041E"/>
    <w:rsid w:val="004F0E44"/>
    <w:rsid w:val="005513C0"/>
    <w:rsid w:val="00554A82"/>
    <w:rsid w:val="00576433"/>
    <w:rsid w:val="0058762B"/>
    <w:rsid w:val="005A30E2"/>
    <w:rsid w:val="005B3769"/>
    <w:rsid w:val="005E24B2"/>
    <w:rsid w:val="005E4380"/>
    <w:rsid w:val="005E53DF"/>
    <w:rsid w:val="005F2E8E"/>
    <w:rsid w:val="005F6730"/>
    <w:rsid w:val="00634B85"/>
    <w:rsid w:val="0066729F"/>
    <w:rsid w:val="006A0353"/>
    <w:rsid w:val="006E4E11"/>
    <w:rsid w:val="007126D3"/>
    <w:rsid w:val="007242A3"/>
    <w:rsid w:val="0075076E"/>
    <w:rsid w:val="007A1D93"/>
    <w:rsid w:val="007A6855"/>
    <w:rsid w:val="007B1A9A"/>
    <w:rsid w:val="007D6C26"/>
    <w:rsid w:val="007E5480"/>
    <w:rsid w:val="007F02B5"/>
    <w:rsid w:val="00816C07"/>
    <w:rsid w:val="0085518D"/>
    <w:rsid w:val="008C7A7A"/>
    <w:rsid w:val="008D2307"/>
    <w:rsid w:val="008E2378"/>
    <w:rsid w:val="008E625E"/>
    <w:rsid w:val="008F15B4"/>
    <w:rsid w:val="009138BF"/>
    <w:rsid w:val="00931F62"/>
    <w:rsid w:val="00946D04"/>
    <w:rsid w:val="009819F6"/>
    <w:rsid w:val="00994CEA"/>
    <w:rsid w:val="009A0A3D"/>
    <w:rsid w:val="009A2371"/>
    <w:rsid w:val="009D5ADD"/>
    <w:rsid w:val="00A113D4"/>
    <w:rsid w:val="00A33BCE"/>
    <w:rsid w:val="00A33EF2"/>
    <w:rsid w:val="00A522E7"/>
    <w:rsid w:val="00A75EB3"/>
    <w:rsid w:val="00AE06D1"/>
    <w:rsid w:val="00B038F3"/>
    <w:rsid w:val="00B25476"/>
    <w:rsid w:val="00BA6F50"/>
    <w:rsid w:val="00BE618E"/>
    <w:rsid w:val="00C21CC2"/>
    <w:rsid w:val="00C406CB"/>
    <w:rsid w:val="00C47ECF"/>
    <w:rsid w:val="00C50E39"/>
    <w:rsid w:val="00C55E7B"/>
    <w:rsid w:val="00C71E5D"/>
    <w:rsid w:val="00C75937"/>
    <w:rsid w:val="00C96B17"/>
    <w:rsid w:val="00CB2A99"/>
    <w:rsid w:val="00CC53AD"/>
    <w:rsid w:val="00CE4756"/>
    <w:rsid w:val="00D06207"/>
    <w:rsid w:val="00D133D7"/>
    <w:rsid w:val="00D13C8E"/>
    <w:rsid w:val="00D32111"/>
    <w:rsid w:val="00D51FDB"/>
    <w:rsid w:val="00D71E6E"/>
    <w:rsid w:val="00DA172A"/>
    <w:rsid w:val="00DB27B7"/>
    <w:rsid w:val="00DC51FE"/>
    <w:rsid w:val="00DE0EDA"/>
    <w:rsid w:val="00DF4D25"/>
    <w:rsid w:val="00E104E9"/>
    <w:rsid w:val="00E17666"/>
    <w:rsid w:val="00E2057F"/>
    <w:rsid w:val="00E41431"/>
    <w:rsid w:val="00E653BB"/>
    <w:rsid w:val="00E90D23"/>
    <w:rsid w:val="00E92726"/>
    <w:rsid w:val="00E94254"/>
    <w:rsid w:val="00EC25F9"/>
    <w:rsid w:val="00ED2F9F"/>
    <w:rsid w:val="00ED583F"/>
    <w:rsid w:val="00F02DFE"/>
    <w:rsid w:val="00F04117"/>
    <w:rsid w:val="00F16C5B"/>
    <w:rsid w:val="00FC54BE"/>
    <w:rsid w:val="00FC55DD"/>
    <w:rsid w:val="00FD7E4A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856AB"/>
  <w15:docId w15:val="{E95E7337-FE05-4934-9A73-B730DBD1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uiPriority w:val="99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uiPriority w:val="99"/>
    <w:locked/>
    <w:rsid w:val="00E41431"/>
    <w:rPr>
      <w:rFonts w:ascii="OrigGarmnd BT" w:hAnsi="OrigGarmnd BT"/>
      <w:sz w:val="24"/>
      <w:lang w:val="sv-SE" w:eastAsia="en-US" w:bidi="ar-SA"/>
    </w:rPr>
  </w:style>
  <w:style w:type="paragraph" w:customStyle="1" w:styleId="Default">
    <w:name w:val="Default"/>
    <w:rsid w:val="0038789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7A1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A1D93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qFormat/>
    <w:rsid w:val="004A2502"/>
    <w:rPr>
      <w:b/>
      <w:bCs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2502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character" w:styleId="Kommentarsreferens">
    <w:name w:val="annotation reference"/>
    <w:basedOn w:val="Standardstycketeckensnitt"/>
    <w:rsid w:val="002653F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53F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53F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53F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53F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7066CD283236A4C80B9E4798741B7C6" ma:contentTypeVersion="7" ma:contentTypeDescription="Skapa ett nytt dokument." ma:contentTypeScope="" ma:versionID="fdebe1b9604fa1140ea577fd1a61f191">
  <xsd:schema xmlns:xsd="http://www.w3.org/2001/XMLSchema" xmlns:xs="http://www.w3.org/2001/XMLSchema" xmlns:p="http://schemas.microsoft.com/office/2006/metadata/properties" xmlns:ns2="4e299e88-e5ca-4819-b20c-73fa08639097" targetNamespace="http://schemas.microsoft.com/office/2006/metadata/properties" ma:root="true" ma:fieldsID="5fd5af34dbe693c7f9763b6f55d641e9" ns2:_="">
    <xsd:import namespace="4e299e88-e5ca-4819-b20c-73fa08639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a01b8bc4bea4d6683c0d8279d494392" minOccurs="0"/>
                <xsd:element ref="ns2:TaxCatchAll" minOccurs="0"/>
                <xsd:element ref="ns2:TaxCatchAllLabel" minOccurs="0"/>
                <xsd:element ref="ns2:p9288b129226400383b88cd27048369c" minOccurs="0"/>
                <xsd:element ref="ns2:Diarienummer" minOccurs="0"/>
                <xsd:element ref="ns2:Nyckelord" minOccurs="0"/>
                <xsd:element ref="ns2:Sekretess_x0020_m.m.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9e88-e5ca-4819-b20c-73fa086390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a01b8bc4bea4d6683c0d8279d494392" ma:index="11" nillable="true" ma:taxonomy="true" ma:internalName="ja01b8bc4bea4d6683c0d8279d494392" ma:taxonomyFieldName="Departementsenhet" ma:displayName="Departementsenhet" ma:fieldId="{3a01b8bc-4bea-4d66-83c0-d8279d494392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a51f5e12-2aba-4ccc-8407-46328aff24f1}" ma:internalName="TaxCatchAll" ma:showField="CatchAllData" ma:web="4e299e88-e5ca-4819-b20c-73fa0863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a51f5e12-2aba-4ccc-8407-46328aff24f1}" ma:internalName="TaxCatchAllLabel" ma:readOnly="true" ma:showField="CatchAllDataLabel" ma:web="4e299e88-e5ca-4819-b20c-73fa0863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9288b129226400383b88cd27048369c" ma:index="15" nillable="true" ma:taxonomy="true" ma:internalName="p9288b129226400383b88cd27048369c" ma:taxonomyFieldName="Aktivitetskategori" ma:displayName="Aktivitetskategori" ma:fieldId="{99288b12-9226-4003-83b8-8cd27048369c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_x0020_m.m." ma:index="19" nillable="true" ma:displayName="Sekretess m.m." ma:internalName="Sekretess_x0020_m_x002e_m_x002e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99e88-e5ca-4819-b20c-73fa08639097"/>
    <Nyckelord xmlns="4e299e88-e5ca-4819-b20c-73fa08639097" xsi:nil="true"/>
    <Diarienummer xmlns="4e299e88-e5ca-4819-b20c-73fa08639097" xsi:nil="true"/>
    <p9288b129226400383b88cd27048369c xmlns="4e299e88-e5ca-4819-b20c-73fa08639097">
      <Terms xmlns="http://schemas.microsoft.com/office/infopath/2007/PartnerControls"/>
    </p9288b129226400383b88cd27048369c>
    <ja01b8bc4bea4d6683c0d8279d494392 xmlns="4e299e88-e5ca-4819-b20c-73fa08639097">
      <Terms xmlns="http://schemas.microsoft.com/office/infopath/2007/PartnerControls"/>
    </ja01b8bc4bea4d6683c0d8279d494392>
    <Sekretess_x0020_m.m. xmlns="4e299e88-e5ca-4819-b20c-73fa08639097" xsi:nil="true"/>
    <_dlc_DocId xmlns="4e299e88-e5ca-4819-b20c-73fa08639097">M623RS5WZCRU-223-1511</_dlc_DocId>
    <_dlc_DocIdUrl xmlns="4e299e88-e5ca-4819-b20c-73fa08639097">
      <Url>http://rkdhs-fi/ECOFIN/_layouts/DocIdRedir.aspx?ID=M623RS5WZCRU-223-1511</Url>
      <Description>M623RS5WZCRU-223-1511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D9BC-A784-4AB2-A339-C6BD104B25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1D585E-A37E-444E-ADF3-F4372EC0B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9e88-e5ca-4819-b20c-73fa08639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D79D6-0855-45AB-9232-82C70BA5D8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357DF0-8BC1-4137-9C89-7E7B83F5A84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7C85770-E39A-40EA-8D03-FECC8E24BB1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67B64C-39CB-4A3D-B62C-B8990B21828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57A2589-B729-429F-9193-3EDF418E03FA}">
  <ds:schemaRefs>
    <ds:schemaRef ds:uri="http://purl.org/dc/elements/1.1/"/>
    <ds:schemaRef ds:uri="4e299e88-e5ca-4819-b20c-73fa08639097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E067F284-806F-4CE9-98B3-B5F07E22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creator>Emil Antonsson</dc:creator>
  <cp:lastModifiedBy>Helena Fridman Konstantinidou</cp:lastModifiedBy>
  <cp:revision>2</cp:revision>
  <cp:lastPrinted>2015-02-12T12:20:00Z</cp:lastPrinted>
  <dcterms:created xsi:type="dcterms:W3CDTF">2015-02-12T12:20:00Z</dcterms:created>
  <dcterms:modified xsi:type="dcterms:W3CDTF">2015-02-12T12:20:00Z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">
    <vt:lpwstr>Word</vt:lpwstr>
  </property>
  <property fmtid="{D5CDD505-2E9C-101B-9397-08002B2CF9AE}" pid="6" name="RKOrdnaDepartement">
    <vt:lpwstr>Finansdepartementet</vt:lpwstr>
  </property>
  <property fmtid="{D5CDD505-2E9C-101B-9397-08002B2CF9AE}" pid="7" name="RKOrdnaActivityCategory">
    <vt:lpwstr>4.1. Europeiska unionen</vt:lpwstr>
  </property>
  <property fmtid="{D5CDD505-2E9C-101B-9397-08002B2CF9AE}" pid="8" name="ContentTypeId">
    <vt:lpwstr>0x01010053E1D612BA3F4E21AA250ECD751942B30007066CD283236A4C80B9E4798741B7C6</vt:lpwstr>
  </property>
  <property fmtid="{D5CDD505-2E9C-101B-9397-08002B2CF9AE}" pid="9" name="Departementsenhet">
    <vt:lpwstr/>
  </property>
  <property fmtid="{D5CDD505-2E9C-101B-9397-08002B2CF9AE}" pid="10" name="Aktivitetskategori">
    <vt:lpwstr/>
  </property>
  <property fmtid="{D5CDD505-2E9C-101B-9397-08002B2CF9AE}" pid="11" name="_dlc_DocIdItemGuid">
    <vt:lpwstr>666d383d-44a0-40d6-8a48-c5a0453f704d</vt:lpwstr>
  </property>
</Properties>
</file>