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DFA" w:rsidRPr="00D23ABB" w:rsidRDefault="00580DFA" w:rsidP="005D699B">
      <w:pPr>
        <w:pStyle w:val="Hemstlrubrik"/>
      </w:pPr>
      <w:r w:rsidRPr="00D23ABB">
        <w:t>Förslag till riksdagsbeslut</w:t>
      </w:r>
    </w:p>
    <w:p w:rsidR="00580DFA" w:rsidRPr="00D23ABB" w:rsidRDefault="00580DFA" w:rsidP="00580DFA">
      <w:pPr>
        <w:pStyle w:val="Hemstlatt"/>
      </w:pPr>
      <w:r w:rsidRPr="00D23ABB">
        <w:t xml:space="preserve">Riksdagen tillkännager för regeringen som sin mening vad i motionen anförs om </w:t>
      </w:r>
      <w:r w:rsidR="004C7488" w:rsidRPr="00D23ABB">
        <w:t xml:space="preserve">trafiksituationen i </w:t>
      </w:r>
      <w:r w:rsidRPr="00D23ABB">
        <w:t>Stockholm.</w:t>
      </w:r>
    </w:p>
    <w:p w:rsidR="00580DFA" w:rsidRPr="00D23ABB" w:rsidRDefault="00580DFA" w:rsidP="00580DFA">
      <w:pPr>
        <w:pStyle w:val="Rubrik1"/>
      </w:pPr>
      <w:r w:rsidRPr="00D23ABB">
        <w:t>Motivering</w:t>
      </w:r>
    </w:p>
    <w:p w:rsidR="00580DFA" w:rsidRPr="00D23ABB" w:rsidRDefault="00580DFA" w:rsidP="00580DFA">
      <w:r w:rsidRPr="00D23ABB">
        <w:t>Trafiksituationen i Stockholmsregionen är akut. Huvudstadsregionen har en fjärdedel av landets totala trafikarbete, men har under decennier fått nöja sig med cirka tio procent av väganslagen. De som drabbas är inte bara pendlare och nyttoresenärer som fastnar i stillastående köer, utan också regionbor i allmänhet genom de välfärdsförluster som trafikstörningarna</w:t>
      </w:r>
      <w:r w:rsidR="005D699B" w:rsidRPr="00D23ABB">
        <w:t xml:space="preserve"> skapar.</w:t>
      </w:r>
    </w:p>
    <w:p w:rsidR="00580DFA" w:rsidRPr="00D23ABB" w:rsidRDefault="00580DFA" w:rsidP="005D699B">
      <w:pPr>
        <w:pStyle w:val="Normaltindrag"/>
      </w:pPr>
      <w:r w:rsidRPr="00D23ABB">
        <w:t>När vi lägger fram förslag på hur trafikläget ska kunna förbättras är det viktigt att ha ett långsiktigt perspektiv. Vår främsta uppgift som politiker är att planera för en infrastruktur som klarar inte bara dagens utmaningar, utan också morgonda</w:t>
      </w:r>
      <w:r w:rsidR="005D699B" w:rsidRPr="00D23ABB">
        <w:t xml:space="preserve">gens. </w:t>
      </w:r>
    </w:p>
    <w:p w:rsidR="00580DFA" w:rsidRPr="00D23ABB" w:rsidRDefault="00580DFA" w:rsidP="005D699B">
      <w:pPr>
        <w:pStyle w:val="Normaltindrag"/>
      </w:pPr>
      <w:r w:rsidRPr="00D23ABB">
        <w:t xml:space="preserve">Stockholmsregionen förväntas den kommande 30-årsperioden </w:t>
      </w:r>
      <w:r w:rsidR="005D699B" w:rsidRPr="00D23ABB">
        <w:t>växa med mellan 300 000 och 600 </w:t>
      </w:r>
      <w:r w:rsidRPr="00D23ABB">
        <w:t>000 invånare, och det finns inget som tyder på att individers resande kommer att minska i framtiden. Tvärtom pekar prognose</w:t>
      </w:r>
      <w:r w:rsidRPr="00D23ABB">
        <w:t>r</w:t>
      </w:r>
      <w:r w:rsidRPr="00D23ABB">
        <w:t>na på motsatsen utifrån ett framtida ökat välstånd och en ökad</w:t>
      </w:r>
      <w:r w:rsidR="005D699B" w:rsidRPr="00D23ABB">
        <w:t xml:space="preserve"> rörlighet på arbetsmarknaden. </w:t>
      </w:r>
    </w:p>
    <w:p w:rsidR="00580DFA" w:rsidRPr="00D23ABB" w:rsidRDefault="00580DFA" w:rsidP="005D699B">
      <w:pPr>
        <w:pStyle w:val="Normaltindrag"/>
      </w:pPr>
      <w:r w:rsidRPr="00D23ABB">
        <w:t xml:space="preserve">Det finns en bred enighet om att Förbifart Stockholm är en av regionens viktigaste trafiksatsningar. Den parlamentariska Stockholmsberedningen lyfter fram denna slutsats i sitt slutbetänkande, och Förbifart Stockholm ingår också i den regionala utvecklingsplanen, RUFS, som antogs av landstinget 2001. </w:t>
      </w:r>
    </w:p>
    <w:p w:rsidR="00580DFA" w:rsidRPr="00D23ABB" w:rsidRDefault="00580DFA" w:rsidP="005D699B">
      <w:pPr>
        <w:pStyle w:val="Normaltindrag"/>
      </w:pPr>
      <w:r w:rsidRPr="00D23ABB">
        <w:t>Ändå finns det i den nationella väghållningsplanen som fastställts för per</w:t>
      </w:r>
      <w:r w:rsidRPr="00D23ABB">
        <w:t>i</w:t>
      </w:r>
      <w:r w:rsidRPr="00D23ABB">
        <w:t>oden fram till 2015 inga resurser avsatta till byggandet av Förbifart Stoc</w:t>
      </w:r>
      <w:r w:rsidRPr="00D23ABB">
        <w:t>k</w:t>
      </w:r>
      <w:r w:rsidRPr="00D23ABB">
        <w:t>holm. Vi menar att problemet här inte ligger på myndighetsnivå, utan på r</w:t>
      </w:r>
      <w:r w:rsidRPr="00D23ABB">
        <w:t>e</w:t>
      </w:r>
      <w:r w:rsidRPr="00D23ABB">
        <w:t xml:space="preserve">geringsnivå. Förklaringen till den ständiga bristen på resurser till nödvändiga trafiksatsningar i Stockholms län kan sökas i det socialdemokratiska partiets </w:t>
      </w:r>
      <w:r w:rsidRPr="00D23ABB">
        <w:lastRenderedPageBreak/>
        <w:t xml:space="preserve">likgiltighet för infrastrukturen i landets huvudstadsregion. Det är dags att lägga om kursen. </w:t>
      </w:r>
    </w:p>
    <w:p w:rsidR="00580DFA" w:rsidRPr="00D23ABB" w:rsidRDefault="00580DFA" w:rsidP="005D699B">
      <w:pPr>
        <w:pStyle w:val="Normaltindrag"/>
      </w:pPr>
      <w:r w:rsidRPr="00D23ABB">
        <w:t>Stockholmsregionen är landets snabbast växande region – befolkningsmä</w:t>
      </w:r>
      <w:r w:rsidRPr="00D23ABB">
        <w:t>s</w:t>
      </w:r>
      <w:r w:rsidRPr="00D23ABB">
        <w:t>sigt och ekonomiskt. Dess roll som tillväxtmotor är oomtvistlig och dess fortsatta utveckling är därför av central betydelse för att trygga hela Sveriges framtida välstånd. En avgörande faktor för att Stockholm ska kunna spela denna roll är att den sedan lång tid eftersatta kommunikationsapparaten rustas upp och byggs ut. Tydligast syns dagens katastrofala situation i den allt mer skriande bristen på kapacitet i nord-sydlig riktning, vilket avspeglar sig i ändlösa köer längs</w:t>
      </w:r>
      <w:r w:rsidR="005D699B" w:rsidRPr="00D23ABB">
        <w:t xml:space="preserve"> infartsleder och i innerstaden</w:t>
      </w:r>
      <w:r w:rsidRPr="00D23ABB">
        <w:t xml:space="preserve"> samt i stora störningar i järnvägstrafiken. Detta har resulterat i två snabbt växande problem: Huvu</w:t>
      </w:r>
      <w:r w:rsidRPr="00D23ABB">
        <w:t>d</w:t>
      </w:r>
      <w:r w:rsidRPr="00D23ABB">
        <w:t>stadsregionen hotas av en tydlig tudelning mellan norr och söder med ekon</w:t>
      </w:r>
      <w:r w:rsidRPr="00D23ABB">
        <w:t>o</w:t>
      </w:r>
      <w:r w:rsidRPr="00D23ABB">
        <w:t>miska och sociala konsekvenser. Vidare hotar en närmast total trafikinfarkt i huvudstadens kärna.</w:t>
      </w:r>
    </w:p>
    <w:p w:rsidR="00580DFA" w:rsidRPr="00D23ABB" w:rsidRDefault="00580DFA" w:rsidP="005D699B">
      <w:pPr>
        <w:pStyle w:val="Normaltindrag"/>
      </w:pPr>
      <w:r w:rsidRPr="00D23ABB">
        <w:t>En ny trafikled i tunnel väster om Stockholm – en Förbifart Stockholm – behöver projekteras och påbörjas inom en nära framtid. Förbifart Stockholm skulle länka bort den genomfartstrafik som passerar genom länet, och samt</w:t>
      </w:r>
      <w:r w:rsidRPr="00D23ABB">
        <w:t>i</w:t>
      </w:r>
      <w:r w:rsidRPr="00D23ABB">
        <w:t>digt föra de södra och norra länsdelarna närmare varandra. Redan i dag är det många som avskräcks av trafikläget från att söka arbete eller studera på andra sidan Mälaren i förhållande till den egna bostadsorten. Regionens olika delar behöver få samma chans till utveckling, och invånarna måste fritt kunna välj</w:t>
      </w:r>
      <w:r w:rsidR="005D699B" w:rsidRPr="00D23ABB">
        <w:t xml:space="preserve">a både bostad och arbetsplats. </w:t>
      </w:r>
    </w:p>
    <w:p w:rsidR="00580DFA" w:rsidRPr="00D23ABB" w:rsidRDefault="00580DFA" w:rsidP="005D699B">
      <w:pPr>
        <w:pStyle w:val="Normaltindrag"/>
      </w:pPr>
      <w:r w:rsidRPr="00D23ABB">
        <w:t>En satsning på Förbifart Stockholm måste göras inom ramen för en helhet som innefattar kraftfulla satsningar på kollektivtrafiken, inklusive Mälartu</w:t>
      </w:r>
      <w:r w:rsidRPr="00D23ABB">
        <w:t>n</w:t>
      </w:r>
      <w:r w:rsidRPr="00D23ABB">
        <w:t>neln som nu projekteras under Stockholms innerstad. Så länge som inte Förb</w:t>
      </w:r>
      <w:r w:rsidRPr="00D23ABB">
        <w:t>i</w:t>
      </w:r>
      <w:r w:rsidRPr="00D23ABB">
        <w:t xml:space="preserve">fart Stockholm existerar så bör färjan mellan Slagsta och Ekerö förbättras. Denna är i dag ett alternativ för dem som inte ska in till Stockholms stad. </w:t>
      </w:r>
    </w:p>
    <w:p w:rsidR="00580DFA" w:rsidRPr="00D23ABB" w:rsidRDefault="00580DFA" w:rsidP="005D699B">
      <w:pPr>
        <w:pStyle w:val="Normaltindrag"/>
      </w:pPr>
      <w:r w:rsidRPr="00D23ABB">
        <w:t>Förbifart Stockholm och ökade satsningar på kollektivtrafikens infrastru</w:t>
      </w:r>
      <w:r w:rsidRPr="00D23ABB">
        <w:t>k</w:t>
      </w:r>
      <w:r w:rsidRPr="00D23ABB">
        <w:t>tur är två nödvändiga åtgärder för att råda bot på Stockholmsregionens trafi</w:t>
      </w:r>
      <w:r w:rsidRPr="00D23ABB">
        <w:t>k</w:t>
      </w:r>
      <w:r w:rsidRPr="00D23ABB">
        <w:t>infarkt och hindra regionen att glida isär i två halvor.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699B" w:rsidRPr="00D23ABB">
        <w:tblPrEx>
          <w:tblCellMar>
            <w:top w:w="0" w:type="dxa"/>
            <w:bottom w:w="0" w:type="dxa"/>
          </w:tblCellMar>
        </w:tblPrEx>
        <w:trPr>
          <w:cantSplit/>
        </w:trPr>
        <w:tc>
          <w:tcPr>
            <w:tcW w:w="3046" w:type="dxa"/>
          </w:tcPr>
          <w:p w:rsidR="005D699B" w:rsidRPr="00D23ABB" w:rsidRDefault="005D699B" w:rsidP="005D699B">
            <w:pPr>
              <w:pStyle w:val="UnderskriftDatum"/>
              <w:spacing w:before="240"/>
            </w:pPr>
            <w:r w:rsidRPr="00D23ABB">
              <w:t>Stockholm den 3 oktober 2005</w:t>
            </w:r>
          </w:p>
        </w:tc>
        <w:tc>
          <w:tcPr>
            <w:tcW w:w="3047" w:type="dxa"/>
          </w:tcPr>
          <w:p w:rsidR="005D699B" w:rsidRPr="00D23ABB" w:rsidRDefault="005D699B" w:rsidP="005D699B">
            <w:pPr>
              <w:pStyle w:val="Underskrifter"/>
              <w:spacing w:before="240"/>
            </w:pPr>
          </w:p>
        </w:tc>
      </w:tr>
      <w:tr w:rsidR="005D699B" w:rsidRPr="00D23ABB">
        <w:tblPrEx>
          <w:tblCellMar>
            <w:top w:w="0" w:type="dxa"/>
            <w:bottom w:w="0" w:type="dxa"/>
          </w:tblCellMar>
        </w:tblPrEx>
        <w:trPr>
          <w:cantSplit/>
        </w:trPr>
        <w:tc>
          <w:tcPr>
            <w:tcW w:w="3046" w:type="dxa"/>
          </w:tcPr>
          <w:p w:rsidR="005D699B" w:rsidRPr="00D23ABB" w:rsidRDefault="005D699B" w:rsidP="005D699B">
            <w:pPr>
              <w:pStyle w:val="Underskrifter"/>
            </w:pPr>
            <w:r w:rsidRPr="00D23ABB">
              <w:t>Martin Andreasson (fp)</w:t>
            </w:r>
          </w:p>
        </w:tc>
        <w:tc>
          <w:tcPr>
            <w:tcW w:w="3047" w:type="dxa"/>
          </w:tcPr>
          <w:p w:rsidR="005D699B" w:rsidRPr="00D23ABB" w:rsidRDefault="005D699B" w:rsidP="005D699B">
            <w:pPr>
              <w:pStyle w:val="Underskrifter"/>
            </w:pPr>
          </w:p>
        </w:tc>
      </w:tr>
      <w:tr w:rsidR="005D699B" w:rsidRPr="00D23ABB">
        <w:tblPrEx>
          <w:tblCellMar>
            <w:top w:w="0" w:type="dxa"/>
            <w:bottom w:w="0" w:type="dxa"/>
          </w:tblCellMar>
        </w:tblPrEx>
        <w:trPr>
          <w:cantSplit/>
        </w:trPr>
        <w:tc>
          <w:tcPr>
            <w:tcW w:w="3046" w:type="dxa"/>
          </w:tcPr>
          <w:p w:rsidR="005D699B" w:rsidRPr="00D23ABB" w:rsidRDefault="005D699B" w:rsidP="005D699B">
            <w:pPr>
              <w:pStyle w:val="Underskrifter"/>
            </w:pPr>
            <w:r w:rsidRPr="00D23ABB">
              <w:t>Gunnar Andrén (fp)</w:t>
            </w:r>
          </w:p>
        </w:tc>
        <w:tc>
          <w:tcPr>
            <w:tcW w:w="3047" w:type="dxa"/>
          </w:tcPr>
          <w:p w:rsidR="005D699B" w:rsidRPr="00D23ABB" w:rsidRDefault="005D699B" w:rsidP="005D699B">
            <w:pPr>
              <w:pStyle w:val="Underskrifter"/>
            </w:pPr>
            <w:r w:rsidRPr="00D23ABB">
              <w:t>Helena Bargholtz (fp)</w:t>
            </w:r>
          </w:p>
        </w:tc>
      </w:tr>
      <w:tr w:rsidR="005D699B" w:rsidRPr="00D23ABB">
        <w:tblPrEx>
          <w:tblCellMar>
            <w:top w:w="0" w:type="dxa"/>
            <w:bottom w:w="0" w:type="dxa"/>
          </w:tblCellMar>
        </w:tblPrEx>
        <w:trPr>
          <w:cantSplit/>
        </w:trPr>
        <w:tc>
          <w:tcPr>
            <w:tcW w:w="3046" w:type="dxa"/>
          </w:tcPr>
          <w:p w:rsidR="005D699B" w:rsidRPr="00D23ABB" w:rsidRDefault="005D699B" w:rsidP="005D699B">
            <w:pPr>
              <w:pStyle w:val="Underskrifter"/>
            </w:pPr>
            <w:r w:rsidRPr="00D23ABB">
              <w:t>Mia Franzén (fp)</w:t>
            </w:r>
          </w:p>
        </w:tc>
        <w:tc>
          <w:tcPr>
            <w:tcW w:w="3047" w:type="dxa"/>
          </w:tcPr>
          <w:p w:rsidR="005D699B" w:rsidRPr="00D23ABB" w:rsidRDefault="005D699B" w:rsidP="005D699B">
            <w:pPr>
              <w:pStyle w:val="Underskrifter"/>
            </w:pPr>
            <w:r w:rsidRPr="00D23ABB">
              <w:t>Nina Lundström (fp)</w:t>
            </w:r>
          </w:p>
        </w:tc>
      </w:tr>
      <w:tr w:rsidR="005D699B" w:rsidRPr="00D23ABB">
        <w:tblPrEx>
          <w:tblCellMar>
            <w:top w:w="0" w:type="dxa"/>
            <w:bottom w:w="0" w:type="dxa"/>
          </w:tblCellMar>
        </w:tblPrEx>
        <w:trPr>
          <w:cantSplit/>
        </w:trPr>
        <w:tc>
          <w:tcPr>
            <w:tcW w:w="3046" w:type="dxa"/>
          </w:tcPr>
          <w:p w:rsidR="005D699B" w:rsidRPr="00D23ABB" w:rsidRDefault="005D699B" w:rsidP="005D699B">
            <w:pPr>
              <w:pStyle w:val="Underskrifter"/>
            </w:pPr>
            <w:r w:rsidRPr="00D23ABB">
              <w:t>Ana Maria Narti (fp)</w:t>
            </w:r>
          </w:p>
        </w:tc>
        <w:tc>
          <w:tcPr>
            <w:tcW w:w="3047" w:type="dxa"/>
          </w:tcPr>
          <w:p w:rsidR="005D699B" w:rsidRPr="00D23ABB" w:rsidRDefault="005D699B" w:rsidP="005D699B">
            <w:pPr>
              <w:pStyle w:val="Underskrifter"/>
            </w:pPr>
            <w:r w:rsidRPr="00D23ABB">
              <w:t>Birgitta Ohlsson (fp)</w:t>
            </w:r>
          </w:p>
        </w:tc>
      </w:tr>
      <w:tr w:rsidR="005D699B" w:rsidRPr="00D23ABB">
        <w:tblPrEx>
          <w:tblCellMar>
            <w:top w:w="0" w:type="dxa"/>
            <w:bottom w:w="0" w:type="dxa"/>
          </w:tblCellMar>
        </w:tblPrEx>
        <w:trPr>
          <w:cantSplit/>
        </w:trPr>
        <w:tc>
          <w:tcPr>
            <w:tcW w:w="3046" w:type="dxa"/>
          </w:tcPr>
          <w:p w:rsidR="005D699B" w:rsidRPr="00D23ABB" w:rsidRDefault="005D699B" w:rsidP="005D699B">
            <w:pPr>
              <w:pStyle w:val="Underskrifter"/>
            </w:pPr>
            <w:r w:rsidRPr="00D23ABB">
              <w:t>Karin Pilsäter (fp)</w:t>
            </w:r>
          </w:p>
        </w:tc>
        <w:tc>
          <w:tcPr>
            <w:tcW w:w="3047" w:type="dxa"/>
          </w:tcPr>
          <w:p w:rsidR="005D699B" w:rsidRPr="00D23ABB" w:rsidRDefault="005D699B" w:rsidP="005D699B">
            <w:pPr>
              <w:pStyle w:val="Underskrifter"/>
            </w:pPr>
            <w:r w:rsidRPr="00D23ABB">
              <w:t>Nyamko Sabuni (fp)</w:t>
            </w:r>
          </w:p>
        </w:tc>
      </w:tr>
    </w:tbl>
    <w:p w:rsidR="00E84F25" w:rsidRPr="00D23ABB" w:rsidRDefault="00E84F25" w:rsidP="005D699B">
      <w:pPr>
        <w:pStyle w:val="Normaltindrag"/>
      </w:pPr>
    </w:p>
    <w:sectPr w:rsidR="00E84F25" w:rsidRPr="00D23ABB" w:rsidSect="005D69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654" w:rsidRPr="00D23ABB" w:rsidRDefault="00904654">
      <w:r w:rsidRPr="00D23ABB">
        <w:separator/>
      </w:r>
    </w:p>
  </w:endnote>
  <w:endnote w:type="continuationSeparator" w:id="0">
    <w:p w:rsidR="00904654" w:rsidRPr="00D23ABB" w:rsidRDefault="00904654">
      <w:r w:rsidRPr="00D23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0F3" w:rsidRPr="00D23ABB" w:rsidRDefault="00D23ABB" w:rsidP="005D699B">
    <w:pPr>
      <w:pStyle w:val="Sidfot"/>
    </w:pPr>
    <w:r w:rsidRPr="00D23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165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9B" w:rsidRDefault="005D69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99B" w:rsidRDefault="005D69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0F3" w:rsidRPr="00D23ABB" w:rsidRDefault="00D23ABB" w:rsidP="005D699B">
    <w:pPr>
      <w:pStyle w:val="Sidfot"/>
    </w:pPr>
    <w:r w:rsidRPr="00D23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146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9B" w:rsidRDefault="005D69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99B" w:rsidRDefault="005D69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0F3" w:rsidRPr="00D23ABB" w:rsidRDefault="00D23ABB" w:rsidP="005D699B">
    <w:pPr>
      <w:pStyle w:val="Sidfot"/>
    </w:pPr>
    <w:r w:rsidRPr="00D23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217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9B" w:rsidRDefault="005D69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99B" w:rsidRDefault="005D69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654" w:rsidRPr="00D23ABB" w:rsidRDefault="00904654">
      <w:r w:rsidRPr="00D23ABB">
        <w:separator/>
      </w:r>
    </w:p>
  </w:footnote>
  <w:footnote w:type="continuationSeparator" w:id="0">
    <w:p w:rsidR="00904654" w:rsidRPr="00D23ABB" w:rsidRDefault="00904654">
      <w:r w:rsidRPr="00D23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0F3" w:rsidRPr="00D23ABB" w:rsidRDefault="00D23ABB" w:rsidP="005D699B">
    <w:pPr>
      <w:pStyle w:val="Sidhuvud"/>
    </w:pPr>
    <w:r w:rsidRPr="00D23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514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9B" w:rsidRDefault="005D69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99B" w:rsidRDefault="005D69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0F3" w:rsidRPr="00D23ABB" w:rsidRDefault="00D23ABB" w:rsidP="005D699B">
    <w:pPr>
      <w:pStyle w:val="Sidhuvud"/>
    </w:pPr>
    <w:r w:rsidRPr="00D23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700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9B" w:rsidRDefault="005D69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99B" w:rsidRDefault="005D69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99B" w:rsidRPr="00D23ABB" w:rsidRDefault="005D699B">
    <w:pPr>
      <w:pStyle w:val="FSHNormal"/>
      <w:tabs>
        <w:tab w:val="right" w:pos="5840"/>
      </w:tabs>
    </w:pPr>
    <w:r w:rsidRPr="00D23ABB">
      <w:br/>
    </w:r>
    <w:r w:rsidRPr="00D23ABB">
      <w:fldChar w:fldCharType="begin" w:fldLock="1"/>
    </w:r>
    <w:r w:rsidRPr="00D23ABB">
      <w:instrText xml:space="preserve"> DOCPROPERTY</w:instrText>
    </w:r>
    <w:r w:rsidRPr="00D23ABB">
      <w:rPr>
        <w:sz w:val="18"/>
      </w:rPr>
      <w:instrText xml:space="preserve"> "YearUser" *\charformat </w:instrText>
    </w:r>
    <w:r w:rsidRPr="00D23ABB">
      <w:fldChar w:fldCharType="separate"/>
    </w:r>
    <w:r w:rsidRPr="00D23ABB">
      <w:t>2005/06</w:t>
    </w:r>
    <w:r w:rsidRPr="00D23ABB">
      <w:fldChar w:fldCharType="end"/>
    </w:r>
    <w:r w:rsidRPr="00D23ABB">
      <w:t xml:space="preserve"> </w:t>
    </w:r>
    <w:r w:rsidRPr="00D23ABB">
      <w:tab/>
      <w:t xml:space="preserve">mnr: </w:t>
    </w:r>
    <w:r w:rsidRPr="00D23ABB">
      <w:fldChar w:fldCharType="begin" w:fldLock="1"/>
    </w:r>
    <w:r w:rsidRPr="00D23ABB">
      <w:instrText xml:space="preserve"> DOCPROPERTY</w:instrText>
    </w:r>
    <w:r w:rsidRPr="00D23ABB">
      <w:rPr>
        <w:sz w:val="18"/>
      </w:rPr>
      <w:instrText xml:space="preserve"> "Motionsnummer" *\charformat </w:instrText>
    </w:r>
    <w:r w:rsidRPr="00D23ABB">
      <w:fldChar w:fldCharType="separate"/>
    </w:r>
    <w:r w:rsidRPr="00D23ABB">
      <w:t>T419</w:t>
    </w:r>
    <w:r w:rsidRPr="00D23ABB">
      <w:fldChar w:fldCharType="end"/>
    </w:r>
    <w:r w:rsidRPr="00D23ABB">
      <w:br/>
    </w:r>
    <w:r w:rsidRPr="00D23ABB">
      <w:fldChar w:fldCharType="begin" w:fldLock="1"/>
    </w:r>
    <w:r w:rsidRPr="00D23ABB">
      <w:instrText xml:space="preserve"> DOCPROPERTY</w:instrText>
    </w:r>
    <w:r w:rsidRPr="00D23ABB">
      <w:rPr>
        <w:sz w:val="18"/>
      </w:rPr>
      <w:instrText xml:space="preserve"> "Samling" *\charformat </w:instrText>
    </w:r>
    <w:r w:rsidRPr="00D23ABB">
      <w:fldChar w:fldCharType="end"/>
    </w:r>
    <w:r w:rsidRPr="00D23ABB">
      <w:tab/>
      <w:t xml:space="preserve">pnr: </w:t>
    </w:r>
    <w:r w:rsidRPr="00D23ABB">
      <w:fldChar w:fldCharType="begin" w:fldLock="1"/>
    </w:r>
    <w:r w:rsidRPr="00D23ABB">
      <w:instrText xml:space="preserve"> DOCPROPERTY</w:instrText>
    </w:r>
    <w:r w:rsidRPr="00D23ABB">
      <w:rPr>
        <w:sz w:val="18"/>
      </w:rPr>
      <w:instrText xml:space="preserve"> "Partinummer" *\charformat </w:instrText>
    </w:r>
    <w:r w:rsidRPr="00D23ABB">
      <w:fldChar w:fldCharType="separate"/>
    </w:r>
    <w:r w:rsidRPr="00D23ABB">
      <w:t>fp288</w:t>
    </w:r>
    <w:r w:rsidRPr="00D23ABB">
      <w:fldChar w:fldCharType="end"/>
    </w:r>
  </w:p>
  <w:p w:rsidR="005D699B" w:rsidRPr="00D23ABB" w:rsidRDefault="005D699B">
    <w:pPr>
      <w:pStyle w:val="FSHRub1"/>
    </w:pPr>
    <w:r w:rsidRPr="00D23ABB">
      <w:t>Motion till riksdagen</w:t>
    </w:r>
    <w:r w:rsidRPr="00D23ABB">
      <w:br/>
    </w:r>
    <w:r w:rsidRPr="00D23ABB">
      <w:fldChar w:fldCharType="begin" w:fldLock="1"/>
    </w:r>
    <w:r w:rsidRPr="00D23ABB">
      <w:instrText xml:space="preserve"> DOCPROPERTY "YearUser" *\charformat </w:instrText>
    </w:r>
    <w:r w:rsidRPr="00D23ABB">
      <w:fldChar w:fldCharType="separate"/>
    </w:r>
    <w:r w:rsidRPr="00D23ABB">
      <w:t>2005/06</w:t>
    </w:r>
    <w:r w:rsidRPr="00D23ABB">
      <w:fldChar w:fldCharType="end"/>
    </w:r>
    <w:r w:rsidRPr="00D23ABB">
      <w:t>:</w:t>
    </w:r>
    <w:r w:rsidRPr="00D23ABB">
      <w:fldChar w:fldCharType="begin" w:fldLock="1"/>
    </w:r>
    <w:r w:rsidRPr="00D23ABB">
      <w:instrText xml:space="preserve"> DOCPROPERTY "Motionsnummer" *\charformat </w:instrText>
    </w:r>
    <w:r w:rsidRPr="00D23ABB">
      <w:fldChar w:fldCharType="separate"/>
    </w:r>
    <w:r w:rsidRPr="00D23ABB">
      <w:t>T419</w:t>
    </w:r>
    <w:r w:rsidRPr="00D23ABB">
      <w:fldChar w:fldCharType="end"/>
    </w:r>
  </w:p>
  <w:p w:rsidR="005D699B" w:rsidRPr="00D23ABB" w:rsidRDefault="005D699B">
    <w:pPr>
      <w:pStyle w:val="FSHNormalS5"/>
    </w:pPr>
    <w:r w:rsidRPr="00D23ABB">
      <w:fldChar w:fldCharType="begin" w:fldLock="1"/>
    </w:r>
    <w:r w:rsidRPr="00D23ABB">
      <w:instrText xml:space="preserve"> DOCPROPERTY "MotionarText" *\charformat </w:instrText>
    </w:r>
    <w:r w:rsidRPr="00D23ABB">
      <w:fldChar w:fldCharType="separate"/>
    </w:r>
    <w:r w:rsidRPr="00D23ABB">
      <w:t>av Martin Andreasson m.fl. (fp)</w:t>
    </w:r>
    <w:r w:rsidRPr="00D23ABB">
      <w:fldChar w:fldCharType="end"/>
    </w:r>
    <w:r w:rsidRPr="00D23ABB">
      <w:br/>
    </w:r>
    <w:r w:rsidRPr="00D23ABB">
      <w:fldChar w:fldCharType="begin" w:fldLock="1"/>
    </w:r>
    <w:r w:rsidRPr="00D23ABB">
      <w:instrText xml:space="preserve"> DOCPROPERTY "SvarFrasKort" *\charformat </w:instrText>
    </w:r>
    <w:r w:rsidRPr="00D23ABB">
      <w:fldChar w:fldCharType="end"/>
    </w:r>
  </w:p>
  <w:p w:rsidR="005D699B" w:rsidRPr="00D23ABB" w:rsidRDefault="005D699B">
    <w:pPr>
      <w:pStyle w:val="FSHTitel"/>
    </w:pPr>
    <w:r w:rsidRPr="00D23ABB">
      <w:fldChar w:fldCharType="begin" w:fldLock="1"/>
    </w:r>
    <w:r w:rsidRPr="00D23ABB">
      <w:instrText xml:space="preserve"> DOCPROPERTY</w:instrText>
    </w:r>
    <w:r w:rsidRPr="00D23ABB">
      <w:rPr>
        <w:sz w:val="18"/>
      </w:rPr>
      <w:instrText xml:space="preserve"> "RubrikSvar" *\charformat </w:instrText>
    </w:r>
    <w:r w:rsidRPr="00D23ABB">
      <w:fldChar w:fldCharType="separate"/>
    </w:r>
    <w:r w:rsidRPr="00D23ABB">
      <w:t>Trafiksituationen i Stockholm</w:t>
    </w:r>
    <w:r w:rsidRPr="00D23ABB">
      <w:fldChar w:fldCharType="end"/>
    </w:r>
  </w:p>
  <w:p w:rsidR="005D699B" w:rsidRPr="00D23ABB" w:rsidRDefault="005D699B" w:rsidP="005D69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42290"/>
    <w:multiLevelType w:val="hybridMultilevel"/>
    <w:tmpl w:val="6F4AE81A"/>
    <w:lvl w:ilvl="0" w:tplc="B14E931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1097765">
    <w:abstractNumId w:val="14"/>
  </w:num>
  <w:num w:numId="2" w16cid:durableId="345443610">
    <w:abstractNumId w:val="11"/>
  </w:num>
  <w:num w:numId="3" w16cid:durableId="1535339044">
    <w:abstractNumId w:val="12"/>
  </w:num>
  <w:num w:numId="4" w16cid:durableId="1016006243">
    <w:abstractNumId w:val="13"/>
  </w:num>
  <w:num w:numId="5" w16cid:durableId="1133595837">
    <w:abstractNumId w:val="8"/>
  </w:num>
  <w:num w:numId="6" w16cid:durableId="667681396">
    <w:abstractNumId w:val="3"/>
  </w:num>
  <w:num w:numId="7" w16cid:durableId="1308245783">
    <w:abstractNumId w:val="2"/>
  </w:num>
  <w:num w:numId="8" w16cid:durableId="242178055">
    <w:abstractNumId w:val="1"/>
  </w:num>
  <w:num w:numId="9" w16cid:durableId="1368219922">
    <w:abstractNumId w:val="0"/>
  </w:num>
  <w:num w:numId="10" w16cid:durableId="1286694026">
    <w:abstractNumId w:val="9"/>
  </w:num>
  <w:num w:numId="11" w16cid:durableId="1572033743">
    <w:abstractNumId w:val="7"/>
  </w:num>
  <w:num w:numId="12" w16cid:durableId="1645235204">
    <w:abstractNumId w:val="6"/>
  </w:num>
  <w:num w:numId="13" w16cid:durableId="1914661286">
    <w:abstractNumId w:val="5"/>
  </w:num>
  <w:num w:numId="14" w16cid:durableId="1329594556">
    <w:abstractNumId w:val="4"/>
  </w:num>
  <w:num w:numId="15" w16cid:durableId="1714885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4134E1"/>
    <w:rsid w:val="0004381F"/>
    <w:rsid w:val="00064BC3"/>
    <w:rsid w:val="00066775"/>
    <w:rsid w:val="00072FB9"/>
    <w:rsid w:val="000C56DE"/>
    <w:rsid w:val="00100531"/>
    <w:rsid w:val="001953DA"/>
    <w:rsid w:val="00201DFB"/>
    <w:rsid w:val="00204A63"/>
    <w:rsid w:val="00212FF1"/>
    <w:rsid w:val="00230193"/>
    <w:rsid w:val="0025068A"/>
    <w:rsid w:val="002818D3"/>
    <w:rsid w:val="002D11A8"/>
    <w:rsid w:val="004134E1"/>
    <w:rsid w:val="00445271"/>
    <w:rsid w:val="004A0504"/>
    <w:rsid w:val="004C7488"/>
    <w:rsid w:val="004E38D9"/>
    <w:rsid w:val="00580DFA"/>
    <w:rsid w:val="005B145B"/>
    <w:rsid w:val="005D699B"/>
    <w:rsid w:val="0070706B"/>
    <w:rsid w:val="00740D6D"/>
    <w:rsid w:val="00772068"/>
    <w:rsid w:val="00794149"/>
    <w:rsid w:val="007B67A7"/>
    <w:rsid w:val="007C6092"/>
    <w:rsid w:val="00904654"/>
    <w:rsid w:val="0096677B"/>
    <w:rsid w:val="0097490D"/>
    <w:rsid w:val="00A053C6"/>
    <w:rsid w:val="00AF12D4"/>
    <w:rsid w:val="00B13BF0"/>
    <w:rsid w:val="00C1285C"/>
    <w:rsid w:val="00C27B7D"/>
    <w:rsid w:val="00CF7A43"/>
    <w:rsid w:val="00D1174F"/>
    <w:rsid w:val="00D23ABB"/>
    <w:rsid w:val="00DB10F3"/>
    <w:rsid w:val="00DC6C70"/>
    <w:rsid w:val="00E22893"/>
    <w:rsid w:val="00E360DE"/>
    <w:rsid w:val="00E75D28"/>
    <w:rsid w:val="00E84F25"/>
    <w:rsid w:val="00EF4766"/>
    <w:rsid w:val="00F42B3E"/>
    <w:rsid w:val="00FA3374"/>
    <w:rsid w:val="00FA7A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E2E53E-95A6-4037-B5C8-371AE8BE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699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C748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584</Words>
  <Characters>3499</Characters>
  <Application>Microsoft Office Word</Application>
  <DocSecurity>4</DocSecurity>
  <Lines>71</Lines>
  <Paragraphs>25</Paragraphs>
  <ScaleCrop>false</ScaleCrop>
  <HeadingPairs>
    <vt:vector size="2" baseType="variant">
      <vt:variant>
        <vt:lpstr>Rubrik</vt:lpstr>
      </vt:variant>
      <vt:variant>
        <vt:i4>1</vt:i4>
      </vt:variant>
    </vt:vector>
  </HeadingPairs>
  <TitlesOfParts>
    <vt:vector size="1" baseType="lpstr">
      <vt:lpstr>T419</vt:lpstr>
    </vt:vector>
  </TitlesOfParts>
  <Company>Riksdagen</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T419</dc:title>
  <dc:subject>T419</dc:subject>
  <dc:creator>Riksdagen</dc:creator>
  <cp:keywords>Riksdagen</cp:keywords>
  <dc:description/>
  <cp:lastModifiedBy>Lars Brink</cp:lastModifiedBy>
  <cp:revision>2</cp:revision>
  <cp:lastPrinted>2005-11-24T14:25:00Z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Trafiksituationen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Trafiksituationen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Martin Andreasson m.fl. (fp)</vt:lpwstr>
  </property>
  <property fmtid="{D5CDD505-2E9C-101B-9397-08002B2CF9AE}" pid="26" name="MotionarLista">
    <vt:lpwstr>Andreasson, Martin (fp)\Andrén, Gunnar (fp)\Bargholtz, Helena (fp)\Franzén, Mia (fp)\Lundström, Nina (fp)\Narti, Ana Maria (fp)\Ohlsson, Birgitta (fp)\Pilsäter, Karin (fp)\Sabuni, Nyamko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Gunnar Andrén (fp), Helena Bargholtz (fp), Mia Franzén (fp), Nina Lundström (fp), Ana Maria Narti (fp), Birgitta Ohlsson (fp), Karin Pilsäter (fp), Nyamko Sabuni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20052006000001020112000002880069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20052006000001020112000002880069</vt:lpwstr>
  </property>
  <property fmtid="{D5CDD505-2E9C-101B-9397-08002B2CF9AE}" pid="50" name="nummer">
    <vt:lpwstr>419</vt:lpwstr>
  </property>
  <property fmtid="{D5CDD505-2E9C-101B-9397-08002B2CF9AE}" pid="51" name="utskottsbeteckning">
    <vt:lpwstr>T</vt:lpwstr>
  </property>
</Properties>
</file>