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D725FC4F33D4445905923C7F48CC332"/>
        </w:placeholder>
        <w:text/>
      </w:sdtPr>
      <w:sdtEndPr/>
      <w:sdtContent>
        <w:p w:rsidRPr="009B062B" w:rsidR="00AF30DD" w:rsidP="00E16AEB" w:rsidRDefault="00AF30DD" w14:paraId="614108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2a9464-1a54-4445-aa2e-397ebfdbd4e7"/>
        <w:id w:val="2071226429"/>
        <w:lock w:val="sdtLocked"/>
      </w:sdtPr>
      <w:sdtEndPr/>
      <w:sdtContent>
        <w:p w:rsidR="00116F1B" w:rsidRDefault="00CC0E92" w14:paraId="16E49F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Euro 5-kraven även ska appliceras på mopedbilar samt att avgas- och säkerhetskraven bör harmoniseras mellan mopeder, motorcyklar och mopedbilar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C0D0043FBC47AF8E852B9402D1B5DB"/>
        </w:placeholder>
        <w:text/>
      </w:sdtPr>
      <w:sdtEndPr/>
      <w:sdtContent>
        <w:p w:rsidRPr="009B062B" w:rsidR="006D79C9" w:rsidP="00333E95" w:rsidRDefault="006D79C9" w14:paraId="5BC37367" w14:textId="77777777">
          <w:pPr>
            <w:pStyle w:val="Rubrik1"/>
          </w:pPr>
          <w:r>
            <w:t>Motivering</w:t>
          </w:r>
        </w:p>
      </w:sdtContent>
    </w:sdt>
    <w:p w:rsidR="00C0196C" w:rsidP="00C0196C" w:rsidRDefault="00C0196C" w14:paraId="742F1978" w14:textId="6FF57470">
      <w:pPr>
        <w:pStyle w:val="Normalutanindragellerluft"/>
      </w:pPr>
      <w:r>
        <w:t xml:space="preserve">Sedan den </w:t>
      </w:r>
      <w:r w:rsidR="00E16AEB">
        <w:t>1</w:t>
      </w:r>
      <w:r>
        <w:t xml:space="preserve"> </w:t>
      </w:r>
      <w:r w:rsidR="00E16AEB">
        <w:t>januari</w:t>
      </w:r>
      <w:r>
        <w:t xml:space="preserve"> 2021 har alla mopeder och motorcyklar som sålts inom unionen varit tvungna att vara typgodkända enligt avgas- och säkerhetskraven i Euro</w:t>
      </w:r>
      <w:r w:rsidR="004E4C13">
        <w:t> </w:t>
      </w:r>
      <w:r>
        <w:t xml:space="preserve">5, </w:t>
      </w:r>
      <w:r w:rsidR="004E4C13">
        <w:t xml:space="preserve">och </w:t>
      </w:r>
      <w:r>
        <w:t>detta krav motsvarar personbilarnas Euro</w:t>
      </w:r>
      <w:r w:rsidR="004E4C13">
        <w:t> </w:t>
      </w:r>
      <w:r>
        <w:t>6-krav. Därmed är numera säkerhets- och utsläpps</w:t>
      </w:r>
      <w:r w:rsidR="00B51FBE">
        <w:softHyphen/>
      </w:r>
      <w:r>
        <w:t>reglerna harmoniserade mellan mopeder, motorcyklar och bilar. En fordonstyp som däremot är undantagen från dessa regler är ironiskt nog kombinationen av mopeden och bilen, det vill säga mopedbilen.</w:t>
      </w:r>
    </w:p>
    <w:p w:rsidRPr="00E16AEB" w:rsidR="00C0196C" w:rsidP="00E16AEB" w:rsidRDefault="00C0196C" w14:paraId="4DF115BE" w14:textId="07597372">
      <w:r w:rsidRPr="00E16AEB">
        <w:t xml:space="preserve">Det finns lite över </w:t>
      </w:r>
      <w:r w:rsidRPr="00E16AEB" w:rsidR="00E16AEB">
        <w:t>15</w:t>
      </w:r>
      <w:r w:rsidR="004E4C13">
        <w:t> </w:t>
      </w:r>
      <w:r w:rsidRPr="00E16AEB" w:rsidR="00E16AEB">
        <w:t>000</w:t>
      </w:r>
      <w:r w:rsidRPr="00E16AEB">
        <w:t xml:space="preserve"> mopedbilar registrerade i Sverige och sedan 2015 har antalet mopedbilar ökat med 250 procent. </w:t>
      </w:r>
    </w:p>
    <w:p w:rsidRPr="00E16AEB" w:rsidR="00C0196C" w:rsidP="00E16AEB" w:rsidRDefault="00C0196C" w14:paraId="34DBEB52" w14:textId="4756D36D">
      <w:r w:rsidRPr="00E16AEB">
        <w:t xml:space="preserve">Euro NCAP och tyska bilorganisationen ADAC har genomfört flera krock- och säkerhetstester av mopedbilar och resultaten har minst sagt varit nedslående. Vid svängtester var två av tre bilar nära att välta, </w:t>
      </w:r>
      <w:r w:rsidR="004E4C13">
        <w:t xml:space="preserve">och </w:t>
      </w:r>
      <w:r w:rsidRPr="00E16AEB">
        <w:t xml:space="preserve">krocktesterna visade även vid låga hastigheter höga risker för dödlig eller allvarlig personskada. Antalet olyckor med mopedbilar har ökat lavinartat med hela 900 procent under perioden </w:t>
      </w:r>
      <w:r w:rsidRPr="00E16AEB" w:rsidR="00E16AEB">
        <w:t>2010–2019</w:t>
      </w:r>
      <w:r w:rsidRPr="00E16AEB">
        <w:t>, trots att antalet mopedbilar endast ökade med 240 procent under samma period. År 2019 rapporterades i snitt 10,6 olyckor per 1</w:t>
      </w:r>
      <w:r w:rsidR="004E4C13">
        <w:t> </w:t>
      </w:r>
      <w:r w:rsidRPr="00E16AEB">
        <w:t>000 mopedbilar, vilket är dubbelt så många olyckor som för A-traktorer (5,6 per 1</w:t>
      </w:r>
      <w:r w:rsidR="004E4C13">
        <w:t> </w:t>
      </w:r>
      <w:r w:rsidRPr="00E16AEB">
        <w:t>000) och mer än tre gånger fler olyckor per fordon som för personbilar (2,9 per 1</w:t>
      </w:r>
      <w:r w:rsidR="004E4C13">
        <w:t> </w:t>
      </w:r>
      <w:r w:rsidRPr="00E16AEB">
        <w:t>000).</w:t>
      </w:r>
    </w:p>
    <w:p w:rsidRPr="00E16AEB" w:rsidR="00C0196C" w:rsidP="00E16AEB" w:rsidRDefault="00C0196C" w14:paraId="73DF85B3" w14:textId="617F2E72">
      <w:r w:rsidRPr="00E16AEB">
        <w:t>Utöver att mer än var hundrade person som äger en mopedbil har varit med om en olycka, kanske ännu fler med tanke på mörkertalet, så är mopedbilen också miljövidrig. I ett test utfört av Motormännens Riksförbund visade det sig att den populäraste moped</w:t>
      </w:r>
      <w:r w:rsidR="00B51FBE">
        <w:softHyphen/>
      </w:r>
      <w:r w:rsidRPr="00E16AEB">
        <w:t>bilsmodellen helt saknade avgasrening och orsakade 164 gånger högre partikelutsläpp och sju gånger högre kväveoxidutsläpp än den lagstadgade gränsen för personbilar.</w:t>
      </w:r>
    </w:p>
    <w:p w:rsidRPr="00E16AEB" w:rsidR="00BB6339" w:rsidP="00E16AEB" w:rsidRDefault="00C0196C" w14:paraId="611906DB" w14:textId="21979057">
      <w:r w:rsidRPr="00E16AEB">
        <w:lastRenderedPageBreak/>
        <w:t>Det är oacceptabelt att närmare en ungdom dör varje år i mopedbilsolyckor och att ett snabbt växande trafikslag som mopedbilarna kör runt fullständigt orenade från de</w:t>
      </w:r>
      <w:r w:rsidR="004E4C13">
        <w:t>ra</w:t>
      </w:r>
      <w:r w:rsidRPr="00E16AEB">
        <w:t xml:space="preserve">s hälsofarliga avgaser i, och i närheten av, städer. Det är dags att ställa samma krav </w:t>
      </w:r>
      <w:r w:rsidR="004E4C13">
        <w:t>för</w:t>
      </w:r>
      <w:r w:rsidRPr="00E16AEB">
        <w:t xml:space="preserve"> mopedbilar som för mopeder</w:t>
      </w:r>
      <w:r w:rsidR="004E4C13">
        <w:t>;</w:t>
      </w:r>
      <w:r w:rsidRPr="00E16AEB">
        <w:t xml:space="preserve"> allt annat vore orimligt.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694EDB24C1430B8765587A66198548"/>
        </w:placeholder>
      </w:sdtPr>
      <w:sdtEndPr>
        <w:rPr>
          <w:i w:val="0"/>
          <w:noProof w:val="0"/>
        </w:rPr>
      </w:sdtEndPr>
      <w:sdtContent>
        <w:p w:rsidR="00E16AEB" w:rsidP="00533614" w:rsidRDefault="00E16AEB" w14:paraId="1828EFE1" w14:textId="77777777"/>
        <w:p w:rsidRPr="008E0FE2" w:rsidR="004801AC" w:rsidP="00533614" w:rsidRDefault="00B51FBE" w14:paraId="758748E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2AC0" w14:paraId="261D8260" w14:textId="77777777">
        <w:trPr>
          <w:cantSplit/>
        </w:trPr>
        <w:tc>
          <w:tcPr>
            <w:tcW w:w="50" w:type="pct"/>
            <w:vAlign w:val="bottom"/>
          </w:tcPr>
          <w:p w:rsidR="003E2AC0" w:rsidRDefault="004E4C13" w14:paraId="53C01EED" w14:textId="77777777">
            <w:pPr>
              <w:pStyle w:val="Underskrifter"/>
            </w:pPr>
            <w:r>
              <w:t>Lorentz Tovatt (MP)</w:t>
            </w:r>
          </w:p>
        </w:tc>
        <w:tc>
          <w:tcPr>
            <w:tcW w:w="50" w:type="pct"/>
            <w:vAlign w:val="bottom"/>
          </w:tcPr>
          <w:p w:rsidR="003E2AC0" w:rsidRDefault="003E2AC0" w14:paraId="0C6F5506" w14:textId="77777777">
            <w:pPr>
              <w:pStyle w:val="Underskrifter"/>
            </w:pPr>
          </w:p>
        </w:tc>
      </w:tr>
    </w:tbl>
    <w:p w:rsidR="00D3497C" w:rsidRDefault="00D3497C" w14:paraId="2A44F242" w14:textId="77777777"/>
    <w:sectPr w:rsidR="00D349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9C8A" w14:textId="77777777" w:rsidR="00C0196C" w:rsidRDefault="00C0196C" w:rsidP="000C1CAD">
      <w:pPr>
        <w:spacing w:line="240" w:lineRule="auto"/>
      </w:pPr>
      <w:r>
        <w:separator/>
      </w:r>
    </w:p>
  </w:endnote>
  <w:endnote w:type="continuationSeparator" w:id="0">
    <w:p w14:paraId="7F667108" w14:textId="77777777" w:rsidR="00C0196C" w:rsidRDefault="00C019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84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E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C0DE" w14:textId="77777777" w:rsidR="00262EA3" w:rsidRPr="00533614" w:rsidRDefault="00262EA3" w:rsidP="005336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05D2" w14:textId="77777777" w:rsidR="00C0196C" w:rsidRDefault="00C0196C" w:rsidP="000C1CAD">
      <w:pPr>
        <w:spacing w:line="240" w:lineRule="auto"/>
      </w:pPr>
      <w:r>
        <w:separator/>
      </w:r>
    </w:p>
  </w:footnote>
  <w:footnote w:type="continuationSeparator" w:id="0">
    <w:p w14:paraId="33EB8925" w14:textId="77777777" w:rsidR="00C0196C" w:rsidRDefault="00C019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96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F1FDE7" wp14:editId="3DA672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268BA" w14:textId="77777777" w:rsidR="00262EA3" w:rsidRDefault="00B51F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D0F14D177044EC9498238FC0A620EC"/>
                              </w:placeholder>
                              <w:text/>
                            </w:sdtPr>
                            <w:sdtEndPr/>
                            <w:sdtContent>
                              <w:r w:rsidR="00C0196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9B2B7FFA574A52AF45D61015D2F563"/>
                              </w:placeholder>
                              <w:text/>
                            </w:sdtPr>
                            <w:sdtEndPr/>
                            <w:sdtContent>
                              <w:r w:rsidR="00E16AEB">
                                <w:t>2804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F1FD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F268BA" w14:textId="77777777" w:rsidR="00262EA3" w:rsidRDefault="00B51F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D0F14D177044EC9498238FC0A620EC"/>
                        </w:placeholder>
                        <w:text/>
                      </w:sdtPr>
                      <w:sdtEndPr/>
                      <w:sdtContent>
                        <w:r w:rsidR="00C0196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9B2B7FFA574A52AF45D61015D2F563"/>
                        </w:placeholder>
                        <w:text/>
                      </w:sdtPr>
                      <w:sdtEndPr/>
                      <w:sdtContent>
                        <w:r w:rsidR="00E16AEB">
                          <w:t>2804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BD0A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7163" w14:textId="77777777" w:rsidR="00262EA3" w:rsidRDefault="00262EA3" w:rsidP="008563AC">
    <w:pPr>
      <w:jc w:val="right"/>
    </w:pPr>
  </w:p>
  <w:p w14:paraId="4FEAB3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046F" w14:textId="77777777" w:rsidR="00262EA3" w:rsidRDefault="00B51F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7B65F6" wp14:editId="5A0369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8F1939" w14:textId="77777777" w:rsidR="00262EA3" w:rsidRDefault="00B51F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42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196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6AEB">
          <w:t>2804</w:t>
        </w:r>
      </w:sdtContent>
    </w:sdt>
  </w:p>
  <w:p w14:paraId="0EC78623" w14:textId="77777777" w:rsidR="00262EA3" w:rsidRPr="008227B3" w:rsidRDefault="00B51F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71ABCF" w14:textId="77777777" w:rsidR="00262EA3" w:rsidRPr="008227B3" w:rsidRDefault="00B51F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420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4204">
          <w:t>:3413</w:t>
        </w:r>
      </w:sdtContent>
    </w:sdt>
  </w:p>
  <w:p w14:paraId="7ED8D56C" w14:textId="77777777" w:rsidR="00262EA3" w:rsidRDefault="00B51F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74204">
          <w:t>av Lorentz Tovatt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809D66" w14:textId="77777777" w:rsidR="00262EA3" w:rsidRDefault="00C0196C" w:rsidP="00283E0F">
        <w:pPr>
          <w:pStyle w:val="FSHRub2"/>
        </w:pPr>
        <w:r>
          <w:t>Samma krav på mopedbilar som mopeder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2333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019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6F1B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20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C0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C13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14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0FA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FB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96C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E92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97C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AEB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ACB7B"/>
  <w15:chartTrackingRefBased/>
  <w15:docId w15:val="{A3D27D1C-89CD-4BE9-B6F5-2B80C93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725FC4F33D4445905923C7F48CC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93849-26A8-4E03-89BB-85ED43E81731}"/>
      </w:docPartPr>
      <w:docPartBody>
        <w:p w:rsidR="0037363B" w:rsidRDefault="0037363B">
          <w:pPr>
            <w:pStyle w:val="4D725FC4F33D4445905923C7F48CC3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C0D0043FBC47AF8E852B9402D1B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80A63-F680-4E52-B481-44054BD3F654}"/>
      </w:docPartPr>
      <w:docPartBody>
        <w:p w:rsidR="0037363B" w:rsidRDefault="0037363B">
          <w:pPr>
            <w:pStyle w:val="14C0D0043FBC47AF8E852B9402D1B5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D0F14D177044EC9498238FC0A62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97C7B-19F3-4136-A374-95EE37FF4251}"/>
      </w:docPartPr>
      <w:docPartBody>
        <w:p w:rsidR="0037363B" w:rsidRDefault="0037363B">
          <w:pPr>
            <w:pStyle w:val="5DD0F14D177044EC9498238FC0A620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9B2B7FFA574A52AF45D61015D2F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2E32A-CB3F-4617-B1A6-1212DEA8908E}"/>
      </w:docPartPr>
      <w:docPartBody>
        <w:p w:rsidR="0037363B" w:rsidRDefault="0037363B">
          <w:pPr>
            <w:pStyle w:val="3C9B2B7FFA574A52AF45D61015D2F563"/>
          </w:pPr>
          <w:r>
            <w:t xml:space="preserve"> </w:t>
          </w:r>
        </w:p>
      </w:docPartBody>
    </w:docPart>
    <w:docPart>
      <w:docPartPr>
        <w:name w:val="03694EDB24C1430B8765587A66198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76CA6-2448-44B3-92E4-F7F580B9EFB3}"/>
      </w:docPartPr>
      <w:docPartBody>
        <w:p w:rsidR="00D54C80" w:rsidRDefault="00D54C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3B"/>
    <w:rsid w:val="0037363B"/>
    <w:rsid w:val="00D5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725FC4F33D4445905923C7F48CC332">
    <w:name w:val="4D725FC4F33D4445905923C7F48CC332"/>
  </w:style>
  <w:style w:type="paragraph" w:customStyle="1" w:styleId="14C0D0043FBC47AF8E852B9402D1B5DB">
    <w:name w:val="14C0D0043FBC47AF8E852B9402D1B5DB"/>
  </w:style>
  <w:style w:type="paragraph" w:customStyle="1" w:styleId="5DD0F14D177044EC9498238FC0A620EC">
    <w:name w:val="5DD0F14D177044EC9498238FC0A620EC"/>
  </w:style>
  <w:style w:type="paragraph" w:customStyle="1" w:styleId="3C9B2B7FFA574A52AF45D61015D2F563">
    <w:name w:val="3C9B2B7FFA574A52AF45D61015D2F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03617-A825-4699-9119-039A37D271D9}"/>
</file>

<file path=customXml/itemProps2.xml><?xml version="1.0" encoding="utf-8"?>
<ds:datastoreItem xmlns:ds="http://schemas.openxmlformats.org/officeDocument/2006/customXml" ds:itemID="{AB0EAFCD-F60E-4A97-AC5F-5853D440F854}"/>
</file>

<file path=customXml/itemProps3.xml><?xml version="1.0" encoding="utf-8"?>
<ds:datastoreItem xmlns:ds="http://schemas.openxmlformats.org/officeDocument/2006/customXml" ds:itemID="{F43B1B04-79B0-4997-8AE3-D96DC4A1F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1970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MP2804 Samma krav på mopedbilar som mopeder</vt:lpstr>
      <vt:lpstr>
      </vt:lpstr>
    </vt:vector>
  </TitlesOfParts>
  <Company>Sveriges riksdag</Company>
  <LinksUpToDate>false</LinksUpToDate>
  <CharactersWithSpaces>2315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