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mars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torsdagen den 6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fortsatt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Ulrika Karlsson i Uppsala (M) fr.o.m. den 15 mars t.o.m. den 17 april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Ersättare Gunnar Hedberg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Gunnar Hedberg (M) som suppleant i trafikutskottet fr.o.m. den 15 mars t.o.m. den 17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ändring i kammarens sammanträdesplan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Tisdagen den 25 mars kl. 13.00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Återrapportering från Europeiska rådets möte 20-21 mars äger rum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2013/14:312 av Johan Löfstrand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dödsdömda jordbruket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2013/14:340 av Jonas Sjöstedt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Privatiseringar och kollektivavtal i hemtjänsten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2013/14:96 Informationsförfaranden i samband med organtransplantationer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2013/14:97 Informationsutbytesavtal med Liberia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2013/14:104 Insatser för vissa nyanlända invandrares etablering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2013/14:106 Patientlag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2013/14:118 Privata utförare av kommunal 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2013/14:124 Ökad effektivitet, säkerhet och tillgänglighet i valförfarandet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2013/14:143 Ett medborgarskap som grundas på samhörighet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2013/14:151 Skattereduktion för mikroproduktion av förnybar 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2013/14:156 Tröskeleffekter och förnybar energi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2013/14:169 Nämndemannauppdraget – stärkt förtroende och högre krav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2013/14:171 Märkning av textilprodukter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2013/14:177 Ny lag om virkesmätning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2013/14:178 Förstärkt skydd av personuppgifter för hotade och förföljda personer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2013/14:115 Verksamheten i Europeiska unionen under 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2013/14:158 Riksrevisionens rapport om det svenska landsbygdsprogrammet 2007–2013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t>med anledning av prop. 2013/14:85 Elnätsföretagens intäktsramar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2013/14:N7 av Jennie Nilsson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t>med anledning av prop. 2013/14:92 Skärpt straff för dataintrång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2013/14:Ju13 av Maria Ferm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förnyad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2013/14:JuU18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MP, FP, C,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2013/14:TU11 Kollektivtrafik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2013/14:KU16 Proportionell fördelning av mandat och förhandsanmälan av partier i val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2013/14:NU10 Riksrevisionens rapport om energieffektivisering inom industrin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21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2013/14:KU15 Riksdagens arbetsformer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2013/14:UU14 Riksrevisionens rapport om Sverige i Arktiska 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2013/14:JuU19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2013/14:NU13 Riksrevisionens rapport om statens främjandeinsatser för export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2013/14:SoU10 Hälso- och sjukvårdsfrågor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2013/14:SkU17 Beskattning av företag, kapital och fastighet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MP,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2013/14:SkU19 Punktskatter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MP, SD,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mars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2014-03-12</SAFIR_Sammantradesdatum_Doc>
    <SAFIR_SammantradeID xmlns="C07A1A6C-0B19-41D9-BDF8-F523BA3921EB">244479fe-cf8e-4855-bad7-101b3297ff2a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94C40-F922-48C5-9A85-83F4DFCD8C3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mars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