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0773B" w:rsidRPr="00124E73" w:rsidP="0060773B">
      <w:pPr>
        <w:pStyle w:val="Title"/>
        <w:rPr>
          <w:sz w:val="25"/>
          <w:szCs w:val="25"/>
        </w:rPr>
      </w:pPr>
      <w:r w:rsidRPr="00124E73">
        <w:rPr>
          <w:sz w:val="25"/>
          <w:szCs w:val="25"/>
        </w:rPr>
        <w:t>Svar på fråga 20</w:t>
      </w:r>
      <w:r w:rsidR="00946408">
        <w:rPr>
          <w:sz w:val="25"/>
          <w:szCs w:val="25"/>
        </w:rPr>
        <w:t>2</w:t>
      </w:r>
      <w:r w:rsidR="00661E48">
        <w:rPr>
          <w:sz w:val="25"/>
          <w:szCs w:val="25"/>
        </w:rPr>
        <w:t>1</w:t>
      </w:r>
      <w:r w:rsidRPr="00124E73">
        <w:rPr>
          <w:sz w:val="25"/>
          <w:szCs w:val="25"/>
        </w:rPr>
        <w:t>/</w:t>
      </w:r>
      <w:r w:rsidR="00661E48">
        <w:rPr>
          <w:sz w:val="25"/>
          <w:szCs w:val="25"/>
        </w:rPr>
        <w:t>22:1</w:t>
      </w:r>
      <w:r w:rsidR="00005CEE">
        <w:rPr>
          <w:sz w:val="25"/>
          <w:szCs w:val="25"/>
        </w:rPr>
        <w:t>3</w:t>
      </w:r>
      <w:r w:rsidR="00684689">
        <w:rPr>
          <w:sz w:val="25"/>
          <w:szCs w:val="25"/>
        </w:rPr>
        <w:t>79</w:t>
      </w:r>
      <w:r w:rsidRPr="00124E73">
        <w:rPr>
          <w:sz w:val="25"/>
          <w:szCs w:val="25"/>
        </w:rPr>
        <w:t xml:space="preserve"> av </w:t>
      </w:r>
      <w:r w:rsidR="00684689">
        <w:rPr>
          <w:sz w:val="25"/>
          <w:szCs w:val="25"/>
        </w:rPr>
        <w:t xml:space="preserve">Maria Nilsson (L) Fängslandet av Aleksej </w:t>
      </w:r>
      <w:r w:rsidR="00684689">
        <w:rPr>
          <w:sz w:val="25"/>
          <w:szCs w:val="25"/>
        </w:rPr>
        <w:t>Navalnyj</w:t>
      </w:r>
      <w:r w:rsidR="00661E48">
        <w:rPr>
          <w:sz w:val="25"/>
          <w:szCs w:val="25"/>
        </w:rPr>
        <w:t xml:space="preserve"> </w:t>
      </w:r>
    </w:p>
    <w:p w:rsidR="00FB4888" w:rsidP="00FB4888">
      <w:pPr>
        <w:autoSpaceDE w:val="0"/>
        <w:autoSpaceDN w:val="0"/>
        <w:adjustRightInd w:val="0"/>
        <w:spacing w:after="0"/>
      </w:pPr>
      <w:bookmarkStart w:id="0" w:name="_Hlk50100012"/>
      <w:r>
        <w:t xml:space="preserve">Maria Nilsson </w:t>
      </w:r>
      <w:r w:rsidRPr="00124E73" w:rsidR="0060773B">
        <w:t>har</w:t>
      </w:r>
      <w:r w:rsidR="00C973DA">
        <w:t xml:space="preserve"> frågat </w:t>
      </w:r>
      <w:r w:rsidR="00005CEE">
        <w:t xml:space="preserve">mig </w:t>
      </w:r>
      <w:r>
        <w:t xml:space="preserve">om jag kan och avser göra något för att uppmärksamma och protestera mot det pågående rättsövergrepp som </w:t>
      </w:r>
      <w:r>
        <w:t>Navalnyj</w:t>
      </w:r>
      <w:r>
        <w:t xml:space="preserve"> utsätts för. </w:t>
      </w:r>
      <w:r w:rsidR="00005CEE">
        <w:t xml:space="preserve"> </w:t>
      </w:r>
    </w:p>
    <w:p w:rsidR="00FB4888" w:rsidP="00FB4888">
      <w:pPr>
        <w:autoSpaceDE w:val="0"/>
        <w:autoSpaceDN w:val="0"/>
        <w:adjustRightInd w:val="0"/>
        <w:spacing w:after="0"/>
      </w:pPr>
    </w:p>
    <w:p w:rsidR="00F735A1" w:rsidP="00E30AFB">
      <w:pPr>
        <w:autoSpaceDE w:val="0"/>
        <w:autoSpaceDN w:val="0"/>
        <w:adjustRightInd w:val="0"/>
        <w:spacing w:after="0"/>
        <w:rPr>
          <w:rFonts w:eastAsia="Times New Roman" w:cs="Arial"/>
        </w:rPr>
      </w:pPr>
      <w:bookmarkEnd w:id="0"/>
      <w:r w:rsidRPr="0079491A">
        <w:t xml:space="preserve">Oppositionella i Ryssland verkar </w:t>
      </w:r>
      <w:r>
        <w:t>sedan lång tid und</w:t>
      </w:r>
      <w:r w:rsidRPr="0079491A">
        <w:t xml:space="preserve">er </w:t>
      </w:r>
      <w:r>
        <w:t xml:space="preserve">mycket </w:t>
      </w:r>
      <w:r w:rsidRPr="0079491A">
        <w:t>svåra förhållanden</w:t>
      </w:r>
      <w:r>
        <w:t xml:space="preserve"> och denna negativa trend </w:t>
      </w:r>
      <w:r>
        <w:t xml:space="preserve">har </w:t>
      </w:r>
      <w:r>
        <w:t xml:space="preserve">eskalerat </w:t>
      </w:r>
      <w:r>
        <w:t xml:space="preserve">dramatiskt efter Rysslands aggression mot Ukraina. Dessförinnan utgjorde </w:t>
      </w:r>
      <w:r>
        <w:t>n</w:t>
      </w:r>
      <w:r w:rsidRPr="0079491A">
        <w:t xml:space="preserve">ervgiftsattacken på Aleksej </w:t>
      </w:r>
      <w:r w:rsidRPr="0079491A">
        <w:t>Navalnyj</w:t>
      </w:r>
      <w:r>
        <w:t xml:space="preserve"> </w:t>
      </w:r>
      <w:r>
        <w:t xml:space="preserve">en </w:t>
      </w:r>
      <w:r w:rsidR="004E4E12">
        <w:t xml:space="preserve">sorglig </w:t>
      </w:r>
      <w:r>
        <w:t xml:space="preserve">milstolpe i utvecklingen och ännu ett exempel </w:t>
      </w:r>
      <w:r>
        <w:t xml:space="preserve">på det </w:t>
      </w:r>
      <w:r w:rsidR="004E4E12">
        <w:t xml:space="preserve">drastiskt </w:t>
      </w:r>
      <w:r>
        <w:t>försämrade demokratiska läget i Ryssland.</w:t>
      </w:r>
      <w:r w:rsidRPr="0079491A">
        <w:rPr>
          <w:rFonts w:eastAsia="Times New Roman" w:cs="Arial"/>
        </w:rPr>
        <w:t xml:space="preserve"> </w:t>
      </w:r>
    </w:p>
    <w:p w:rsidR="00F735A1" w:rsidP="00E30AFB">
      <w:pPr>
        <w:autoSpaceDE w:val="0"/>
        <w:autoSpaceDN w:val="0"/>
        <w:adjustRightInd w:val="0"/>
        <w:spacing w:after="0"/>
        <w:rPr>
          <w:rFonts w:eastAsia="Times New Roman" w:cs="Arial"/>
        </w:rPr>
      </w:pPr>
    </w:p>
    <w:p w:rsidR="00C054A4" w:rsidRPr="00885324" w:rsidP="00C054A4">
      <w:pPr>
        <w:autoSpaceDE w:val="0"/>
        <w:autoSpaceDN w:val="0"/>
        <w:adjustRightInd w:val="0"/>
        <w:spacing w:after="0"/>
      </w:pPr>
      <w:r>
        <w:rPr>
          <w:rFonts w:eastAsia="Times New Roman" w:cs="Arial"/>
        </w:rPr>
        <w:t xml:space="preserve">Sveriges regering har varit tydlig med att protestera mot behandlingen av </w:t>
      </w:r>
      <w:r>
        <w:rPr>
          <w:rFonts w:eastAsia="Times New Roman" w:cs="Arial"/>
        </w:rPr>
        <w:t>Navalnyj</w:t>
      </w:r>
      <w:r>
        <w:rPr>
          <w:rFonts w:eastAsia="Times New Roman" w:cs="Arial"/>
        </w:rPr>
        <w:t xml:space="preserve"> vilket jag bland annat har redogjort för i </w:t>
      </w:r>
      <w:r>
        <w:rPr>
          <w:rFonts w:eastAsia="Times New Roman" w:cs="Arial"/>
        </w:rPr>
        <w:t xml:space="preserve">mina </w:t>
      </w:r>
      <w:r>
        <w:rPr>
          <w:rFonts w:eastAsia="Times New Roman" w:cs="Arial"/>
        </w:rPr>
        <w:t>svar på riksdagsfråg</w:t>
      </w:r>
      <w:r>
        <w:rPr>
          <w:rFonts w:eastAsia="Times New Roman" w:cs="Arial"/>
        </w:rPr>
        <w:t xml:space="preserve">orna </w:t>
      </w:r>
      <w:r w:rsidRPr="00946DA3">
        <w:t>2020/21:1047 av Hans Wallmark (M)</w:t>
      </w:r>
      <w:r>
        <w:t xml:space="preserve"> den 30 december 2020 och </w:t>
      </w:r>
      <w:r w:rsidRPr="00946DA3">
        <w:t>2020/21:</w:t>
      </w:r>
      <w:r>
        <w:t xml:space="preserve">1374 av Margareta Cederfelt (M) den 3 februari 2021 samt i mina svar </w:t>
      </w:r>
      <w:r w:rsidR="004E4E12">
        <w:t>den 5 februari 2021</w:t>
      </w:r>
      <w:r>
        <w:t xml:space="preserve">på interpellationerna 2020/21:339 av Hans Wallmark (M), 2020/21:357 av Kerstin Lundgren (C) samt 2020/21:388 av Margareta Cederfelt (M). </w:t>
      </w:r>
    </w:p>
    <w:p w:rsidR="00C054A4" w:rsidP="00E30AFB">
      <w:pPr>
        <w:autoSpaceDE w:val="0"/>
        <w:autoSpaceDN w:val="0"/>
        <w:adjustRightInd w:val="0"/>
        <w:spacing w:after="0"/>
      </w:pPr>
    </w:p>
    <w:p w:rsidR="00FC5FAB" w:rsidP="004E4E12">
      <w:pPr>
        <w:autoSpaceDE w:val="0"/>
        <w:autoSpaceDN w:val="0"/>
        <w:adjustRightInd w:val="0"/>
        <w:spacing w:after="0"/>
      </w:pPr>
      <w:r>
        <w:t xml:space="preserve">När den politiskt motiverade domen föll mot </w:t>
      </w:r>
      <w:r>
        <w:t>Navalnyj</w:t>
      </w:r>
      <w:r>
        <w:t xml:space="preserve"> den 22 mars fördömde jag detta offentligt </w:t>
      </w:r>
      <w:r w:rsidR="004A38A4">
        <w:t xml:space="preserve">samma dag </w:t>
      </w:r>
      <w:r>
        <w:t xml:space="preserve">och krävde återigen att han skulle friges. </w:t>
      </w:r>
      <w:r w:rsidRPr="006D7082">
        <w:t>Sverige</w:t>
      </w:r>
      <w:r>
        <w:t xml:space="preserve"> är, och avser fortsatt att vara, </w:t>
      </w:r>
      <w:r w:rsidRPr="006D7082">
        <w:t xml:space="preserve">drivande i EU för att </w:t>
      </w:r>
      <w:r>
        <w:t xml:space="preserve">mänskliga rättigheter, demokrati och rättsstatens principer ska förbli </w:t>
      </w:r>
      <w:r w:rsidR="00036A7B">
        <w:t xml:space="preserve">centrala </w:t>
      </w:r>
      <w:r>
        <w:t>bestånds</w:t>
      </w:r>
      <w:r w:rsidR="004E4E12">
        <w:softHyphen/>
      </w:r>
      <w:r>
        <w:t xml:space="preserve">delar i EU:s politik gentemot Ryssland. </w:t>
      </w:r>
      <w:r w:rsidR="004A38A4">
        <w:t xml:space="preserve">Regeringen </w:t>
      </w:r>
      <w:r w:rsidR="004E4E12">
        <w:t xml:space="preserve">gav </w:t>
      </w:r>
      <w:r w:rsidR="004A38A4">
        <w:t xml:space="preserve">sitt fulla stöd till det uttalande som EU:s höge representant </w:t>
      </w:r>
      <w:r w:rsidR="004A38A4">
        <w:t>Borrell</w:t>
      </w:r>
      <w:r w:rsidR="004A38A4">
        <w:t xml:space="preserve"> gjorde </w:t>
      </w:r>
      <w:r w:rsidR="00D91598">
        <w:t xml:space="preserve">å alla medlemsstaters vägnar </w:t>
      </w:r>
      <w:r w:rsidR="004A38A4">
        <w:t xml:space="preserve">den 22 mars i vilket EU </w:t>
      </w:r>
      <w:r w:rsidR="00D91598">
        <w:t>f</w:t>
      </w:r>
      <w:r w:rsidR="004A38A4">
        <w:t xml:space="preserve">ördömde domen mot </w:t>
      </w:r>
      <w:r w:rsidR="004A38A4">
        <w:t>Navalnyj</w:t>
      </w:r>
      <w:r w:rsidR="004A38A4">
        <w:t xml:space="preserve"> </w:t>
      </w:r>
      <w:r w:rsidR="004E4E12">
        <w:t xml:space="preserve">och </w:t>
      </w:r>
      <w:r w:rsidR="004A38A4">
        <w:t xml:space="preserve">de systematiska </w:t>
      </w:r>
      <w:r w:rsidR="004E4E12">
        <w:t xml:space="preserve">angreppen på det ryska civilsamhället, oberoende media, individuella journalister och människorättsförsvarare.  </w:t>
      </w:r>
    </w:p>
    <w:p w:rsidR="00D91598" w:rsidP="004E4E12">
      <w:pPr>
        <w:autoSpaceDE w:val="0"/>
        <w:autoSpaceDN w:val="0"/>
        <w:adjustRightInd w:val="0"/>
        <w:spacing w:after="0"/>
      </w:pPr>
    </w:p>
    <w:p w:rsidR="0060773B" w:rsidRPr="00FC5FAB" w:rsidP="00E8763C">
      <w:pPr>
        <w:pStyle w:val="BodyText"/>
        <w:tabs>
          <w:tab w:val="clear" w:pos="3600"/>
          <w:tab w:val="left" w:pos="4785"/>
          <w:tab w:val="clear" w:pos="5387"/>
        </w:tabs>
        <w:rPr>
          <w:lang w:val="de-DE"/>
        </w:rPr>
      </w:pPr>
      <w:r>
        <w:rPr>
          <w:lang w:val="de-DE"/>
        </w:rPr>
        <w:t>S</w:t>
      </w:r>
      <w:r w:rsidRPr="00FC5FAB">
        <w:rPr>
          <w:lang w:val="de-DE"/>
        </w:rPr>
        <w:t xml:space="preserve">tockholm den </w:t>
      </w:r>
      <w:r w:rsidRPr="00FC5FAB" w:rsidR="00005CEE">
        <w:rPr>
          <w:lang w:val="de-DE"/>
        </w:rPr>
        <w:t xml:space="preserve">6 </w:t>
      </w:r>
      <w:r w:rsidRPr="00FC5FAB" w:rsidR="00005CEE">
        <w:rPr>
          <w:lang w:val="de-DE"/>
        </w:rPr>
        <w:t>april</w:t>
      </w:r>
      <w:r w:rsidRPr="00FC5FAB" w:rsidR="00005CEE">
        <w:rPr>
          <w:lang w:val="de-DE"/>
        </w:rPr>
        <w:t xml:space="preserve"> </w:t>
      </w:r>
      <w:r w:rsidRPr="00FC5FAB" w:rsidR="00661E48">
        <w:rPr>
          <w:lang w:val="de-DE"/>
        </w:rPr>
        <w:t>2022</w:t>
      </w:r>
      <w:r w:rsidRPr="00FC5FAB" w:rsidR="00E8763C">
        <w:rPr>
          <w:lang w:val="de-DE"/>
        </w:rPr>
        <w:tab/>
      </w:r>
    </w:p>
    <w:p w:rsidR="0060773B" w:rsidRPr="00FC5FAB" w:rsidP="0060773B">
      <w:pPr>
        <w:pStyle w:val="BodyText"/>
        <w:rPr>
          <w:lang w:val="de-DE"/>
        </w:rPr>
      </w:pPr>
      <w:r w:rsidRPr="00FC5FAB">
        <w:rPr>
          <w:lang w:val="de-DE"/>
        </w:rPr>
        <w:t>Ann Linde</w:t>
      </w:r>
    </w:p>
    <w:sectPr w:rsidSect="00811DFC">
      <w:footerReference w:type="default" r:id="rId9"/>
      <w:headerReference w:type="first" r:id="rId10"/>
      <w:footerReference w:type="first" r:id="rId11"/>
      <w:pgSz w:w="11906" w:h="16838" w:code="9"/>
      <w:pgMar w:top="2041" w:right="1985" w:bottom="426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5E4E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5E4E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565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381"/>
      <w:gridCol w:w="3082"/>
      <w:gridCol w:w="1102"/>
    </w:tblGrid>
    <w:tr w:rsidTr="001E7198">
      <w:tblPrEx>
        <w:tblW w:w="9565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71"/>
      </w:trPr>
      <w:tc>
        <w:tcPr>
          <w:tcW w:w="5381" w:type="dxa"/>
        </w:tcPr>
        <w:p w:rsidR="003D7550" w:rsidRPr="007D73AB">
          <w:pPr>
            <w:pStyle w:val="Header"/>
          </w:pPr>
        </w:p>
      </w:tc>
      <w:tc>
        <w:tcPr>
          <w:tcW w:w="3082" w:type="dxa"/>
          <w:vAlign w:val="bottom"/>
        </w:tcPr>
        <w:p w:rsidR="003D7550" w:rsidRPr="007D73AB" w:rsidP="00340DE0">
          <w:pPr>
            <w:pStyle w:val="Header"/>
          </w:pPr>
        </w:p>
      </w:tc>
      <w:tc>
        <w:tcPr>
          <w:tcW w:w="1102" w:type="dxa"/>
        </w:tcPr>
        <w:p w:rsidR="003D7550" w:rsidP="005A703A">
          <w:pPr>
            <w:pStyle w:val="Header"/>
          </w:pPr>
        </w:p>
      </w:tc>
    </w:tr>
    <w:tr w:rsidTr="001E7198">
      <w:tblPrEx>
        <w:tblW w:w="9565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463"/>
      </w:trPr>
      <w:tc>
        <w:tcPr>
          <w:tcW w:w="5381" w:type="dxa"/>
        </w:tcPr>
        <w:p w:rsidR="003D755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4" name="Bildobjekt 1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2" w:type="dxa"/>
        </w:tcPr>
        <w:p w:rsidR="003D7550" w:rsidRPr="00710A6C" w:rsidP="00EE3C0F">
          <w:pPr>
            <w:pStyle w:val="Header"/>
            <w:rPr>
              <w:b/>
            </w:rPr>
          </w:pPr>
        </w:p>
        <w:p w:rsidR="003D7550" w:rsidP="00EE3C0F">
          <w:pPr>
            <w:pStyle w:val="Header"/>
          </w:pPr>
        </w:p>
        <w:p w:rsidR="003D7550" w:rsidP="00EE3C0F">
          <w:pPr>
            <w:pStyle w:val="Header"/>
          </w:pPr>
        </w:p>
        <w:p w:rsidR="003D755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dataBinding w:xpath="/ns0:DocumentInfo[1]/ns0:BaseInfo[1]/ns0:Dnr[1]" w:storeItemID="{87832E82-63CA-4BEB-9A0D-EC3CB50F1C50}" w:prefixMappings="xmlns:ns0='http://lp/documentinfo/RK' "/>
            <w:text/>
          </w:sdtPr>
          <w:sdtContent>
            <w:p w:rsidR="003D7550" w:rsidP="00EE3C0F">
              <w:pPr>
                <w:pStyle w:val="Header"/>
              </w:pPr>
              <w:r>
                <w:t>UD2022/0</w:t>
              </w:r>
              <w:r w:rsidR="00582A18">
                <w:t>5435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xpath="/ns0:DocumentInfo[1]/ns0:BaseInfo[1]/ns0:DocNumber[1]" w:storeItemID="{87832E82-63CA-4BEB-9A0D-EC3CB50F1C50}" w:prefixMappings="xmlns:ns0='http://lp/documentinfo/RK' "/>
            <w:text/>
          </w:sdtPr>
          <w:sdtContent>
            <w:p w:rsidR="003D755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D7550" w:rsidP="00EE3C0F">
          <w:pPr>
            <w:pStyle w:val="Header"/>
          </w:pPr>
        </w:p>
      </w:tc>
      <w:tc>
        <w:tcPr>
          <w:tcW w:w="1102" w:type="dxa"/>
        </w:tcPr>
        <w:p w:rsidR="003D7550" w:rsidP="0094502D">
          <w:pPr>
            <w:pStyle w:val="Header"/>
          </w:pPr>
        </w:p>
        <w:p w:rsidR="003D7550" w:rsidRPr="0094502D" w:rsidP="00EC71A6">
          <w:pPr>
            <w:pStyle w:val="Header"/>
          </w:pPr>
        </w:p>
      </w:tc>
    </w:tr>
    <w:tr w:rsidTr="001E7198">
      <w:tblPrEx>
        <w:tblW w:w="9565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720"/>
      </w:trPr>
      <w:sdt>
        <w:sdtPr>
          <w:rPr>
            <w:b/>
          </w:rPr>
          <w:alias w:val="SenderText"/>
          <w:tag w:val="ccRKShow_SenderText"/>
          <w:id w:val="1374046025"/>
          <w:richText/>
        </w:sdtPr>
        <w:sdtEndPr>
          <w:rPr>
            <w:b w:val="0"/>
          </w:rPr>
        </w:sdtEndPr>
        <w:sdtContent>
          <w:tc>
            <w:tcPr>
              <w:tcW w:w="5381" w:type="dxa"/>
              <w:tcMar>
                <w:right w:w="1134" w:type="dxa"/>
              </w:tcMar>
            </w:tcPr>
            <w:p w:rsidR="007404E5" w:rsidRPr="007404E5" w:rsidP="00340DE0">
              <w:pPr>
                <w:pStyle w:val="Header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:rsidR="007404E5" w:rsidP="00340DE0">
              <w:pPr>
                <w:pStyle w:val="Header"/>
              </w:pPr>
              <w:r w:rsidRPr="007404E5">
                <w:t>Utrikesministern</w:t>
              </w:r>
            </w:p>
            <w:p w:rsidR="00582A18" w:rsidP="00340DE0">
              <w:pPr>
                <w:pStyle w:val="Header"/>
              </w:pPr>
            </w:p>
            <w:p w:rsidR="00811DFC" w:rsidP="00340DE0">
              <w:pPr>
                <w:pStyle w:val="Header"/>
              </w:pPr>
            </w:p>
            <w:p w:rsidR="003D7550" w:rsidRPr="00340DE0" w:rsidP="00811DFC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xpath="/ns0:DocumentInfo[1]/ns0:BaseInfo[1]/ns0:Recipient[1]" w:storeItemID="{87832E82-63CA-4BEB-9A0D-EC3CB50F1C50}" w:prefixMappings="xmlns:ns0='http://lp/documentinfo/RK' "/>
          <w:text w:multiLine="1"/>
        </w:sdtPr>
        <w:sdtContent>
          <w:tc>
            <w:tcPr>
              <w:tcW w:w="3082" w:type="dxa"/>
            </w:tcPr>
            <w:p w:rsidR="003D7550" w:rsidP="00547B89">
              <w:pPr>
                <w:pStyle w:val="Header"/>
              </w:pPr>
              <w:r>
                <w:t>Till riksdagen</w:t>
              </w:r>
              <w:r w:rsidR="00582A18">
                <w:br/>
              </w:r>
              <w:r w:rsidR="00582A18"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02" w:type="dxa"/>
        </w:tcPr>
        <w:p w:rsidR="003D755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41657B"/>
    <w:multiLevelType w:val="hybridMultilevel"/>
    <w:tmpl w:val="6C34A8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1B5490"/>
    <w:multiLevelType w:val="multilevel"/>
    <w:tmpl w:val="1B563932"/>
    <w:numStyleLink w:val="RKNumreradlista"/>
  </w:abstractNum>
  <w:abstractNum w:abstractNumId="12">
    <w:nsid w:val="1F88532F"/>
    <w:multiLevelType w:val="multilevel"/>
    <w:tmpl w:val="1B563932"/>
    <w:numStyleLink w:val="RKNumreradlista"/>
  </w:abstractNum>
  <w:abstractNum w:abstractNumId="13">
    <w:nsid w:val="2AB05199"/>
    <w:multiLevelType w:val="multilevel"/>
    <w:tmpl w:val="186C6512"/>
    <w:numStyleLink w:val="Strecklistan"/>
  </w:abstractNum>
  <w:abstractNum w:abstractNumId="14">
    <w:nsid w:val="2BE361F1"/>
    <w:multiLevelType w:val="multilevel"/>
    <w:tmpl w:val="1B563932"/>
    <w:numStyleLink w:val="RKNumreradlista"/>
  </w:abstractNum>
  <w:abstractNum w:abstractNumId="15">
    <w:nsid w:val="2C9B0453"/>
    <w:multiLevelType w:val="multilevel"/>
    <w:tmpl w:val="1A20A4CA"/>
    <w:numStyleLink w:val="RKPunktlista"/>
  </w:abstractNum>
  <w:abstractNum w:abstractNumId="16">
    <w:nsid w:val="2ECF6BA1"/>
    <w:multiLevelType w:val="multilevel"/>
    <w:tmpl w:val="1B563932"/>
    <w:numStyleLink w:val="RKNumreradlista"/>
  </w:abstractNum>
  <w:abstractNum w:abstractNumId="17">
    <w:nsid w:val="2F604539"/>
    <w:multiLevelType w:val="multilevel"/>
    <w:tmpl w:val="1B563932"/>
    <w:numStyleLink w:val="RKNumreradlista"/>
  </w:abstractNum>
  <w:abstractNum w:abstractNumId="18">
    <w:nsid w:val="348522EF"/>
    <w:multiLevelType w:val="multilevel"/>
    <w:tmpl w:val="1B563932"/>
    <w:numStyleLink w:val="RKNumreradlista"/>
  </w:abstractNum>
  <w:abstractNum w:abstractNumId="19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3D3D0E02"/>
    <w:multiLevelType w:val="multilevel"/>
    <w:tmpl w:val="1B563932"/>
    <w:numStyleLink w:val="RKNumreradlista"/>
  </w:abstractNum>
  <w:abstractNum w:abstractNumId="21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270774A"/>
    <w:multiLevelType w:val="multilevel"/>
    <w:tmpl w:val="1B563932"/>
    <w:numStyleLink w:val="RKNumreradlista"/>
  </w:abstractNum>
  <w:abstractNum w:abstractNumId="23">
    <w:nsid w:val="4C84297C"/>
    <w:multiLevelType w:val="multilevel"/>
    <w:tmpl w:val="1B563932"/>
    <w:numStyleLink w:val="RKNumreradlista"/>
  </w:abstractNum>
  <w:abstractNum w:abstractNumId="24">
    <w:nsid w:val="4D904BDB"/>
    <w:multiLevelType w:val="multilevel"/>
    <w:tmpl w:val="1B563932"/>
    <w:numStyleLink w:val="RKNumreradlista"/>
  </w:abstractNum>
  <w:abstractNum w:abstractNumId="25">
    <w:nsid w:val="4DAD38FF"/>
    <w:multiLevelType w:val="multilevel"/>
    <w:tmpl w:val="1B563932"/>
    <w:numStyleLink w:val="RKNumreradlista"/>
  </w:abstractNum>
  <w:abstractNum w:abstractNumId="26">
    <w:nsid w:val="53A05A92"/>
    <w:multiLevelType w:val="multilevel"/>
    <w:tmpl w:val="1B563932"/>
    <w:numStyleLink w:val="RKNumreradlista"/>
  </w:abstractNum>
  <w:abstractNum w:abstractNumId="27">
    <w:nsid w:val="5C6843F9"/>
    <w:multiLevelType w:val="multilevel"/>
    <w:tmpl w:val="1A20A4CA"/>
    <w:numStyleLink w:val="RKPunktlista"/>
  </w:abstractNum>
  <w:abstractNum w:abstractNumId="28">
    <w:nsid w:val="61AC437A"/>
    <w:multiLevelType w:val="multilevel"/>
    <w:tmpl w:val="E2FEA49E"/>
    <w:numStyleLink w:val="RKNumreraderubriker"/>
  </w:abstractNum>
  <w:abstractNum w:abstractNumId="29">
    <w:nsid w:val="64780D1B"/>
    <w:multiLevelType w:val="multilevel"/>
    <w:tmpl w:val="1B563932"/>
    <w:numStyleLink w:val="RKNumreradlista"/>
  </w:abstractNum>
  <w:abstractNum w:abstractNumId="30">
    <w:nsid w:val="65E67263"/>
    <w:multiLevelType w:val="hybridMultilevel"/>
    <w:tmpl w:val="778240A4"/>
    <w:lvl w:ilvl="0">
      <w:start w:val="1"/>
      <w:numFmt w:val="lowerLetter"/>
      <w:lvlText w:val="%1."/>
      <w:lvlJc w:val="left"/>
      <w:pPr>
        <w:ind w:left="778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31">
    <w:nsid w:val="664239C2"/>
    <w:multiLevelType w:val="multilevel"/>
    <w:tmpl w:val="1A20A4CA"/>
    <w:numStyleLink w:val="RKPunktlista"/>
  </w:abstractNum>
  <w:abstractNum w:abstractNumId="32">
    <w:nsid w:val="6AA87A6A"/>
    <w:multiLevelType w:val="multilevel"/>
    <w:tmpl w:val="186C6512"/>
    <w:numStyleLink w:val="Strecklistan"/>
  </w:abstractNum>
  <w:abstractNum w:abstractNumId="33">
    <w:nsid w:val="6D8C68B4"/>
    <w:multiLevelType w:val="multilevel"/>
    <w:tmpl w:val="1B563932"/>
    <w:numStyleLink w:val="RKNumreradlista"/>
  </w:abstractNum>
  <w:abstractNum w:abstractNumId="34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466A28"/>
    <w:multiLevelType w:val="multilevel"/>
    <w:tmpl w:val="1A20A4CA"/>
    <w:numStyleLink w:val="RKPunktlista"/>
  </w:abstractNum>
  <w:abstractNum w:abstractNumId="36">
    <w:nsid w:val="76322898"/>
    <w:multiLevelType w:val="multilevel"/>
    <w:tmpl w:val="186C6512"/>
    <w:numStyleLink w:val="Strecklistan"/>
  </w:abstractNum>
  <w:num w:numId="1">
    <w:abstractNumId w:val="21"/>
  </w:num>
  <w:num w:numId="2">
    <w:abstractNumId w:val="2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8"/>
  </w:num>
  <w:num w:numId="10">
    <w:abstractNumId w:val="14"/>
  </w:num>
  <w:num w:numId="11">
    <w:abstractNumId w:val="18"/>
  </w:num>
  <w:num w:numId="12">
    <w:abstractNumId w:val="34"/>
  </w:num>
  <w:num w:numId="13">
    <w:abstractNumId w:val="26"/>
  </w:num>
  <w:num w:numId="14">
    <w:abstractNumId w:val="9"/>
  </w:num>
  <w:num w:numId="15">
    <w:abstractNumId w:val="7"/>
  </w:num>
  <w:num w:numId="16">
    <w:abstractNumId w:val="31"/>
  </w:num>
  <w:num w:numId="17">
    <w:abstractNumId w:val="27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1"/>
  </w:num>
  <w:num w:numId="23">
    <w:abstractNumId w:val="23"/>
  </w:num>
  <w:num w:numId="24">
    <w:abstractNumId w:val="24"/>
  </w:num>
  <w:num w:numId="25">
    <w:abstractNumId w:val="35"/>
  </w:num>
  <w:num w:numId="26">
    <w:abstractNumId w:val="20"/>
  </w:num>
  <w:num w:numId="27">
    <w:abstractNumId w:val="32"/>
  </w:num>
  <w:num w:numId="28">
    <w:abstractNumId w:val="15"/>
  </w:num>
  <w:num w:numId="29">
    <w:abstractNumId w:val="13"/>
  </w:num>
  <w:num w:numId="30">
    <w:abstractNumId w:val="33"/>
  </w:num>
  <w:num w:numId="31">
    <w:abstractNumId w:val="12"/>
  </w:num>
  <w:num w:numId="32">
    <w:abstractNumId w:val="25"/>
  </w:num>
  <w:num w:numId="33">
    <w:abstractNumId w:val="29"/>
  </w:num>
  <w:num w:numId="34">
    <w:abstractNumId w:val="36"/>
  </w:num>
  <w:num w:numId="35">
    <w:abstractNumId w:val="22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773B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57413"/>
  </w:style>
  <w:style w:type="paragraph" w:styleId="BodyTextIndent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DefaultParagraphFont"/>
    <w:link w:val="BodyTextIndent"/>
    <w:rsid w:val="00CC41B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  <w:rPr>
      <w:noProof/>
    </w:rPr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57413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57413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autoRedefine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color w:val="808080"/>
    </w:rPr>
  </w:style>
  <w:style w:type="paragraph" w:styleId="ListNumber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ListBullet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57413"/>
    <w:rPr>
      <w:rFonts w:ascii="Calibri" w:hAnsi="Calibri" w:cs="Calibri"/>
      <w:sz w:val="16"/>
    </w:rPr>
  </w:style>
  <w:style w:type="paragraph" w:styleId="NoSpacing">
    <w:name w:val="No Spacing"/>
    <w:basedOn w:val="Normal"/>
    <w:uiPriority w:val="1"/>
    <w:qFormat/>
    <w:rsid w:val="0060773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ss-1cvxhd1">
    <w:name w:val="css-1cvxhd1"/>
    <w:basedOn w:val="DefaultParagraphFont"/>
    <w:rsid w:val="005E4E8C"/>
  </w:style>
  <w:style w:type="paragraph" w:styleId="NormalWeb">
    <w:name w:val="Normal (Web)"/>
    <w:basedOn w:val="Normal"/>
    <w:uiPriority w:val="99"/>
    <w:semiHidden/>
    <w:unhideWhenUsed/>
    <w:rsid w:val="005E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2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24E73"/>
    <w:rPr>
      <w:rFonts w:ascii="Segoe UI" w:hAnsi="Segoe UI" w:cs="Segoe UI"/>
      <w:sz w:val="18"/>
      <w:szCs w:val="18"/>
    </w:rPr>
  </w:style>
  <w:style w:type="character" w:customStyle="1" w:styleId="ListstyckeChar">
    <w:name w:val="Liststycke Char"/>
    <w:basedOn w:val="DefaultParagraphFont"/>
    <w:link w:val="ListParagraph"/>
    <w:uiPriority w:val="34"/>
    <w:locked/>
    <w:rsid w:val="00E957D1"/>
  </w:style>
  <w:style w:type="paragraph" w:styleId="ListParagraph">
    <w:name w:val="List Paragraph"/>
    <w:basedOn w:val="Normal"/>
    <w:link w:val="ListstyckeChar"/>
    <w:uiPriority w:val="34"/>
    <w:qFormat/>
    <w:rsid w:val="00E957D1"/>
    <w:pPr>
      <w:spacing w:after="0" w:line="240" w:lineRule="auto"/>
      <w:ind w:left="72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1DF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C5F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b2c618b4-28e6-4740-b57d-37d59fcba6b4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>UD2022/05435</Dnr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9ECBB-6312-42BA-8CED-DFC372CA4077}"/>
</file>

<file path=customXml/itemProps2.xml><?xml version="1.0" encoding="utf-8"?>
<ds:datastoreItem xmlns:ds="http://schemas.openxmlformats.org/officeDocument/2006/customXml" ds:itemID="{3244645B-09FD-4624-8838-8EE8942D2855}"/>
</file>

<file path=customXml/itemProps3.xml><?xml version="1.0" encoding="utf-8"?>
<ds:datastoreItem xmlns:ds="http://schemas.openxmlformats.org/officeDocument/2006/customXml" ds:itemID="{06624C1A-3FFA-4293-A61C-5F5BA3E734C8}"/>
</file>

<file path=customXml/itemProps4.xml><?xml version="1.0" encoding="utf-8"?>
<ds:datastoreItem xmlns:ds="http://schemas.openxmlformats.org/officeDocument/2006/customXml" ds:itemID="{87832E82-63CA-4BEB-9A0D-EC3CB50F1C50}"/>
</file>

<file path=customXml/itemProps5.xml><?xml version="1.0" encoding="utf-8"?>
<ds:datastoreItem xmlns:ds="http://schemas.openxmlformats.org/officeDocument/2006/customXml" ds:itemID="{2DE3EABD-3914-4ABA-B459-9E910E2AC5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1379 av Maria Nilsson (L) Fängslandet av Aleksej Navalnyj.docx</dc:title>
  <cp:revision>2</cp:revision>
  <cp:lastPrinted>2022-03-30T12:37:00Z</cp:lastPrinted>
  <dcterms:created xsi:type="dcterms:W3CDTF">2022-04-06T06:41:00Z</dcterms:created>
  <dcterms:modified xsi:type="dcterms:W3CDTF">2022-04-06T06:41:00Z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7019110c-526b-4730-a66e-5bee942d60c3</vt:lpwstr>
  </property>
</Properties>
</file>