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639" w:rsidRPr="00AF6639" w:rsidRDefault="00AF6639">
      <w:pPr>
        <w:pStyle w:val="Frslagsrubrik"/>
      </w:pPr>
      <w:r w:rsidRPr="00AF6639">
        <w:t>Förslag till riksdagsbeslut</w:t>
      </w:r>
    </w:p>
    <w:p w:rsidR="00AF6639" w:rsidRPr="00AF6639" w:rsidRDefault="00AF6639">
      <w:pPr>
        <w:pStyle w:val="Hemstlatt"/>
      </w:pPr>
      <w:r w:rsidRPr="00AF6639">
        <w:t>Riksdagen tillkännager för regeringen som sin mening vad som anförs i motionen om att utöka meddelarskyddet inom skattefinans</w:t>
      </w:r>
      <w:r w:rsidRPr="00AF6639">
        <w:t>i</w:t>
      </w:r>
      <w:r w:rsidRPr="00AF6639">
        <w:t>erade privata företag.</w:t>
      </w:r>
    </w:p>
    <w:p w:rsidR="00AF6639" w:rsidRPr="00AF6639" w:rsidRDefault="00AF6639">
      <w:pPr>
        <w:pStyle w:val="Rubrik1"/>
      </w:pPr>
      <w:r w:rsidRPr="00AF6639">
        <w:t>Motivering</w:t>
      </w:r>
    </w:p>
    <w:p w:rsidR="00AF6639" w:rsidRPr="00AF6639" w:rsidRDefault="00AF6639">
      <w:r w:rsidRPr="00AF6639">
        <w:t>Mycket av vår gemensamt finansierade välfärd bedrivs i dag i entreprena</w:t>
      </w:r>
      <w:r w:rsidRPr="00AF6639">
        <w:t>d</w:t>
      </w:r>
      <w:r w:rsidRPr="00AF6639">
        <w:t>form. Privata firmor, aktiebolag och ekonomiska föreningar sköter barno</w:t>
      </w:r>
      <w:r w:rsidRPr="00AF6639">
        <w:t>m</w:t>
      </w:r>
      <w:r w:rsidRPr="00AF6639">
        <w:t>sorg, skola och äldreomsorg finansierat med skattemedel.</w:t>
      </w:r>
    </w:p>
    <w:p w:rsidR="00AF6639" w:rsidRPr="00AF6639" w:rsidRDefault="00AF6639">
      <w:pPr>
        <w:pStyle w:val="Normaltindrag"/>
      </w:pPr>
      <w:r w:rsidRPr="00AF6639">
        <w:t>I den offentliga verksamheten finns flera kontrollsystem för att allmänh</w:t>
      </w:r>
      <w:r w:rsidRPr="00AF6639">
        <w:t>e</w:t>
      </w:r>
      <w:r w:rsidRPr="00AF6639">
        <w:t>ten ska få en god möjlighet att granska hur skattemedlen används.</w:t>
      </w:r>
    </w:p>
    <w:p w:rsidR="00AF6639" w:rsidRPr="00AF6639" w:rsidRDefault="00AF6639">
      <w:pPr>
        <w:pStyle w:val="Normaltindrag"/>
      </w:pPr>
      <w:r w:rsidRPr="00AF6639">
        <w:t>I den privata världen är det andra regler som gäller. Där tar aktiebolagsl</w:t>
      </w:r>
      <w:r w:rsidRPr="00AF6639">
        <w:t>a</w:t>
      </w:r>
      <w:r w:rsidRPr="00AF6639">
        <w:t>gen och andra lagar till skydd för företag och dess möjligheter att via affär</w:t>
      </w:r>
      <w:r w:rsidRPr="00AF6639">
        <w:t>s</w:t>
      </w:r>
      <w:r w:rsidRPr="00AF6639">
        <w:t>hemligheter konkurrera med andra företag över. Offentlighetsprincipen gäller inte, och inte heller meddelarskyddet. Det innebär att en lärare på både en privat skola och en kommunal skola har rätt att anonymt meddela till en ti</w:t>
      </w:r>
      <w:r w:rsidRPr="00AF6639">
        <w:t>d</w:t>
      </w:r>
      <w:r w:rsidRPr="00AF6639">
        <w:t>ning om rektorn använder skolans pengar på ett felaktigt sätt men att en a</w:t>
      </w:r>
      <w:r w:rsidRPr="00AF6639">
        <w:t>n</w:t>
      </w:r>
      <w:r w:rsidRPr="00AF6639">
        <w:t>ställd på en privat skola, finansierad med skattemedel, saknar det skydd som efterforskningsförbudet ger. Det är till och med så a</w:t>
      </w:r>
      <w:r w:rsidRPr="00AF6639">
        <w:t>tt en privatanställd lärare som talar med pressen riskerar att få betala skadestånd för avslöjande av för</w:t>
      </w:r>
      <w:r w:rsidRPr="00AF6639">
        <w:t>e</w:t>
      </w:r>
      <w:r w:rsidRPr="00AF6639">
        <w:t>tagshemligheter.</w:t>
      </w:r>
    </w:p>
    <w:p w:rsidR="00AF6639" w:rsidRPr="00AF6639" w:rsidRDefault="00AF6639">
      <w:pPr>
        <w:pStyle w:val="Normaltindrag"/>
      </w:pPr>
      <w:r w:rsidRPr="00AF6639">
        <w:t>Vi menar att det är ytterst värdefullt att inte försvåra för de människor som upptäcker missförhållanden att kunna avslöja dem. Detta gäller verksamheter som rör till exempel barn, gamla och funktionshindrade. Det kan inte vara rimligt att ställa företagens intresse mot människors behov – det kan inte på sikt gagna vare sig företagen eller de människor som är deras kunder. Det är de ser</w:t>
      </w:r>
      <w:r w:rsidRPr="00AF6639">
        <w:t xml:space="preserve">iösa företagen som kommer i kläm. Dessutom är det naturligtvis av </w:t>
      </w:r>
      <w:r w:rsidRPr="00AF6639">
        <w:lastRenderedPageBreak/>
        <w:t>extra intresse att det finns fungerande kontrollsystem när verksamheten är finansierad av oss alla.</w:t>
      </w:r>
    </w:p>
    <w:p w:rsidR="00AF6639" w:rsidRPr="00AF6639" w:rsidRDefault="00AF6639">
      <w:pPr>
        <w:pStyle w:val="Normaltindrag"/>
      </w:pPr>
      <w:r w:rsidRPr="00AF6639">
        <w:t>Det finns också en djupt grundläggande demokratisk brist i dagens or</w:t>
      </w:r>
      <w:r w:rsidRPr="00AF6639">
        <w:t>d</w:t>
      </w:r>
      <w:r w:rsidRPr="00AF6639">
        <w:t xml:space="preserve">ning. Möjligheten till yttrandefrihet står mot värnet av företagshemligheter. Men det finns också en konflikt mellan värnet av företagshemligheter och värnet om barn, gamla och sjuka som behöver vård och omsorg. Även där är det lätt för oss att ta ställning. </w:t>
      </w:r>
    </w:p>
    <w:p w:rsidR="00AF6639" w:rsidRPr="00AF6639" w:rsidRDefault="00AF6639">
      <w:pPr>
        <w:pStyle w:val="Normaltindrag"/>
      </w:pPr>
      <w:r w:rsidRPr="00AF6639">
        <w:t>Enligt flera undersökningar är många anställda inom det skattefinansierade utbildningsväsendet rädda för att offentligt påtala missförhållanden. I en u</w:t>
      </w:r>
      <w:r w:rsidRPr="00AF6639">
        <w:t>n</w:t>
      </w:r>
      <w:r w:rsidRPr="00AF6639">
        <w:t>dersökning som Lärarnas Riksförbund har genomfört bland sina medlemmar uppgav 53 procent av de offentligt anställda lärarna att de inte offentligt sku</w:t>
      </w:r>
      <w:r w:rsidRPr="00AF6639">
        <w:t>l</w:t>
      </w:r>
      <w:r w:rsidRPr="00AF6639">
        <w:t xml:space="preserve">le våga uttala sig i media om de var missnöjda med den skola som också var deras arbetsgivare. Andelen motsvarar 69 procent hos lärare som är privat anställda i friskolor. Över hälften av lärarna tror att sådan negativ kritik mot den egna arbetsgivarens sätt att driva skolan skulle leda till repressalier från arbetsgivaren.  </w:t>
      </w:r>
    </w:p>
    <w:p w:rsidR="00AF6639" w:rsidRPr="00AF6639" w:rsidRDefault="00AF6639">
      <w:pPr>
        <w:pStyle w:val="Normaltindrag"/>
      </w:pPr>
      <w:r w:rsidRPr="00AF6639">
        <w:t xml:space="preserve">Det finns liknande exempel från </w:t>
      </w:r>
      <w:r w:rsidRPr="00AF6639">
        <w:t>ett offentligt finansierat privat daghem som var så dåligt skött att barnen inte ens fick riktig lunch. Till slut slog fö</w:t>
      </w:r>
      <w:r w:rsidRPr="00AF6639">
        <w:t>r</w:t>
      </w:r>
      <w:r w:rsidRPr="00AF6639">
        <w:t>äldrarna larm. Om personalen hade gjort det hade de med dagens regler risk</w:t>
      </w:r>
      <w:r w:rsidRPr="00AF6639">
        <w:t>e</w:t>
      </w:r>
      <w:r w:rsidRPr="00AF6639">
        <w:t>rat att bli betraktade som brottslingar.</w:t>
      </w:r>
    </w:p>
    <w:p w:rsidR="00AF6639" w:rsidRPr="00AF6639" w:rsidRDefault="00AF6639">
      <w:pPr>
        <w:pStyle w:val="Normaltindrag"/>
      </w:pPr>
      <w:r w:rsidRPr="00AF6639">
        <w:t>Det kan inte vara rimligt att sätta företagens intresse framför människors behov – speciellt inte när verksamheten är finansierad av oss alla.</w:t>
      </w:r>
    </w:p>
    <w:p w:rsidR="00AF6639" w:rsidRPr="00AF6639" w:rsidRDefault="00AF6639">
      <w:pPr>
        <w:pStyle w:val="Normaltindrag"/>
      </w:pPr>
      <w:r w:rsidRPr="00AF6639">
        <w:t>I offentligt finansierad privat verksamhet ska meddelarskydd kunna införas utan dröjsmål, till exempel genom krav på att de som bedriver entreprena</w:t>
      </w:r>
      <w:r w:rsidRPr="00AF6639">
        <w:t>d</w:t>
      </w:r>
      <w:r w:rsidRPr="00AF6639">
        <w:t>verksamhet ska tillåta meddelarskydd för sina anställda. Detta är bra både för dem som arbetar och för dem som betalar, det vill säga skattebetalarna.</w:t>
      </w:r>
    </w:p>
    <w:p w:rsidR="00AF6639" w:rsidRPr="00AF6639" w:rsidRDefault="00AF6639">
      <w:pPr>
        <w:pStyle w:val="Normaltindrag"/>
      </w:pPr>
      <w:r w:rsidRPr="00AF6639">
        <w:t>Även i rent privat verksamhet är meddelarskyddet eftersatt, även om det kan vara svårare att hitta enklare lösningar på problemet där. Frågan är ko</w:t>
      </w:r>
      <w:r w:rsidRPr="00AF6639">
        <w:t>m</w:t>
      </w:r>
      <w:r w:rsidRPr="00AF6639">
        <w:t>plicerad och bör utredas ytterligare, men svårigheterna får inte bli en ursäkt för att låta bli.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6639">
        <w:trPr>
          <w:cantSplit/>
        </w:trPr>
        <w:tc>
          <w:tcPr>
            <w:tcW w:w="3046" w:type="dxa"/>
          </w:tcPr>
          <w:p w:rsidR="00AF6639" w:rsidRPr="00AF6639" w:rsidRDefault="00AF6639">
            <w:pPr>
              <w:pStyle w:val="UnderskriftDatum"/>
              <w:spacing w:before="240"/>
            </w:pPr>
            <w:r w:rsidRPr="00AF6639">
              <w:t>Stockholm den 26 oktober 2010</w:t>
            </w:r>
          </w:p>
        </w:tc>
        <w:tc>
          <w:tcPr>
            <w:tcW w:w="3047" w:type="dxa"/>
          </w:tcPr>
          <w:p w:rsidR="00AF6639" w:rsidRPr="00AF6639" w:rsidRDefault="00AF6639">
            <w:pPr>
              <w:pStyle w:val="Underskrifter"/>
              <w:spacing w:before="240"/>
            </w:pPr>
          </w:p>
        </w:tc>
      </w:tr>
      <w:tr w:rsidR="00000000" w:rsidRPr="00AF6639">
        <w:trPr>
          <w:cantSplit/>
        </w:trPr>
        <w:tc>
          <w:tcPr>
            <w:tcW w:w="3046" w:type="dxa"/>
          </w:tcPr>
          <w:p w:rsidR="00AF6639" w:rsidRPr="00AF6639" w:rsidRDefault="00AF6639">
            <w:pPr>
              <w:pStyle w:val="Underskrifter"/>
            </w:pPr>
            <w:r w:rsidRPr="00AF6639">
              <w:t>Caroline Helmersson Olsson (S)</w:t>
            </w:r>
          </w:p>
        </w:tc>
        <w:tc>
          <w:tcPr>
            <w:tcW w:w="3046" w:type="dxa"/>
          </w:tcPr>
          <w:p w:rsidR="00AF6639" w:rsidRPr="00AF6639" w:rsidRDefault="00AF6639">
            <w:pPr>
              <w:pStyle w:val="Underskrifter"/>
            </w:pPr>
            <w:r w:rsidRPr="00AF6639">
              <w:t>Christina Zedell (S)</w:t>
            </w:r>
          </w:p>
        </w:tc>
      </w:tr>
    </w:tbl>
    <w:p w:rsidR="00AF6639" w:rsidRPr="00AF6639" w:rsidRDefault="00AF6639">
      <w:pPr>
        <w:pStyle w:val="Normaltindrag"/>
      </w:pPr>
    </w:p>
    <w:sectPr w:rsidR="00000000" w:rsidRPr="00AF66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639" w:rsidRPr="00AF6639" w:rsidRDefault="00AF6639">
      <w:r w:rsidRPr="00AF6639">
        <w:separator/>
      </w:r>
    </w:p>
  </w:endnote>
  <w:endnote w:type="continuationSeparator" w:id="0">
    <w:p w:rsidR="00AF6639" w:rsidRPr="00AF6639" w:rsidRDefault="00AF6639">
      <w:r w:rsidRPr="00AF66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39" w:rsidRPr="00AF6639" w:rsidRDefault="00AF6639">
    <w:pPr>
      <w:pStyle w:val="Sidfot"/>
    </w:pPr>
    <w:r w:rsidRPr="00AF66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3131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639" w:rsidRDefault="00AF66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6639" w:rsidRDefault="00AF66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39" w:rsidRPr="00AF6639" w:rsidRDefault="00AF6639">
    <w:pPr>
      <w:pStyle w:val="Sidfot"/>
    </w:pPr>
    <w:r w:rsidRPr="00AF66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4354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639" w:rsidRDefault="00AF663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6639" w:rsidRDefault="00AF663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39" w:rsidRPr="00AF6639" w:rsidRDefault="00AF6639">
    <w:pPr>
      <w:pStyle w:val="Sidfot"/>
    </w:pPr>
    <w:r w:rsidRPr="00AF66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119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639" w:rsidRDefault="00AF66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6639" w:rsidRDefault="00AF66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639" w:rsidRPr="00AF6639" w:rsidRDefault="00AF6639">
      <w:r w:rsidRPr="00AF6639">
        <w:separator/>
      </w:r>
    </w:p>
  </w:footnote>
  <w:footnote w:type="continuationSeparator" w:id="0">
    <w:p w:rsidR="00AF6639" w:rsidRPr="00AF6639" w:rsidRDefault="00AF6639">
      <w:r w:rsidRPr="00AF66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39" w:rsidRPr="00AF6639" w:rsidRDefault="00AF6639">
    <w:pPr>
      <w:pStyle w:val="Sidhuvud"/>
    </w:pPr>
    <w:r w:rsidRPr="00AF66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73936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639" w:rsidRDefault="00AF66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6639" w:rsidRDefault="00AF66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39" w:rsidRPr="00AF6639" w:rsidRDefault="00AF6639">
    <w:pPr>
      <w:pStyle w:val="Sidhuvud"/>
    </w:pPr>
    <w:r w:rsidRPr="00AF66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0363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639" w:rsidRDefault="00AF66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6639" w:rsidRDefault="00AF66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39" w:rsidRPr="00AF6639" w:rsidRDefault="00AF6639">
    <w:pPr>
      <w:pStyle w:val="FSHNormal"/>
      <w:tabs>
        <w:tab w:val="right" w:pos="5840"/>
      </w:tabs>
    </w:pPr>
    <w:r w:rsidRPr="00AF6639">
      <w:br/>
    </w:r>
    <w:r w:rsidRPr="00AF6639">
      <w:fldChar w:fldCharType="begin" w:fldLock="1"/>
    </w:r>
    <w:r w:rsidRPr="00AF6639">
      <w:instrText xml:space="preserve"> DOCPROPERTY</w:instrText>
    </w:r>
    <w:r w:rsidRPr="00AF6639">
      <w:rPr>
        <w:sz w:val="18"/>
      </w:rPr>
      <w:instrText xml:space="preserve"> "YearUser" *\charformat </w:instrText>
    </w:r>
    <w:r w:rsidRPr="00AF6639">
      <w:fldChar w:fldCharType="separate"/>
    </w:r>
    <w:r w:rsidRPr="00AF6639">
      <w:t>2010/11</w:t>
    </w:r>
    <w:r w:rsidRPr="00AF6639">
      <w:fldChar w:fldCharType="end"/>
    </w:r>
    <w:r w:rsidRPr="00AF6639">
      <w:t xml:space="preserve"> </w:t>
    </w:r>
    <w:r w:rsidRPr="00AF6639">
      <w:tab/>
      <w:t xml:space="preserve">mnr: </w:t>
    </w:r>
    <w:r w:rsidRPr="00AF6639">
      <w:fldChar w:fldCharType="begin" w:fldLock="1"/>
    </w:r>
    <w:r w:rsidRPr="00AF6639">
      <w:instrText xml:space="preserve"> DOCPROPERTY</w:instrText>
    </w:r>
    <w:r w:rsidRPr="00AF6639">
      <w:rPr>
        <w:sz w:val="18"/>
      </w:rPr>
      <w:instrText xml:space="preserve"> "Motionsnummer" *\charformat </w:instrText>
    </w:r>
    <w:r w:rsidRPr="00AF6639">
      <w:fldChar w:fldCharType="separate"/>
    </w:r>
    <w:r w:rsidRPr="00AF6639">
      <w:t>K388</w:t>
    </w:r>
    <w:r w:rsidRPr="00AF6639">
      <w:fldChar w:fldCharType="end"/>
    </w:r>
    <w:r w:rsidRPr="00AF6639">
      <w:br/>
    </w:r>
    <w:r w:rsidRPr="00AF6639">
      <w:fldChar w:fldCharType="begin" w:fldLock="1"/>
    </w:r>
    <w:r w:rsidRPr="00AF6639">
      <w:instrText xml:space="preserve"> DOCPROPERTY</w:instrText>
    </w:r>
    <w:r w:rsidRPr="00AF6639">
      <w:rPr>
        <w:sz w:val="18"/>
      </w:rPr>
      <w:instrText xml:space="preserve"> "Samling" *\charformat </w:instrText>
    </w:r>
    <w:r w:rsidRPr="00AF6639">
      <w:fldChar w:fldCharType="end"/>
    </w:r>
    <w:r w:rsidRPr="00AF6639">
      <w:tab/>
      <w:t xml:space="preserve">pnr: </w:t>
    </w:r>
    <w:r w:rsidRPr="00AF6639">
      <w:fldChar w:fldCharType="begin" w:fldLock="1"/>
    </w:r>
    <w:r w:rsidRPr="00AF6639">
      <w:instrText xml:space="preserve"> DOCPROPERTY</w:instrText>
    </w:r>
    <w:r w:rsidRPr="00AF6639">
      <w:rPr>
        <w:sz w:val="18"/>
      </w:rPr>
      <w:instrText xml:space="preserve"> "Partinummer" *\charformat </w:instrText>
    </w:r>
    <w:r w:rsidRPr="00AF6639">
      <w:fldChar w:fldCharType="separate"/>
    </w:r>
    <w:r w:rsidRPr="00AF6639">
      <w:t>S32023</w:t>
    </w:r>
    <w:r w:rsidRPr="00AF6639">
      <w:fldChar w:fldCharType="end"/>
    </w:r>
  </w:p>
  <w:p w:rsidR="00AF6639" w:rsidRPr="00AF6639" w:rsidRDefault="00AF6639">
    <w:pPr>
      <w:pStyle w:val="FSHRub1"/>
    </w:pPr>
    <w:r w:rsidRPr="00AF6639">
      <w:t>Motion till riksdagen</w:t>
    </w:r>
    <w:r w:rsidRPr="00AF6639">
      <w:br/>
    </w:r>
    <w:r w:rsidRPr="00AF6639">
      <w:fldChar w:fldCharType="begin" w:fldLock="1"/>
    </w:r>
    <w:r w:rsidRPr="00AF6639">
      <w:instrText xml:space="preserve"> DOCPROPERTY "YearUser" *\charformat </w:instrText>
    </w:r>
    <w:r w:rsidRPr="00AF6639">
      <w:fldChar w:fldCharType="separate"/>
    </w:r>
    <w:r w:rsidRPr="00AF6639">
      <w:t>2010/11</w:t>
    </w:r>
    <w:r w:rsidRPr="00AF6639">
      <w:fldChar w:fldCharType="end"/>
    </w:r>
    <w:r w:rsidRPr="00AF6639">
      <w:t>:</w:t>
    </w:r>
    <w:r w:rsidRPr="00AF6639">
      <w:fldChar w:fldCharType="begin" w:fldLock="1"/>
    </w:r>
    <w:r w:rsidRPr="00AF6639">
      <w:instrText xml:space="preserve"> DOCPROPERTY "Motionsnummer" *\charformat </w:instrText>
    </w:r>
    <w:r w:rsidRPr="00AF6639">
      <w:fldChar w:fldCharType="separate"/>
    </w:r>
    <w:r w:rsidRPr="00AF6639">
      <w:t>K388</w:t>
    </w:r>
    <w:r w:rsidRPr="00AF6639">
      <w:fldChar w:fldCharType="end"/>
    </w:r>
  </w:p>
  <w:p w:rsidR="00AF6639" w:rsidRPr="00AF6639" w:rsidRDefault="00AF6639">
    <w:pPr>
      <w:pStyle w:val="FSHNormalS5"/>
    </w:pPr>
    <w:r w:rsidRPr="00AF6639">
      <w:fldChar w:fldCharType="begin" w:fldLock="1"/>
    </w:r>
    <w:r w:rsidRPr="00AF6639">
      <w:instrText xml:space="preserve"> DOCPROPERTY "MotionarText" *\charformat </w:instrText>
    </w:r>
    <w:r w:rsidRPr="00AF6639">
      <w:fldChar w:fldCharType="separate"/>
    </w:r>
    <w:r w:rsidRPr="00AF6639">
      <w:t>av Caroline Helmersson Olsson och Christina Zedell (S)</w:t>
    </w:r>
    <w:r w:rsidRPr="00AF6639">
      <w:fldChar w:fldCharType="end"/>
    </w:r>
    <w:r w:rsidRPr="00AF6639">
      <w:br/>
    </w:r>
    <w:r w:rsidRPr="00AF6639">
      <w:fldChar w:fldCharType="begin" w:fldLock="1"/>
    </w:r>
    <w:r w:rsidRPr="00AF6639">
      <w:instrText xml:space="preserve"> DOCPROPERTY "SvarFrasKort" *\charformat </w:instrText>
    </w:r>
    <w:r w:rsidRPr="00AF6639">
      <w:fldChar w:fldCharType="end"/>
    </w:r>
  </w:p>
  <w:p w:rsidR="00AF6639" w:rsidRPr="00AF6639" w:rsidRDefault="00AF6639">
    <w:pPr>
      <w:pStyle w:val="FSHTitel"/>
    </w:pPr>
    <w:r w:rsidRPr="00AF6639">
      <w:fldChar w:fldCharType="begin" w:fldLock="1"/>
    </w:r>
    <w:r w:rsidRPr="00AF6639">
      <w:instrText xml:space="preserve"> DOCPROPERTY</w:instrText>
    </w:r>
    <w:r w:rsidRPr="00AF6639">
      <w:rPr>
        <w:sz w:val="18"/>
      </w:rPr>
      <w:instrText xml:space="preserve"> "RubrikSvar" *\charformat </w:instrText>
    </w:r>
    <w:r w:rsidRPr="00AF6639">
      <w:fldChar w:fldCharType="separate"/>
    </w:r>
    <w:r w:rsidRPr="00AF6639">
      <w:t>Behov av ökat meddelarskydd</w:t>
    </w:r>
    <w:r w:rsidRPr="00AF6639">
      <w:fldChar w:fldCharType="end"/>
    </w:r>
  </w:p>
  <w:p w:rsidR="00AF6639" w:rsidRPr="00AF6639" w:rsidRDefault="00AF6639">
    <w:pPr>
      <w:pStyle w:val="Normal00"/>
    </w:pPr>
  </w:p>
  <w:p w:rsidR="00AF6639" w:rsidRPr="00AF6639" w:rsidRDefault="00AF66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8358446">
    <w:abstractNumId w:val="3"/>
  </w:num>
  <w:num w:numId="2" w16cid:durableId="1390615848">
    <w:abstractNumId w:val="2"/>
  </w:num>
  <w:num w:numId="3" w16cid:durableId="795103454">
    <w:abstractNumId w:val="1"/>
  </w:num>
  <w:num w:numId="4" w16cid:durableId="429591489">
    <w:abstractNumId w:val="0"/>
  </w:num>
  <w:num w:numId="5" w16cid:durableId="188765875">
    <w:abstractNumId w:val="7"/>
  </w:num>
  <w:num w:numId="6" w16cid:durableId="1340738803">
    <w:abstractNumId w:val="6"/>
  </w:num>
  <w:num w:numId="7" w16cid:durableId="1804738437">
    <w:abstractNumId w:val="5"/>
  </w:num>
  <w:num w:numId="8" w16cid:durableId="1747343374">
    <w:abstractNumId w:val="4"/>
  </w:num>
  <w:num w:numId="9" w16cid:durableId="1262256073">
    <w:abstractNumId w:val="8"/>
  </w:num>
  <w:num w:numId="10" w16cid:durableId="326055486">
    <w:abstractNumId w:val="9"/>
  </w:num>
  <w:num w:numId="11" w16cid:durableId="788738721">
    <w:abstractNumId w:val="10"/>
  </w:num>
  <w:num w:numId="12" w16cid:durableId="124324550">
    <w:abstractNumId w:val="13"/>
  </w:num>
  <w:num w:numId="13" w16cid:durableId="2119592738">
    <w:abstractNumId w:val="15"/>
  </w:num>
  <w:num w:numId="14" w16cid:durableId="1257251869">
    <w:abstractNumId w:val="16"/>
  </w:num>
  <w:num w:numId="15" w16cid:durableId="371155258">
    <w:abstractNumId w:val="11"/>
  </w:num>
  <w:num w:numId="16" w16cid:durableId="789125376">
    <w:abstractNumId w:val="18"/>
  </w:num>
  <w:num w:numId="17" w16cid:durableId="1084035718">
    <w:abstractNumId w:val="17"/>
  </w:num>
  <w:num w:numId="18" w16cid:durableId="1668943818">
    <w:abstractNumId w:val="14"/>
  </w:num>
  <w:num w:numId="19" w16cid:durableId="2122142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2"/>
    <w:docVar w:name="PersonGUIDs" w:val="{2284A28A-35FB-4B6B-8B37-F5FECFC0DBFC},{840FBD9F-1C36-4E6C-BB06-CEA2576792B6}"/>
  </w:docVars>
  <w:rsids>
    <w:rsidRoot w:val="00572277"/>
    <w:rsid w:val="00572277"/>
    <w:rsid w:val="00AF66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4B47ECE-3096-44C4-A4BD-5B145EA2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3227</Characters>
  <Application>Microsoft Office Word</Application>
  <DocSecurity>4</DocSecurity>
  <Lines>59</Lines>
  <Paragraphs>18</Paragraphs>
  <ScaleCrop>false</ScaleCrop>
  <HeadingPairs>
    <vt:vector size="2" baseType="variant">
      <vt:variant>
        <vt:lpstr>Rubrik</vt:lpstr>
      </vt:variant>
      <vt:variant>
        <vt:i4>1</vt:i4>
      </vt:variant>
    </vt:vector>
  </HeadingPairs>
  <TitlesOfParts>
    <vt:vector size="1" baseType="lpstr">
      <vt:lpstr>s32023</vt:lpstr>
    </vt:vector>
  </TitlesOfParts>
  <Company>Riksdagen</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s32023</dc:title>
  <dc:subject>s32023</dc:subject>
  <dc:creator>Riksdagen</dc:creator>
  <cp:keywords>Riksdagen</cp:keywords>
  <dc:description>Versal/gemen i partibeteckning. Gemen i tryck för 0910, versal för 1011 och nyare</dc:description>
  <cp:lastModifiedBy>Lars Brink</cp:lastModifiedBy>
  <cp:revision>2</cp:revision>
  <cp:lastPrinted>2011-02-01T09:08:00Z</cp:lastPrinted>
  <dcterms:created xsi:type="dcterms:W3CDTF">2025-12-18T01:12:00Z</dcterms:created>
  <dcterms:modified xsi:type="dcterms:W3CDTF">2025-12-18T01:12:00Z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Behov av ökat meddelarskydd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 av ökat meddelarskydd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Caroline Helmersson Olsson och Christina Zedell (S)</vt:lpwstr>
  </property>
  <property fmtid="{D5CDD505-2E9C-101B-9397-08002B2CF9AE}" pid="26" name="MotionarLista">
    <vt:lpwstr>Helmersson Olsson, Caroline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 Olsson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20102011000000000115000320230069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20102011000000000115000320230069</vt:lpwstr>
  </property>
  <property fmtid="{D5CDD505-2E9C-101B-9397-08002B2CF9AE}" pid="50" name="nummer">
    <vt:lpwstr>388</vt:lpwstr>
  </property>
  <property fmtid="{D5CDD505-2E9C-101B-9397-08002B2CF9AE}" pid="51" name="utskottsbeteckning">
    <vt:lpwstr>K</vt:lpwstr>
  </property>
  <property fmtid="{D5CDD505-2E9C-101B-9397-08002B2CF9AE}" pid="52" name="GlobalUID">
    <vt:lpwstr>{CC68DA37-DAF9-488D-B950-1C0812E2E49F}</vt:lpwstr>
  </property>
  <property fmtid="{D5CDD505-2E9C-101B-9397-08002B2CF9AE}" pid="53" name="Överföringar">
    <vt:i4>0</vt:i4>
  </property>
  <property fmtid="{D5CDD505-2E9C-101B-9397-08002B2CF9AE}" pid="54" name="Checksum">
    <vt:lpwstr>*1014202673916*</vt:lpwstr>
  </property>
  <property fmtid="{D5CDD505-2E9C-101B-9397-08002B2CF9AE}" pid="55" name="skuggnummer">
    <vt:lpwstr>2511</vt:lpwstr>
  </property>
  <property fmtid="{D5CDD505-2E9C-101B-9397-08002B2CF9AE}" pid="56" name="urixVersion">
    <vt:lpwstr>4.3.2.0</vt:lpwstr>
  </property>
  <property fmtid="{D5CDD505-2E9C-101B-9397-08002B2CF9AE}" pid="57" name="urixOrigin">
    <vt:lpwstr>110201 10:09:43.074</vt:lpwstr>
  </property>
  <property fmtid="{D5CDD505-2E9C-101B-9397-08002B2CF9AE}" pid="58" name="urixGuid">
    <vt:lpwstr>{CE69A6DC-6A91-4B1D-9A1F-AA483253F3E7}</vt:lpwstr>
  </property>
</Properties>
</file>