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346" w:rsidRPr="00D53756" w:rsidRDefault="003F5346">
      <w:pPr>
        <w:pStyle w:val="Frslagsrubrik"/>
      </w:pPr>
      <w:r w:rsidRPr="00D53756">
        <w:t>Förslag till riksdagsbeslut</w:t>
      </w:r>
    </w:p>
    <w:p w:rsidR="003F5346" w:rsidRPr="00D53756" w:rsidRDefault="003F5346">
      <w:pPr>
        <w:pStyle w:val="Hemstlatt"/>
        <w:numPr>
          <w:ilvl w:val="0"/>
          <w:numId w:val="0"/>
        </w:numPr>
      </w:pPr>
      <w:r w:rsidRPr="00D53756">
        <w:t>Riksdagen beslutar om den ändring av regeringens lagförslag som framgår av motionen.</w:t>
      </w:r>
    </w:p>
    <w:p w:rsidR="003F5346" w:rsidRPr="00D53756" w:rsidRDefault="003F5346">
      <w:pPr>
        <w:pStyle w:val="Rubrik1"/>
      </w:pPr>
      <w:r w:rsidRPr="00D53756">
        <w:t>Motivering</w:t>
      </w:r>
    </w:p>
    <w:p w:rsidR="003F5346" w:rsidRPr="00D53756" w:rsidRDefault="003F5346">
      <w:r w:rsidRPr="00D53756">
        <w:t>Den svenska namnlagen är utformad så att den ska skydda barn från namn som kan anses stötande eller tillfoga barnet men under sin levnad. I den för</w:t>
      </w:r>
      <w:r w:rsidRPr="00D53756">
        <w:t>e</w:t>
      </w:r>
      <w:r w:rsidRPr="00D53756">
        <w:t>slagna ändringen av den svenska namnlagen finns ett kryphål där barn kan anses förvärva efternamnet på familjerättsliga grunder, trots att det skulle anses stötande i Sverige. Detta inträffar om föräldrarna i ett land inom EU eller Schweiz förvärvar ett administrativt efternamn som inte skulle ha go</w:t>
      </w:r>
      <w:r w:rsidRPr="00D53756">
        <w:t>d</w:t>
      </w:r>
      <w:r w:rsidRPr="00D53756">
        <w:t>känts i Sverige, där barnet till dessa föräldrar rent formellt förvärvar detta efternamn på familjerättsliga grunder.</w:t>
      </w:r>
    </w:p>
    <w:p w:rsidR="003F5346" w:rsidRPr="00D53756" w:rsidRDefault="003F5346">
      <w:pPr>
        <w:pStyle w:val="Normaltindrag"/>
      </w:pPr>
    </w:p>
    <w:tbl>
      <w:tblPr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977"/>
      </w:tblGrid>
      <w:tr w:rsidR="00000000" w:rsidRPr="00D53756">
        <w:trPr>
          <w:cantSplit/>
        </w:trPr>
        <w:tc>
          <w:tcPr>
            <w:tcW w:w="4322" w:type="dxa"/>
          </w:tcPr>
          <w:p w:rsidR="003F5346" w:rsidRPr="00D53756" w:rsidRDefault="003F5346">
            <w:pPr>
              <w:pStyle w:val="Lagtext"/>
              <w:pageBreakBefore/>
              <w:spacing w:after="60"/>
            </w:pPr>
            <w:r w:rsidRPr="00D53756">
              <w:lastRenderedPageBreak/>
              <w:t>Nuvarande lydelse</w:t>
            </w:r>
          </w:p>
        </w:tc>
        <w:tc>
          <w:tcPr>
            <w:tcW w:w="4322" w:type="dxa"/>
          </w:tcPr>
          <w:p w:rsidR="003F5346" w:rsidRPr="00D53756" w:rsidRDefault="003F5346">
            <w:pPr>
              <w:pStyle w:val="Lagtext"/>
              <w:spacing w:after="60"/>
            </w:pPr>
            <w:r w:rsidRPr="00D53756">
              <w:t>Föreslagen lydelse</w:t>
            </w:r>
          </w:p>
        </w:tc>
      </w:tr>
      <w:tr w:rsidR="00000000" w:rsidRPr="00D53756">
        <w:trPr>
          <w:cantSplit/>
        </w:trPr>
        <w:tc>
          <w:tcPr>
            <w:tcW w:w="4322" w:type="dxa"/>
          </w:tcPr>
          <w:p w:rsidR="003F5346" w:rsidRPr="00D53756" w:rsidRDefault="003F5346">
            <w:pPr>
              <w:pStyle w:val="Normaltindrag"/>
              <w:ind w:right="57"/>
            </w:pPr>
            <w:smartTag w:uri="urn:schemas-microsoft-com:office:smarttags" w:element="metricconverter">
              <w:smartTagPr>
                <w:attr w:name="ProductID" w:val="49 a"/>
              </w:smartTagPr>
              <w:r w:rsidRPr="00D53756">
                <w:t>49 a</w:t>
              </w:r>
            </w:smartTag>
            <w:r w:rsidRPr="00D53756">
              <w:t xml:space="preserve"> § Den som har förvärvat ett namn i en annan stat än Sverige inom Europeiska ekonomiska sa</w:t>
            </w:r>
            <w:r w:rsidRPr="00D53756">
              <w:t>m</w:t>
            </w:r>
            <w:r w:rsidRPr="00D53756">
              <w:t>arbetsområdet eller i Schweiz g</w:t>
            </w:r>
            <w:r w:rsidRPr="00D53756">
              <w:t>e</w:t>
            </w:r>
            <w:r w:rsidRPr="00D53756">
              <w:t>nom födelse, ändrat civilstånd eller annat familjerättsligt förhållande har genom anmälan till Skatteverket rätt att förvärva det namnet också i Sverige, om han eller hon vid fö</w:t>
            </w:r>
            <w:r w:rsidRPr="00D53756">
              <w:t>r</w:t>
            </w:r>
            <w:r w:rsidRPr="00D53756">
              <w:t>värvet i den andra staten var me</w:t>
            </w:r>
            <w:r w:rsidRPr="00D53756">
              <w:t>d</w:t>
            </w:r>
            <w:r w:rsidRPr="00D53756">
              <w:t xml:space="preserve">borgare eller hade hemvist där eller hade annan särskild anknytning dit. Första stycket ger inte rätt att som förnamn förvärva ett namn som kan väcka anstöt eller kan antas leda </w:t>
            </w:r>
            <w:r w:rsidRPr="00D53756">
              <w:t>till obehag för den som ska bära det eller namn som av någon annan anledning uppenbarligen inte är lämpligt som förnamn.</w:t>
            </w:r>
          </w:p>
        </w:tc>
        <w:tc>
          <w:tcPr>
            <w:tcW w:w="4322" w:type="dxa"/>
          </w:tcPr>
          <w:p w:rsidR="003F5346" w:rsidRPr="00D53756" w:rsidRDefault="003F5346">
            <w:pPr>
              <w:pStyle w:val="Normaltindrag"/>
              <w:ind w:left="57"/>
            </w:pPr>
            <w:smartTag w:uri="urn:schemas-microsoft-com:office:smarttags" w:element="metricconverter">
              <w:smartTagPr>
                <w:attr w:name="ProductID" w:val="49 a"/>
              </w:smartTagPr>
              <w:r w:rsidRPr="00D53756">
                <w:t>49 a</w:t>
              </w:r>
            </w:smartTag>
            <w:r w:rsidRPr="00D53756">
              <w:t xml:space="preserve"> § Den som har förvärvat ett namn i en annan stat än Sverige inom Europeiska ekonomiska sa</w:t>
            </w:r>
            <w:r w:rsidRPr="00D53756">
              <w:t>m</w:t>
            </w:r>
            <w:r w:rsidRPr="00D53756">
              <w:t>arbetsområdet eller i Schweiz g</w:t>
            </w:r>
            <w:r w:rsidRPr="00D53756">
              <w:t>e</w:t>
            </w:r>
            <w:r w:rsidRPr="00D53756">
              <w:t>nom födelse, ändrat civilstånd eller annat familjerättsligt förhållande har genom anmälan till Skatteverket rätt att förvärva det namnet också i Sverige, om han eller hon vid fö</w:t>
            </w:r>
            <w:r w:rsidRPr="00D53756">
              <w:t>r</w:t>
            </w:r>
            <w:r w:rsidRPr="00D53756">
              <w:t>värvet i den andra staten var me</w:t>
            </w:r>
            <w:r w:rsidRPr="00D53756">
              <w:t>d</w:t>
            </w:r>
            <w:r w:rsidRPr="00D53756">
              <w:t>borgare eller hade hemvist där eller hade annan särskild anknytning dit. Detta gäller dock inte barn vars föräldrar utomlands förvärvat efte</w:t>
            </w:r>
            <w:r w:rsidRPr="00D53756">
              <w:t>r</w:t>
            </w:r>
            <w:r w:rsidRPr="00D53756">
              <w:t xml:space="preserve">namn på grunder som inte är att anse </w:t>
            </w:r>
            <w:r w:rsidRPr="00D53756">
              <w:t>som familjerättsliga. I detta fall ska namnansökan göras hos Patent- och registreringsverket. Första stycket ger inte rätt att som förnamn förvärva ett namn som kan väcka anstöt eller kan antas leda till ob</w:t>
            </w:r>
            <w:r w:rsidRPr="00D53756">
              <w:t>e</w:t>
            </w:r>
            <w:r w:rsidRPr="00D53756">
              <w:t>hag för den som ska bära det eller namn som av någon annan anle</w:t>
            </w:r>
            <w:r w:rsidRPr="00D53756">
              <w:t>d</w:t>
            </w:r>
            <w:r w:rsidRPr="00D53756">
              <w:t>ning uppenbarligen inte är lämpligt som förnamn.</w:t>
            </w:r>
          </w:p>
        </w:tc>
      </w:tr>
    </w:tbl>
    <w:p w:rsidR="003F5346" w:rsidRPr="00D53756" w:rsidRDefault="003F5346">
      <w:pPr>
        <w:pStyle w:val="Rubrik2"/>
      </w:pPr>
      <w:r w:rsidRPr="00D53756">
        <w:t>Förslag till beslut</w:t>
      </w:r>
    </w:p>
    <w:p w:rsidR="003F5346" w:rsidRPr="00D53756" w:rsidRDefault="003F5346">
      <w:r w:rsidRPr="00D53756">
        <w:t>Jag vill att förslaget till namnlag i proposition 2011/12:12 ändras i enlighet med ovanstående förslag, detta för att skydda barn från efternamn som kan anses stötande eller ge barnet men under sin levnad.</w:t>
      </w:r>
    </w:p>
    <w:p w:rsidR="003F5346" w:rsidRPr="00D53756" w:rsidRDefault="003F5346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3756">
        <w:trPr>
          <w:cantSplit/>
        </w:trPr>
        <w:tc>
          <w:tcPr>
            <w:tcW w:w="3046" w:type="dxa"/>
          </w:tcPr>
          <w:p w:rsidR="003F5346" w:rsidRPr="00D53756" w:rsidRDefault="003F5346">
            <w:pPr>
              <w:pStyle w:val="UnderskriftDatum"/>
              <w:spacing w:before="240"/>
            </w:pPr>
            <w:r w:rsidRPr="00D53756">
              <w:t>Stockholm den 25 oktober 2011</w:t>
            </w:r>
          </w:p>
        </w:tc>
        <w:tc>
          <w:tcPr>
            <w:tcW w:w="3047" w:type="dxa"/>
          </w:tcPr>
          <w:p w:rsidR="003F5346" w:rsidRPr="00D53756" w:rsidRDefault="003F5346">
            <w:pPr>
              <w:pStyle w:val="Underskrifter"/>
              <w:spacing w:before="240"/>
            </w:pPr>
          </w:p>
        </w:tc>
      </w:tr>
      <w:tr w:rsidR="00000000" w:rsidRPr="00D53756">
        <w:trPr>
          <w:cantSplit/>
        </w:trPr>
        <w:tc>
          <w:tcPr>
            <w:tcW w:w="3046" w:type="dxa"/>
          </w:tcPr>
          <w:p w:rsidR="003F5346" w:rsidRPr="00D53756" w:rsidRDefault="003F5346">
            <w:pPr>
              <w:pStyle w:val="Underskrifter"/>
            </w:pPr>
            <w:r w:rsidRPr="00D53756">
              <w:t>Carina Herrstedt (SD)</w:t>
            </w:r>
          </w:p>
        </w:tc>
        <w:tc>
          <w:tcPr>
            <w:tcW w:w="3046" w:type="dxa"/>
          </w:tcPr>
          <w:p w:rsidR="003F5346" w:rsidRPr="00D53756" w:rsidRDefault="003F5346">
            <w:pPr>
              <w:pStyle w:val="Underskrifter"/>
            </w:pPr>
          </w:p>
        </w:tc>
      </w:tr>
    </w:tbl>
    <w:p w:rsidR="003F5346" w:rsidRPr="00D53756" w:rsidRDefault="003F5346">
      <w:pPr>
        <w:pStyle w:val="Normaltindrag"/>
      </w:pPr>
    </w:p>
    <w:sectPr w:rsidR="003F5346" w:rsidRPr="00D53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346" w:rsidRPr="00D53756" w:rsidRDefault="003F5346">
      <w:r w:rsidRPr="00D53756">
        <w:separator/>
      </w:r>
    </w:p>
  </w:endnote>
  <w:endnote w:type="continuationSeparator" w:id="0">
    <w:p w:rsidR="003F5346" w:rsidRPr="00D53756" w:rsidRDefault="003F5346">
      <w:r w:rsidRPr="00D537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346" w:rsidRPr="00D53756" w:rsidRDefault="00D53756">
    <w:pPr>
      <w:pStyle w:val="Sidfot"/>
    </w:pPr>
    <w:r w:rsidRPr="00D537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41501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346" w:rsidRDefault="003F53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5346" w:rsidRDefault="003F53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346" w:rsidRPr="00D53756" w:rsidRDefault="00D53756">
    <w:pPr>
      <w:pStyle w:val="Sidfot"/>
    </w:pPr>
    <w:r w:rsidRPr="00D537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79427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346" w:rsidRDefault="003F53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5346" w:rsidRDefault="003F53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346" w:rsidRPr="00D53756" w:rsidRDefault="00D53756">
    <w:pPr>
      <w:pStyle w:val="Sidfot"/>
    </w:pPr>
    <w:r w:rsidRPr="00D537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61144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346" w:rsidRDefault="003F53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5346" w:rsidRDefault="003F53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346" w:rsidRPr="00D53756" w:rsidRDefault="003F5346">
      <w:r w:rsidRPr="00D53756">
        <w:separator/>
      </w:r>
    </w:p>
  </w:footnote>
  <w:footnote w:type="continuationSeparator" w:id="0">
    <w:p w:rsidR="003F5346" w:rsidRPr="00D53756" w:rsidRDefault="003F5346">
      <w:r w:rsidRPr="00D537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346" w:rsidRPr="00D53756" w:rsidRDefault="00D53756">
    <w:pPr>
      <w:pStyle w:val="Sidhuvud"/>
    </w:pPr>
    <w:r w:rsidRPr="00D537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26367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346" w:rsidRDefault="003F53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5346" w:rsidRDefault="003F53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346" w:rsidRPr="00D53756" w:rsidRDefault="00D53756">
    <w:pPr>
      <w:pStyle w:val="Sidhuvud"/>
    </w:pPr>
    <w:r w:rsidRPr="00D537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64587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346" w:rsidRDefault="003F53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5346" w:rsidRDefault="003F53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346" w:rsidRPr="00D53756" w:rsidRDefault="003F5346">
    <w:pPr>
      <w:pStyle w:val="FSHNormal"/>
      <w:tabs>
        <w:tab w:val="right" w:pos="5840"/>
      </w:tabs>
    </w:pPr>
    <w:r w:rsidRPr="00D53756">
      <w:br/>
    </w:r>
    <w:r w:rsidRPr="00D53756">
      <w:fldChar w:fldCharType="begin" w:fldLock="1"/>
    </w:r>
    <w:r w:rsidRPr="00D53756">
      <w:instrText xml:space="preserve"> DOCPROPERTY</w:instrText>
    </w:r>
    <w:r w:rsidRPr="00D53756">
      <w:rPr>
        <w:sz w:val="18"/>
      </w:rPr>
      <w:instrText xml:space="preserve"> "YearUser" *\charformat </w:instrText>
    </w:r>
    <w:r w:rsidRPr="00D53756">
      <w:fldChar w:fldCharType="separate"/>
    </w:r>
    <w:r w:rsidRPr="00D53756">
      <w:t>2011/12</w:t>
    </w:r>
    <w:r w:rsidRPr="00D53756">
      <w:fldChar w:fldCharType="end"/>
    </w:r>
    <w:r w:rsidRPr="00D53756">
      <w:t xml:space="preserve"> </w:t>
    </w:r>
    <w:r w:rsidRPr="00D53756">
      <w:tab/>
      <w:t xml:space="preserve">mnr: </w:t>
    </w:r>
    <w:r w:rsidRPr="00D53756">
      <w:fldChar w:fldCharType="begin" w:fldLock="1"/>
    </w:r>
    <w:r w:rsidRPr="00D53756">
      <w:instrText xml:space="preserve"> DOCPROPERTY</w:instrText>
    </w:r>
    <w:r w:rsidRPr="00D53756">
      <w:rPr>
        <w:sz w:val="18"/>
      </w:rPr>
      <w:instrText xml:space="preserve"> "Motionsnummer" *\charformat </w:instrText>
    </w:r>
    <w:r w:rsidRPr="00D53756">
      <w:fldChar w:fldCharType="separate"/>
    </w:r>
    <w:r w:rsidRPr="00D53756">
      <w:t>C3</w:t>
    </w:r>
    <w:r w:rsidRPr="00D53756">
      <w:fldChar w:fldCharType="end"/>
    </w:r>
    <w:r w:rsidRPr="00D53756">
      <w:br/>
    </w:r>
    <w:r w:rsidRPr="00D53756">
      <w:fldChar w:fldCharType="begin" w:fldLock="1"/>
    </w:r>
    <w:r w:rsidRPr="00D53756">
      <w:instrText xml:space="preserve"> DOCPROPERTY</w:instrText>
    </w:r>
    <w:r w:rsidRPr="00D53756">
      <w:rPr>
        <w:sz w:val="18"/>
      </w:rPr>
      <w:instrText xml:space="preserve"> "Samling" *\charformat </w:instrText>
    </w:r>
    <w:r w:rsidRPr="00D53756">
      <w:fldChar w:fldCharType="end"/>
    </w:r>
    <w:r w:rsidRPr="00D53756">
      <w:tab/>
      <w:t xml:space="preserve">pnr: </w:t>
    </w:r>
    <w:r w:rsidRPr="00D53756">
      <w:fldChar w:fldCharType="begin" w:fldLock="1"/>
    </w:r>
    <w:r w:rsidRPr="00D53756">
      <w:instrText xml:space="preserve"> DOCPROPERTY</w:instrText>
    </w:r>
    <w:r w:rsidRPr="00D53756">
      <w:rPr>
        <w:sz w:val="18"/>
      </w:rPr>
      <w:instrText xml:space="preserve"> "Partinummer" *\charformat </w:instrText>
    </w:r>
    <w:r w:rsidRPr="00D53756">
      <w:fldChar w:fldCharType="separate"/>
    </w:r>
    <w:r w:rsidRPr="00D53756">
      <w:t>SD223</w:t>
    </w:r>
    <w:r w:rsidRPr="00D53756">
      <w:fldChar w:fldCharType="end"/>
    </w:r>
  </w:p>
  <w:p w:rsidR="003F5346" w:rsidRPr="00D53756" w:rsidRDefault="003F5346">
    <w:pPr>
      <w:pStyle w:val="FSHRub1"/>
    </w:pPr>
    <w:r w:rsidRPr="00D53756">
      <w:t>Motion till riksdagen</w:t>
    </w:r>
    <w:r w:rsidRPr="00D53756">
      <w:br/>
    </w:r>
    <w:r w:rsidRPr="00D53756">
      <w:fldChar w:fldCharType="begin" w:fldLock="1"/>
    </w:r>
    <w:r w:rsidRPr="00D53756">
      <w:instrText xml:space="preserve"> DOCPROPERTY "YearUser" *\charformat </w:instrText>
    </w:r>
    <w:r w:rsidRPr="00D53756">
      <w:fldChar w:fldCharType="separate"/>
    </w:r>
    <w:r w:rsidRPr="00D53756">
      <w:t>2011/12</w:t>
    </w:r>
    <w:r w:rsidRPr="00D53756">
      <w:fldChar w:fldCharType="end"/>
    </w:r>
    <w:r w:rsidRPr="00D53756">
      <w:t>:</w:t>
    </w:r>
    <w:r w:rsidRPr="00D53756">
      <w:fldChar w:fldCharType="begin" w:fldLock="1"/>
    </w:r>
    <w:r w:rsidRPr="00D53756">
      <w:instrText xml:space="preserve"> DOCPROPERTY "Motionsnummer" *\charformat </w:instrText>
    </w:r>
    <w:r w:rsidRPr="00D53756">
      <w:fldChar w:fldCharType="separate"/>
    </w:r>
    <w:r w:rsidRPr="00D53756">
      <w:t>C3</w:t>
    </w:r>
    <w:r w:rsidRPr="00D53756">
      <w:fldChar w:fldCharType="end"/>
    </w:r>
  </w:p>
  <w:p w:rsidR="003F5346" w:rsidRPr="00D53756" w:rsidRDefault="003F5346">
    <w:pPr>
      <w:pStyle w:val="FSHNormalS5"/>
    </w:pPr>
    <w:r w:rsidRPr="00D53756">
      <w:fldChar w:fldCharType="begin" w:fldLock="1"/>
    </w:r>
    <w:r w:rsidRPr="00D53756">
      <w:instrText xml:space="preserve"> DOCPROPERTY "MotionarText" *\charformat </w:instrText>
    </w:r>
    <w:r w:rsidRPr="00D53756">
      <w:fldChar w:fldCharType="separate"/>
    </w:r>
    <w:r w:rsidRPr="00D53756">
      <w:t>av Carina Herrstedt (SD)</w:t>
    </w:r>
    <w:r w:rsidRPr="00D53756">
      <w:fldChar w:fldCharType="end"/>
    </w:r>
    <w:r w:rsidRPr="00D53756">
      <w:br/>
    </w:r>
    <w:r w:rsidRPr="00D53756">
      <w:fldChar w:fldCharType="begin" w:fldLock="1"/>
    </w:r>
    <w:r w:rsidRPr="00D53756">
      <w:instrText xml:space="preserve"> DOCPROPERTY "SvarFrasKort" *\charformat </w:instrText>
    </w:r>
    <w:r w:rsidRPr="00D53756">
      <w:fldChar w:fldCharType="separate"/>
    </w:r>
    <w:r w:rsidRPr="00D53756">
      <w:t>med anledning av prop. 2011/12:12</w:t>
    </w:r>
    <w:r w:rsidRPr="00D53756">
      <w:fldChar w:fldCharType="end"/>
    </w:r>
  </w:p>
  <w:p w:rsidR="003F5346" w:rsidRPr="00D53756" w:rsidRDefault="003F5346">
    <w:pPr>
      <w:pStyle w:val="FSHTitel"/>
    </w:pPr>
    <w:r w:rsidRPr="00D53756">
      <w:fldChar w:fldCharType="begin" w:fldLock="1"/>
    </w:r>
    <w:r w:rsidRPr="00D53756">
      <w:instrText xml:space="preserve"> DOCPROPERTY</w:instrText>
    </w:r>
    <w:r w:rsidRPr="00D53756">
      <w:rPr>
        <w:sz w:val="18"/>
      </w:rPr>
      <w:instrText xml:space="preserve"> "RubrikSvar" *\charformat </w:instrText>
    </w:r>
    <w:r w:rsidRPr="00D53756">
      <w:fldChar w:fldCharType="separate"/>
    </w:r>
    <w:r w:rsidRPr="00D53756">
      <w:t>Rätt till namn som förvärvats i en annan stat inom EES</w:t>
    </w:r>
    <w:r w:rsidRPr="00D53756">
      <w:fldChar w:fldCharType="end"/>
    </w:r>
  </w:p>
  <w:p w:rsidR="003F5346" w:rsidRPr="00D53756" w:rsidRDefault="003F5346">
    <w:pPr>
      <w:pStyle w:val="Normal00"/>
    </w:pPr>
  </w:p>
  <w:p w:rsidR="003F5346" w:rsidRPr="00D53756" w:rsidRDefault="003F53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8C70AF4"/>
    <w:multiLevelType w:val="hybridMultilevel"/>
    <w:tmpl w:val="050E4542"/>
    <w:lvl w:ilvl="0" w:tplc="0E426B7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87505419">
    <w:abstractNumId w:val="3"/>
  </w:num>
  <w:num w:numId="2" w16cid:durableId="731927918">
    <w:abstractNumId w:val="2"/>
  </w:num>
  <w:num w:numId="3" w16cid:durableId="318585382">
    <w:abstractNumId w:val="1"/>
  </w:num>
  <w:num w:numId="4" w16cid:durableId="213664455">
    <w:abstractNumId w:val="0"/>
  </w:num>
  <w:num w:numId="5" w16cid:durableId="476842275">
    <w:abstractNumId w:val="7"/>
  </w:num>
  <w:num w:numId="6" w16cid:durableId="960382572">
    <w:abstractNumId w:val="6"/>
  </w:num>
  <w:num w:numId="7" w16cid:durableId="1809082900">
    <w:abstractNumId w:val="5"/>
  </w:num>
  <w:num w:numId="8" w16cid:durableId="1388529723">
    <w:abstractNumId w:val="4"/>
  </w:num>
  <w:num w:numId="9" w16cid:durableId="949626479">
    <w:abstractNumId w:val="8"/>
  </w:num>
  <w:num w:numId="10" w16cid:durableId="528445601">
    <w:abstractNumId w:val="9"/>
  </w:num>
  <w:num w:numId="11" w16cid:durableId="326785025">
    <w:abstractNumId w:val="10"/>
  </w:num>
  <w:num w:numId="12" w16cid:durableId="2040204679">
    <w:abstractNumId w:val="13"/>
  </w:num>
  <w:num w:numId="13" w16cid:durableId="693960904">
    <w:abstractNumId w:val="16"/>
  </w:num>
  <w:num w:numId="14" w16cid:durableId="672954814">
    <w:abstractNumId w:val="17"/>
  </w:num>
  <w:num w:numId="15" w16cid:durableId="1340279984">
    <w:abstractNumId w:val="11"/>
  </w:num>
  <w:num w:numId="16" w16cid:durableId="2080639572">
    <w:abstractNumId w:val="19"/>
  </w:num>
  <w:num w:numId="17" w16cid:durableId="1856841338">
    <w:abstractNumId w:val="18"/>
  </w:num>
  <w:num w:numId="18" w16cid:durableId="1555238846">
    <w:abstractNumId w:val="15"/>
  </w:num>
  <w:num w:numId="19" w16cid:durableId="735467932">
    <w:abstractNumId w:val="12"/>
  </w:num>
  <w:num w:numId="20" w16cid:durableId="19330032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24"/>
    <w:docVar w:name="PersonGUIDs" w:val="{7CD012E5-04AD-4983-9F47-32D057A48660}"/>
  </w:docVars>
  <w:rsids>
    <w:rsidRoot w:val="00B4545B"/>
    <w:rsid w:val="003F5346"/>
    <w:rsid w:val="00B4545B"/>
    <w:rsid w:val="00D5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42F86B-0E14-4423-A819-72FBBB82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2097</Characters>
  <Application>Microsoft Office Word</Application>
  <DocSecurity>4</DocSecurity>
  <Lines>69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SD223</vt:lpstr>
    </vt:vector>
  </TitlesOfParts>
  <Company>Riksdagen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SD223</dc:title>
  <dc:subject>SD223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2011-11-03T10:27:00Z</cp:lastPrinted>
  <dcterms:created xsi:type="dcterms:W3CDTF">2025-12-17T18:36:00Z</dcterms:created>
  <dcterms:modified xsi:type="dcterms:W3CDTF">2025-12-17T18:36:00Z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mot2000_533_2011-10-24</vt:lpwstr>
  </property>
  <property fmtid="{D5CDD505-2E9C-101B-9397-08002B2CF9AE}" pid="3" name="version">
    <vt:lpwstr>mot2000_533_2011-10-24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2011/12:12 Rätt till namn som förvärvats i en annan stat inom EES</vt:lpwstr>
  </property>
  <property fmtid="{D5CDD505-2E9C-101B-9397-08002B2CF9AE}" pid="11" name="SvarFrasKort">
    <vt:lpwstr>med anledning av prop. 2011/12:12</vt:lpwstr>
  </property>
  <property fmtid="{D5CDD505-2E9C-101B-9397-08002B2CF9AE}" pid="12" name="Svar">
    <vt:lpwstr>Proposition</vt:lpwstr>
  </property>
  <property fmtid="{D5CDD505-2E9C-101B-9397-08002B2CF9AE}" pid="13" name="SvarNr">
    <vt:lpwstr>2011/12:12</vt:lpwstr>
  </property>
  <property fmtid="{D5CDD505-2E9C-101B-9397-08002B2CF9AE}" pid="14" name="RubrikSvar">
    <vt:lpwstr>Rätt till namn som förvärvats i en annan stat inom EES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SD223</vt:lpwstr>
  </property>
  <property fmtid="{D5CDD505-2E9C-101B-9397-08002B2CF9AE}" pid="18" name="ArbRubr">
    <vt:lpwstr>Namnlagen</vt:lpwstr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20112012000000830068000002230069</vt:lpwstr>
  </property>
  <property fmtid="{D5CDD505-2E9C-101B-9397-08002B2CF9AE}" pid="47" name="datum">
    <vt:lpwstr>111025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20112012000000830068000002230069</vt:lpwstr>
  </property>
  <property fmtid="{D5CDD505-2E9C-101B-9397-08002B2CF9AE}" pid="50" name="nummer">
    <vt:lpwstr>3</vt:lpwstr>
  </property>
  <property fmtid="{D5CDD505-2E9C-101B-9397-08002B2CF9AE}" pid="51" name="utskottsbeteckning">
    <vt:lpwstr>C</vt:lpwstr>
  </property>
  <property fmtid="{D5CDD505-2E9C-101B-9397-08002B2CF9AE}" pid="52" name="GlobalUID">
    <vt:lpwstr>{5CED4109-4092-45BA-A7B8-21B9B9A34D38}</vt:lpwstr>
  </property>
  <property fmtid="{D5CDD505-2E9C-101B-9397-08002B2CF9AE}" pid="53" name="Överföringar">
    <vt:i4>0</vt:i4>
  </property>
  <property fmtid="{D5CDD505-2E9C-101B-9397-08002B2CF9AE}" pid="54" name="Checksum">
    <vt:lpwstr>*0002130790356*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120112 11:29:18.703</vt:lpwstr>
  </property>
  <property fmtid="{D5CDD505-2E9C-101B-9397-08002B2CF9AE}" pid="58" name="urixGuid">
    <vt:lpwstr>{45EB8583-70C0-4F0F-BC2E-D2DE6AB73518}</vt:lpwstr>
  </property>
</Properties>
</file>