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E49DFFBEFEF499DB1EAAD4BE31FF5E1"/>
        </w:placeholder>
        <w:text/>
      </w:sdtPr>
      <w:sdtEndPr/>
      <w:sdtContent>
        <w:p w:rsidRPr="009B062B" w:rsidR="00AF30DD" w:rsidP="009C0CB9" w:rsidRDefault="00AF30DD" w14:paraId="1D001A6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9f1cde4-0b99-4828-ad19-05ab982950f6"/>
        <w:id w:val="2001920094"/>
        <w:lock w:val="sdtLocked"/>
      </w:sdtPr>
      <w:sdtEndPr/>
      <w:sdtContent>
        <w:p w:rsidR="0043230F" w:rsidRDefault="00B678B1" w14:paraId="1D001A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en hållbar population av skarv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FF96B2104C472FB69F9E7C50D664DB"/>
        </w:placeholder>
        <w:text/>
      </w:sdtPr>
      <w:sdtEndPr/>
      <w:sdtContent>
        <w:p w:rsidRPr="009B062B" w:rsidR="006D79C9" w:rsidP="00333E95" w:rsidRDefault="006D79C9" w14:paraId="1D001A6F" w14:textId="77777777">
          <w:pPr>
            <w:pStyle w:val="Rubrik1"/>
          </w:pPr>
          <w:r>
            <w:t>Motivering</w:t>
          </w:r>
        </w:p>
      </w:sdtContent>
    </w:sdt>
    <w:p w:rsidR="005843A2" w:rsidP="007D3397" w:rsidRDefault="005843A2" w14:paraId="1D001A70" w14:textId="045A81D9">
      <w:pPr>
        <w:pStyle w:val="Normalutanindragellerluft"/>
      </w:pPr>
      <w:r>
        <w:t>Skarven, eller närmare bestämt storskarven (</w:t>
      </w:r>
      <w:proofErr w:type="spellStart"/>
      <w:r w:rsidR="00130D28">
        <w:t>P</w:t>
      </w:r>
      <w:r>
        <w:t>halacrocorax</w:t>
      </w:r>
      <w:proofErr w:type="spellEnd"/>
      <w:r>
        <w:t xml:space="preserve"> </w:t>
      </w:r>
      <w:proofErr w:type="spellStart"/>
      <w:r>
        <w:t>carbo</w:t>
      </w:r>
      <w:proofErr w:type="spellEnd"/>
      <w:r>
        <w:t>)</w:t>
      </w:r>
      <w:r w:rsidR="00130D28">
        <w:t>,</w:t>
      </w:r>
      <w:r>
        <w:t xml:space="preserve"> som i praktiken utrotats som häckande fågel under 1800-talet</w:t>
      </w:r>
      <w:r w:rsidR="00130D28">
        <w:t>,</w:t>
      </w:r>
      <w:r>
        <w:t xml:space="preserve"> har från inplanteringen av underarten mellanskarv (</w:t>
      </w:r>
      <w:proofErr w:type="spellStart"/>
      <w:r w:rsidR="00130D28">
        <w:t>P</w:t>
      </w:r>
      <w:r>
        <w:t>halacrocorax</w:t>
      </w:r>
      <w:proofErr w:type="spellEnd"/>
      <w:r>
        <w:t xml:space="preserve"> </w:t>
      </w:r>
      <w:proofErr w:type="spellStart"/>
      <w:r>
        <w:t>carbo</w:t>
      </w:r>
      <w:proofErr w:type="spellEnd"/>
      <w:r>
        <w:t xml:space="preserve"> </w:t>
      </w:r>
      <w:proofErr w:type="spellStart"/>
      <w:r>
        <w:t>sinensis</w:t>
      </w:r>
      <w:proofErr w:type="spellEnd"/>
      <w:r>
        <w:t>) på 40-talet och spridningen ifrån bl.a. Holland under 50-talet kommit att öka kraftigt i antal, såväl i vårt land som i övriga Europa.</w:t>
      </w:r>
    </w:p>
    <w:p w:rsidRPr="00FA7ABA" w:rsidR="00FA7ABA" w:rsidP="007D3397" w:rsidRDefault="005843A2" w14:paraId="1D001A71" w14:textId="594715D5">
      <w:r w:rsidRPr="00FA7ABA">
        <w:t xml:space="preserve">Det finns en diskussion kring vilken art som egentligen expanderat i Östersjön. Arterna är sammanblandade och svåra att se skillnad på och det är därför lättare att tala om skarv generellt även om </w:t>
      </w:r>
      <w:r w:rsidR="00130D28">
        <w:t>l</w:t>
      </w:r>
      <w:r w:rsidRPr="00FA7ABA">
        <w:t>änsstyrelsens senaste inventering i Kalmarsund påvisade att det nästan enbart är underarten mellanskarv som förekommer i Östersjön och endast påträffade 20 stycken storskarv</w:t>
      </w:r>
      <w:r w:rsidR="00130D28">
        <w:t>ar</w:t>
      </w:r>
      <w:r w:rsidRPr="00FA7ABA">
        <w:t xml:space="preserve"> i sundet.</w:t>
      </w:r>
    </w:p>
    <w:p w:rsidRPr="00FA7ABA" w:rsidR="005843A2" w:rsidP="007D3397" w:rsidRDefault="005843A2" w14:paraId="1D001A72" w14:textId="0D8C08DD">
      <w:r w:rsidRPr="00FA7ABA">
        <w:t>Som exempel har antalet i Kalmarsund gått från den inplanterade kolonin till att under 80-talet öka explosionsarta</w:t>
      </w:r>
      <w:r w:rsidR="00130D28">
        <w:t>t till</w:t>
      </w:r>
      <w:r w:rsidRPr="00FA7ABA">
        <w:t xml:space="preserve"> att 1992 uppgå till 30</w:t>
      </w:r>
      <w:r w:rsidR="00130D28">
        <w:t> </w:t>
      </w:r>
      <w:r w:rsidRPr="00FA7ABA">
        <w:t>000 fåglar. Under senaste inventeringen i Kalmarsund 2018 skattades antalet till 57</w:t>
      </w:r>
      <w:r w:rsidR="00130D28">
        <w:t> </w:t>
      </w:r>
      <w:r w:rsidRPr="00FA7ABA">
        <w:t>000 exklusive årets ungar. Totalt registrerades 30 häckningskolonier med sammanlagt 14</w:t>
      </w:r>
      <w:r w:rsidR="00130D28">
        <w:t> </w:t>
      </w:r>
      <w:r w:rsidRPr="00FA7ABA">
        <w:t>074 aktiva bon. Som koloni räknades då enskild ö</w:t>
      </w:r>
      <w:r w:rsidR="00130D28">
        <w:t>, men</w:t>
      </w:r>
      <w:r w:rsidRPr="00FA7ABA">
        <w:t xml:space="preserve"> </w:t>
      </w:r>
      <w:r w:rsidR="00130D28">
        <w:t>om</w:t>
      </w:r>
      <w:r w:rsidRPr="00FA7ABA">
        <w:t xml:space="preserve"> man istället betraktar närliggande öar som en koloni blev antalet 17 stycken.</w:t>
      </w:r>
    </w:p>
    <w:p w:rsidRPr="00FA7ABA" w:rsidR="00FA7ABA" w:rsidP="007D3397" w:rsidRDefault="005843A2" w14:paraId="1D001A73" w14:textId="7F146D92">
      <w:r w:rsidRPr="00FA7ABA">
        <w:t xml:space="preserve">Representanter för </w:t>
      </w:r>
      <w:r w:rsidRPr="00FA7ABA" w:rsidR="00130D28">
        <w:t xml:space="preserve">Jägarförbundets </w:t>
      </w:r>
      <w:proofErr w:type="spellStart"/>
      <w:r w:rsidRPr="00FA7ABA">
        <w:t>kustråd</w:t>
      </w:r>
      <w:proofErr w:type="spellEnd"/>
      <w:r w:rsidRPr="00FA7ABA">
        <w:t xml:space="preserve"> menar bestämt att idag är det </w:t>
      </w:r>
      <w:r w:rsidR="00130D28">
        <w:t>den</w:t>
      </w:r>
      <w:r w:rsidRPr="00FA7ABA">
        <w:t xml:space="preserve"> övre nivå</w:t>
      </w:r>
      <w:r w:rsidR="00130D28">
        <w:t>n</w:t>
      </w:r>
      <w:r w:rsidRPr="00FA7ABA">
        <w:t xml:space="preserve"> i inventeringens konfidensintervall man bör utgå ifrån. Drygt 70</w:t>
      </w:r>
      <w:r w:rsidR="00130D28">
        <w:t> </w:t>
      </w:r>
      <w:r w:rsidRPr="00FA7ABA">
        <w:t>000 skarvar bara i Kalmarsund.</w:t>
      </w:r>
    </w:p>
    <w:p w:rsidRPr="00FA7ABA" w:rsidR="00FA7ABA" w:rsidP="007D3397" w:rsidRDefault="005843A2" w14:paraId="1D001A74" w14:textId="35490219">
      <w:r w:rsidRPr="00FA7ABA">
        <w:t>Den explosionsartade utbredningen av skarvbeståndet medför stora konflikter med det kustnära fisket och utgör också såväl ett miljöproblem som ett bad- och kulturpro</w:t>
      </w:r>
      <w:r w:rsidR="007D3397">
        <w:softHyphen/>
      </w:r>
      <w:r w:rsidRPr="00FA7ABA">
        <w:t xml:space="preserve">blem på ett stort antal skärgårdsöar. Det går heller inte att bortse ifrån att det enorma </w:t>
      </w:r>
      <w:r w:rsidRPr="007D3397">
        <w:rPr>
          <w:spacing w:val="-1"/>
        </w:rPr>
        <w:t>antalet skarv</w:t>
      </w:r>
      <w:r w:rsidRPr="007D3397" w:rsidR="00130D28">
        <w:rPr>
          <w:spacing w:val="-1"/>
        </w:rPr>
        <w:t>ar</w:t>
      </w:r>
      <w:r w:rsidRPr="007D3397">
        <w:rPr>
          <w:spacing w:val="-1"/>
        </w:rPr>
        <w:t xml:space="preserve"> rimligtvis utgör ett hot mot fiskbeståndet och den biologiska mångfalden.</w:t>
      </w:r>
    </w:p>
    <w:p w:rsidRPr="00FA7ABA" w:rsidR="00FA7ABA" w:rsidP="007D3397" w:rsidRDefault="005843A2" w14:paraId="1D001A75" w14:textId="296D3CD0">
      <w:r w:rsidRPr="00FA7ABA">
        <w:lastRenderedPageBreak/>
        <w:t xml:space="preserve">Representanter från Jägarförbundets </w:t>
      </w:r>
      <w:proofErr w:type="spellStart"/>
      <w:r w:rsidRPr="00FA7ABA">
        <w:t>kustråd</w:t>
      </w:r>
      <w:proofErr w:type="spellEnd"/>
      <w:r w:rsidRPr="00FA7ABA">
        <w:t xml:space="preserve"> m.fl. vittnar om att skarven är en feno</w:t>
      </w:r>
      <w:r w:rsidR="007D3397">
        <w:softHyphen/>
      </w:r>
      <w:r w:rsidRPr="00FA7ABA">
        <w:t>menal predator som äter alla sorters fisk i alla storlekar</w:t>
      </w:r>
      <w:r w:rsidR="00130D28">
        <w:t>. D</w:t>
      </w:r>
      <w:r w:rsidRPr="00FA7ABA">
        <w:t>en fångar dom såväl vid ytan som långt ner i dyn och konkurrerar med denna mångsidighet hårt mot övriga rovfåglar och fiskar som annars är långt mer specialiserade.</w:t>
      </w:r>
    </w:p>
    <w:p w:rsidRPr="00FA7ABA" w:rsidR="00FA7ABA" w:rsidP="007D3397" w:rsidRDefault="005843A2" w14:paraId="1D001A76" w14:textId="583A1418">
      <w:r w:rsidRPr="00FA7ABA">
        <w:t>En skarv äter ungefär ett halvt kilo fisk om dagen</w:t>
      </w:r>
      <w:r w:rsidR="00130D28">
        <w:t>,</w:t>
      </w:r>
      <w:r w:rsidRPr="00FA7ABA">
        <w:t xml:space="preserve"> vilket innebär att skarven bara i Kalmarsund konsumerar i storleksordningen 35 </w:t>
      </w:r>
      <w:proofErr w:type="gramStart"/>
      <w:r w:rsidRPr="00FA7ABA">
        <w:t>ton fisk</w:t>
      </w:r>
      <w:proofErr w:type="gramEnd"/>
      <w:r w:rsidRPr="00FA7ABA">
        <w:t xml:space="preserve"> dagligen, uppemot 13</w:t>
      </w:r>
      <w:r w:rsidR="00130D28">
        <w:t> </w:t>
      </w:r>
      <w:r w:rsidRPr="00FA7ABA">
        <w:t>000 ton om året.</w:t>
      </w:r>
    </w:p>
    <w:p w:rsidRPr="00FA7ABA" w:rsidR="00FA7ABA" w:rsidP="007D3397" w:rsidRDefault="005843A2" w14:paraId="1D001A77" w14:textId="77777777">
      <w:r w:rsidRPr="00FA7ABA">
        <w:t>Konflikten med det kustnära fisket består inte enbart i att skarven konsumerar stora mängder fisk utan också i att skarven äter och skadar fisken i fiskeredskapen och i viss mån även kan åsamka skada på själva fiskeredskapen.</w:t>
      </w:r>
    </w:p>
    <w:p w:rsidRPr="00FA7ABA" w:rsidR="00FA7ABA" w:rsidP="007D3397" w:rsidRDefault="005843A2" w14:paraId="1D001A78" w14:textId="1FD8F576">
      <w:r w:rsidRPr="00FA7ABA">
        <w:t xml:space="preserve">I Kalmarsund har fisket kraftigt begränsats, yrkesfisket är hårt reglerat och det är till och med så att sportfiske och övrigt fritidsfiske begränsats utifrån bristen på fisk. Att </w:t>
      </w:r>
      <w:r w:rsidRPr="007D3397">
        <w:rPr>
          <w:spacing w:val="-1"/>
        </w:rPr>
        <w:t>bortse ifrån den växande skarvstammen</w:t>
      </w:r>
      <w:r w:rsidRPr="007D3397" w:rsidR="00130D28">
        <w:rPr>
          <w:spacing w:val="-1"/>
        </w:rPr>
        <w:t>s</w:t>
      </w:r>
      <w:r w:rsidRPr="007D3397">
        <w:rPr>
          <w:spacing w:val="-1"/>
        </w:rPr>
        <w:t xml:space="preserve"> inverkan kan inte vara rimligt. Om vi till exem</w:t>
      </w:r>
      <w:r w:rsidRPr="007D3397" w:rsidR="007D3397">
        <w:rPr>
          <w:spacing w:val="-1"/>
        </w:rPr>
        <w:softHyphen/>
      </w:r>
      <w:r w:rsidRPr="007D3397">
        <w:rPr>
          <w:spacing w:val="-1"/>
        </w:rPr>
        <w:t>pel</w:t>
      </w:r>
      <w:r w:rsidRPr="00FA7ABA">
        <w:t xml:space="preserve"> tittar på ålen, som är akut hotad och där debatten går hårt mot yrkesfiskets roll</w:t>
      </w:r>
      <w:r w:rsidR="00130D28">
        <w:t>,</w:t>
      </w:r>
      <w:r w:rsidRPr="00FA7ABA">
        <w:t xml:space="preserve"> så visade Kustlaboratoriet vid Sveriges </w:t>
      </w:r>
      <w:r w:rsidR="00130D28">
        <w:t>l</w:t>
      </w:r>
      <w:r w:rsidRPr="00FA7ABA">
        <w:t xml:space="preserve">antbruksuniversitet </w:t>
      </w:r>
      <w:r w:rsidR="00130D28">
        <w:t>vid</w:t>
      </w:r>
      <w:r w:rsidRPr="00FA7ABA">
        <w:t xml:space="preserve"> en undersökning av födans sammansättning 2009</w:t>
      </w:r>
      <w:r w:rsidR="00130D28">
        <w:t>–</w:t>
      </w:r>
      <w:r w:rsidRPr="00FA7ABA">
        <w:t>2010 i Karlskrona att skarven tog 1,2</w:t>
      </w:r>
      <w:r w:rsidR="00130D28">
        <w:t> </w:t>
      </w:r>
      <w:r w:rsidRPr="00FA7ABA">
        <w:t>ggr yrkesfiskets dåvarande kvot av ål. Ålfisket är än hårdare reglerat och många ställer krav på fridlysning.</w:t>
      </w:r>
    </w:p>
    <w:p w:rsidRPr="00FA7ABA" w:rsidR="00FA7ABA" w:rsidP="007D3397" w:rsidRDefault="005843A2" w14:paraId="1D001A79" w14:textId="614D6E35">
      <w:r w:rsidRPr="00FA7ABA">
        <w:t>Häckningskolonierna dominerar kustmiljön där de etablerar sig och stör boende</w:t>
      </w:r>
      <w:r w:rsidR="007D3397">
        <w:softHyphen/>
      </w:r>
      <w:r w:rsidRPr="00FA7ABA">
        <w:t xml:space="preserve">miljön såväl som turismnäringen. När en koloni etablerat sig dör trädkronorna snart och öarna förvandlas till spökliknande skelett täckta i vit avföring och skränande fåglar. Den negativa påverkan på kustmiljön är stor och hos många växer ilskan emot skarven som upplevs som </w:t>
      </w:r>
      <w:proofErr w:type="spellStart"/>
      <w:r w:rsidRPr="00FA7ABA">
        <w:t>invasiv</w:t>
      </w:r>
      <w:proofErr w:type="spellEnd"/>
      <w:r w:rsidRPr="00FA7ABA">
        <w:t>.</w:t>
      </w:r>
    </w:p>
    <w:p w:rsidRPr="00FA7ABA" w:rsidR="00FA7ABA" w:rsidP="007D3397" w:rsidRDefault="005843A2" w14:paraId="1D001A7A" w14:textId="120E59DF">
      <w:r w:rsidRPr="00FA7ABA">
        <w:t>Vi hade fram till vårt medlemskap i EU allmän jakt på skarv. I EU:s fågeldirektiv från 1979 har skarven status som skyddad vilket innebär att allmän jakt inom EU är för</w:t>
      </w:r>
      <w:r w:rsidR="007D3397">
        <w:softHyphen/>
      </w:r>
      <w:r w:rsidRPr="00FA7ABA">
        <w:t>bjuden. Inför vår anslutning förhandlades om bl.a. skarvens utbredning och balansering och vi utlovades en möjlighet att inom ramen för fågeldirektivet bedriva skyddsjakt under ”allmän</w:t>
      </w:r>
      <w:r w:rsidR="00130D28">
        <w:t>t</w:t>
      </w:r>
      <w:r w:rsidRPr="00FA7ABA">
        <w:t xml:space="preserve"> jaktliknande former”.</w:t>
      </w:r>
    </w:p>
    <w:p w:rsidRPr="00FA7ABA" w:rsidR="00FA7ABA" w:rsidP="007D3397" w:rsidRDefault="005843A2" w14:paraId="1D001A7B" w14:textId="77777777">
      <w:r w:rsidRPr="00FA7ABA">
        <w:t>I maj i år i regeringens beslut om jakttider så ges möjlighet till skyddsjakt på eget initiativ fr.o.m. augusti i år. Detta är bra och ger ökad möjlighet till skyddsjakt främst utifrån aspekten att skydda fiskeutrustning.</w:t>
      </w:r>
    </w:p>
    <w:p w:rsidRPr="00FA7ABA" w:rsidR="00FA7ABA" w:rsidP="007D3397" w:rsidRDefault="005843A2" w14:paraId="1D001A7C" w14:textId="77777777">
      <w:r w:rsidRPr="00FA7ABA">
        <w:t>Naturvårdsverket ansvarar för vår nationella förvaltningsplan av skarv som i stor utsträckning utgår ifrån skarvens negativa effekter på yrkesfisket. Regeringen bör verka för att i kommande arbete övriga faktorer tas i större beaktning.</w:t>
      </w:r>
    </w:p>
    <w:p w:rsidRPr="00FA7ABA" w:rsidR="00FA7ABA" w:rsidP="007D3397" w:rsidRDefault="005843A2" w14:paraId="1D001A7D" w14:textId="4B9A8DC9">
      <w:r w:rsidRPr="007D3397">
        <w:rPr>
          <w:spacing w:val="-2"/>
        </w:rPr>
        <w:t>Skarven är nu mycket vanligt förekommande och regeringen bör också, för fågeldirek</w:t>
      </w:r>
      <w:r w:rsidRPr="007D3397" w:rsidR="007D3397">
        <w:rPr>
          <w:spacing w:val="-2"/>
        </w:rPr>
        <w:softHyphen/>
      </w:r>
      <w:r w:rsidRPr="007D3397">
        <w:rPr>
          <w:spacing w:val="-2"/>
        </w:rPr>
        <w:t>tivets</w:t>
      </w:r>
      <w:r w:rsidRPr="00FA7ABA">
        <w:t xml:space="preserve"> trovärdighet, fortsatt verka för en ändrad status på skarven.</w:t>
      </w:r>
    </w:p>
    <w:sdt>
      <w:sdtPr>
        <w:alias w:val="CC_Underskrifter"/>
        <w:tag w:val="CC_Underskrifter"/>
        <w:id w:val="583496634"/>
        <w:lock w:val="sdtContentLocked"/>
        <w:placeholder>
          <w:docPart w:val="D8C4564C75764CFD9B74700614355986"/>
        </w:placeholder>
      </w:sdtPr>
      <w:sdtEndPr/>
      <w:sdtContent>
        <w:p w:rsidR="009C0CB9" w:rsidP="009C0CB9" w:rsidRDefault="009C0CB9" w14:paraId="1D001A7E" w14:textId="77777777"/>
        <w:p w:rsidRPr="008E0FE2" w:rsidR="004801AC" w:rsidP="009C0CB9" w:rsidRDefault="007D3397" w14:paraId="1D001A7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A39CA" w14:paraId="542B7805" w14:textId="77777777">
        <w:trPr>
          <w:cantSplit/>
        </w:trPr>
        <w:tc>
          <w:tcPr>
            <w:tcW w:w="50" w:type="pct"/>
            <w:vAlign w:val="bottom"/>
          </w:tcPr>
          <w:p w:rsidR="00BA39CA" w:rsidRDefault="00130D28" w14:paraId="35473DCB" w14:textId="77777777">
            <w:pPr>
              <w:pStyle w:val="Underskrifter"/>
            </w:pPr>
            <w:r>
              <w:t>Björn Petersson (S)</w:t>
            </w:r>
          </w:p>
        </w:tc>
        <w:tc>
          <w:tcPr>
            <w:tcW w:w="50" w:type="pct"/>
            <w:vAlign w:val="bottom"/>
          </w:tcPr>
          <w:p w:rsidR="00BA39CA" w:rsidRDefault="00BA39CA" w14:paraId="091A61ED" w14:textId="77777777">
            <w:pPr>
              <w:pStyle w:val="Underskrifter"/>
            </w:pPr>
          </w:p>
        </w:tc>
      </w:tr>
      <w:tr w:rsidR="00BA39CA" w14:paraId="7EF8C3CC" w14:textId="77777777">
        <w:trPr>
          <w:cantSplit/>
        </w:trPr>
        <w:tc>
          <w:tcPr>
            <w:tcW w:w="50" w:type="pct"/>
            <w:vAlign w:val="bottom"/>
          </w:tcPr>
          <w:p w:rsidR="00BA39CA" w:rsidRDefault="00130D28" w14:paraId="22A83721" w14:textId="77777777">
            <w:pPr>
              <w:pStyle w:val="Underskrifter"/>
              <w:spacing w:after="0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 w:rsidR="00BA39CA" w:rsidRDefault="00130D28" w14:paraId="2A57A244" w14:textId="77777777">
            <w:pPr>
              <w:pStyle w:val="Underskrifter"/>
              <w:spacing w:after="0"/>
            </w:pPr>
            <w:r>
              <w:t>Tomas Kronståhl (S)</w:t>
            </w:r>
          </w:p>
        </w:tc>
      </w:tr>
      <w:tr w:rsidR="00BA39CA" w14:paraId="04E54195" w14:textId="77777777">
        <w:trPr>
          <w:cantSplit/>
        </w:trPr>
        <w:tc>
          <w:tcPr>
            <w:tcW w:w="50" w:type="pct"/>
            <w:vAlign w:val="bottom"/>
          </w:tcPr>
          <w:p w:rsidR="00BA39CA" w:rsidRDefault="00130D28" w14:paraId="287C52AF" w14:textId="77777777">
            <w:pPr>
              <w:pStyle w:val="Underskrifter"/>
              <w:spacing w:after="0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 w:rsidR="00BA39CA" w:rsidRDefault="00130D28" w14:paraId="447CDADE" w14:textId="77777777">
            <w:pPr>
              <w:pStyle w:val="Underskrifter"/>
              <w:spacing w:after="0"/>
            </w:pPr>
            <w:r>
              <w:t>Gustaf Lantz (S)</w:t>
            </w:r>
          </w:p>
        </w:tc>
      </w:tr>
      <w:tr w:rsidR="00BA39CA" w14:paraId="383E1DB1" w14:textId="77777777">
        <w:trPr>
          <w:cantSplit/>
        </w:trPr>
        <w:tc>
          <w:tcPr>
            <w:tcW w:w="50" w:type="pct"/>
            <w:vAlign w:val="bottom"/>
          </w:tcPr>
          <w:p w:rsidR="00BA39CA" w:rsidRDefault="00130D28" w14:paraId="6A1196D1" w14:textId="77777777">
            <w:pPr>
              <w:pStyle w:val="Underskrifter"/>
              <w:spacing w:after="0"/>
            </w:pPr>
            <w:r>
              <w:t>Sanne Lennström (S)</w:t>
            </w:r>
          </w:p>
        </w:tc>
        <w:tc>
          <w:tcPr>
            <w:tcW w:w="50" w:type="pct"/>
            <w:vAlign w:val="bottom"/>
          </w:tcPr>
          <w:p w:rsidR="00BA39CA" w:rsidRDefault="00130D28" w14:paraId="3FD3B7C7" w14:textId="77777777">
            <w:pPr>
              <w:pStyle w:val="Underskrifter"/>
              <w:spacing w:after="0"/>
            </w:pPr>
            <w:r>
              <w:t>Joakim Sandell (S)</w:t>
            </w:r>
          </w:p>
        </w:tc>
      </w:tr>
      <w:tr w:rsidR="00BA39CA" w14:paraId="376D15B7" w14:textId="77777777">
        <w:trPr>
          <w:cantSplit/>
        </w:trPr>
        <w:tc>
          <w:tcPr>
            <w:tcW w:w="50" w:type="pct"/>
            <w:vAlign w:val="bottom"/>
          </w:tcPr>
          <w:p w:rsidR="00BA39CA" w:rsidRDefault="00130D28" w14:paraId="4205E552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BA39CA" w:rsidRDefault="00BA39CA" w14:paraId="773B4258" w14:textId="77777777">
            <w:pPr>
              <w:pStyle w:val="Underskrifter"/>
            </w:pPr>
          </w:p>
        </w:tc>
      </w:tr>
    </w:tbl>
    <w:p w:rsidR="00D7774E" w:rsidRDefault="00D7774E" w14:paraId="1D001A8F" w14:textId="77777777"/>
    <w:sectPr w:rsidR="00D777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1A91" w14:textId="77777777" w:rsidR="00107594" w:rsidRDefault="00107594" w:rsidP="000C1CAD">
      <w:pPr>
        <w:spacing w:line="240" w:lineRule="auto"/>
      </w:pPr>
      <w:r>
        <w:separator/>
      </w:r>
    </w:p>
  </w:endnote>
  <w:endnote w:type="continuationSeparator" w:id="0">
    <w:p w14:paraId="1D001A92" w14:textId="77777777" w:rsidR="00107594" w:rsidRDefault="001075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1A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1A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1AA0" w14:textId="77777777" w:rsidR="00262EA3" w:rsidRPr="009C0CB9" w:rsidRDefault="00262EA3" w:rsidP="009C0C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1A8F" w14:textId="77777777" w:rsidR="00107594" w:rsidRDefault="00107594" w:rsidP="000C1CAD">
      <w:pPr>
        <w:spacing w:line="240" w:lineRule="auto"/>
      </w:pPr>
      <w:r>
        <w:separator/>
      </w:r>
    </w:p>
  </w:footnote>
  <w:footnote w:type="continuationSeparator" w:id="0">
    <w:p w14:paraId="1D001A90" w14:textId="77777777" w:rsidR="00107594" w:rsidRDefault="001075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1A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001AA1" wp14:editId="1D001A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01AA5" w14:textId="77777777" w:rsidR="00262EA3" w:rsidRDefault="007D339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46FDE481C0450991313E757EC0CEC5"/>
                              </w:placeholder>
                              <w:text/>
                            </w:sdtPr>
                            <w:sdtEndPr/>
                            <w:sdtContent>
                              <w:r w:rsidR="0024612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8A6845E5134D9EBC6B70B4332FDD94"/>
                              </w:placeholder>
                              <w:text/>
                            </w:sdtPr>
                            <w:sdtEndPr/>
                            <w:sdtContent>
                              <w:r w:rsidR="005843A2">
                                <w:t>1388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001A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001AA5" w14:textId="77777777" w:rsidR="00262EA3" w:rsidRDefault="007D339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46FDE481C0450991313E757EC0CEC5"/>
                        </w:placeholder>
                        <w:text/>
                      </w:sdtPr>
                      <w:sdtEndPr/>
                      <w:sdtContent>
                        <w:r w:rsidR="0024612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8A6845E5134D9EBC6B70B4332FDD94"/>
                        </w:placeholder>
                        <w:text/>
                      </w:sdtPr>
                      <w:sdtEndPr/>
                      <w:sdtContent>
                        <w:r w:rsidR="005843A2">
                          <w:t>1388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001A9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1A95" w14:textId="77777777" w:rsidR="00262EA3" w:rsidRDefault="00262EA3" w:rsidP="008563AC">
    <w:pPr>
      <w:jc w:val="right"/>
    </w:pPr>
  </w:p>
  <w:p w14:paraId="1D001A9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1A99" w14:textId="77777777" w:rsidR="00262EA3" w:rsidRDefault="007D339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001AA3" wp14:editId="1D001A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001A9A" w14:textId="77777777" w:rsidR="00262EA3" w:rsidRDefault="007D339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767A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4612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843A2">
          <w:t>1388</w:t>
        </w:r>
      </w:sdtContent>
    </w:sdt>
  </w:p>
  <w:p w14:paraId="1D001A9B" w14:textId="77777777" w:rsidR="00262EA3" w:rsidRPr="008227B3" w:rsidRDefault="007D339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001A9C" w14:textId="77777777" w:rsidR="00262EA3" w:rsidRPr="008227B3" w:rsidRDefault="007D339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67A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67A5">
          <w:t>:3849</w:t>
        </w:r>
      </w:sdtContent>
    </w:sdt>
  </w:p>
  <w:p w14:paraId="1D001A9D" w14:textId="77777777" w:rsidR="00262EA3" w:rsidRDefault="007D339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767A5">
          <w:t>av Björn Petersson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001A9E" w14:textId="77777777" w:rsidR="00262EA3" w:rsidRDefault="005843A2" w:rsidP="00283E0F">
        <w:pPr>
          <w:pStyle w:val="FSHRub2"/>
        </w:pPr>
        <w:r>
          <w:t>En hållbar population av skarv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001A9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4612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594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D28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127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30F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3A2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A12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397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7A5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CB9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8B1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9CA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74E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A7ABA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001A6C"/>
  <w15:chartTrackingRefBased/>
  <w15:docId w15:val="{A6784ACE-060C-45C8-A76B-2C74EB15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49DFFBEFEF499DB1EAAD4BE31FF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F23DF-50A2-4C39-89F2-F21AE84A1CDD}"/>
      </w:docPartPr>
      <w:docPartBody>
        <w:p w:rsidR="002D0CF7" w:rsidRDefault="00431F09">
          <w:pPr>
            <w:pStyle w:val="DE49DFFBEFEF499DB1EAAD4BE31FF5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FF96B2104C472FB69F9E7C50D66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64521-3A29-4F47-9BD2-287F36EC945F}"/>
      </w:docPartPr>
      <w:docPartBody>
        <w:p w:rsidR="002D0CF7" w:rsidRDefault="00431F09">
          <w:pPr>
            <w:pStyle w:val="3CFF96B2104C472FB69F9E7C50D664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46FDE481C0450991313E757EC0C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6119C-F7A2-49EE-8D81-EFC23EACDC1F}"/>
      </w:docPartPr>
      <w:docPartBody>
        <w:p w:rsidR="002D0CF7" w:rsidRDefault="00431F09">
          <w:pPr>
            <w:pStyle w:val="9346FDE481C0450991313E757EC0CE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8A6845E5134D9EBC6B70B4332FDD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DD8F5-21EF-4F21-BB4F-F699FD6A4C87}"/>
      </w:docPartPr>
      <w:docPartBody>
        <w:p w:rsidR="002D0CF7" w:rsidRDefault="00431F09">
          <w:pPr>
            <w:pStyle w:val="F68A6845E5134D9EBC6B70B4332FDD94"/>
          </w:pPr>
          <w:r>
            <w:t xml:space="preserve"> </w:t>
          </w:r>
        </w:p>
      </w:docPartBody>
    </w:docPart>
    <w:docPart>
      <w:docPartPr>
        <w:name w:val="D8C4564C75764CFD9B74700614355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AB1D8-308F-42DB-A00A-4D4D04588932}"/>
      </w:docPartPr>
      <w:docPartBody>
        <w:p w:rsidR="002C7E04" w:rsidRDefault="002C7E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09"/>
    <w:rsid w:val="002C7E04"/>
    <w:rsid w:val="002D0CF7"/>
    <w:rsid w:val="0043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49DFFBEFEF499DB1EAAD4BE31FF5E1">
    <w:name w:val="DE49DFFBEFEF499DB1EAAD4BE31FF5E1"/>
  </w:style>
  <w:style w:type="paragraph" w:customStyle="1" w:styleId="3CFF96B2104C472FB69F9E7C50D664DB">
    <w:name w:val="3CFF96B2104C472FB69F9E7C50D664DB"/>
  </w:style>
  <w:style w:type="paragraph" w:customStyle="1" w:styleId="9346FDE481C0450991313E757EC0CEC5">
    <w:name w:val="9346FDE481C0450991313E757EC0CEC5"/>
  </w:style>
  <w:style w:type="paragraph" w:customStyle="1" w:styleId="F68A6845E5134D9EBC6B70B4332FDD94">
    <w:name w:val="F68A6845E5134D9EBC6B70B4332FD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F41D2F-2CA6-4146-AF5D-D691C1A90314}"/>
</file>

<file path=customXml/itemProps2.xml><?xml version="1.0" encoding="utf-8"?>
<ds:datastoreItem xmlns:ds="http://schemas.openxmlformats.org/officeDocument/2006/customXml" ds:itemID="{252E0DA9-C412-4F6F-8644-2D4EDC590686}"/>
</file>

<file path=customXml/itemProps3.xml><?xml version="1.0" encoding="utf-8"?>
<ds:datastoreItem xmlns:ds="http://schemas.openxmlformats.org/officeDocument/2006/customXml" ds:itemID="{8A87DE3F-6DC8-4F34-A45C-154A7F5CEB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716</Words>
  <Characters>4020</Characters>
  <Application>Microsoft Office Word</Application>
  <DocSecurity>0</DocSecurity>
  <Lines>78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S1388 En hållbar population av skarv</vt:lpstr>
      <vt:lpstr>
      </vt:lpstr>
    </vt:vector>
  </TitlesOfParts>
  <Company>Sveriges riksdag</Company>
  <LinksUpToDate>false</LinksUpToDate>
  <CharactersWithSpaces>4707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