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EB2A954C42A48EDAE09AAEB4F38D5D4"/>
        </w:placeholder>
        <w15:appearance w15:val="hidden"/>
        <w:text/>
      </w:sdtPr>
      <w:sdtEndPr/>
      <w:sdtContent>
        <w:p w:rsidRPr="009B062B" w:rsidR="00AF30DD" w:rsidP="009B062B" w:rsidRDefault="00AF30DD" w14:paraId="068E316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340edae-09af-401c-9b47-2cbcf5c8e62c"/>
        <w:id w:val="-536126001"/>
        <w:lock w:val="sdtLocked"/>
      </w:sdtPr>
      <w:sdtEndPr/>
      <w:sdtContent>
        <w:p w:rsidR="008C2CDE" w:rsidRDefault="0028420D" w14:paraId="068E316F" w14:textId="3926D2F4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hur en begränsning eller obalans i maktförhållandena mellan </w:t>
          </w:r>
          <w:r w:rsidR="00F354C4">
            <w:t>R</w:t>
          </w:r>
          <w:r>
            <w:t>egeringskansliet och riksdagen kan undvikas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9E5844F4F147639F195906891E4171"/>
        </w:placeholder>
        <w15:appearance w15:val="hidden"/>
        <w:text/>
      </w:sdtPr>
      <w:sdtEndPr/>
      <w:sdtContent>
        <w:p w:rsidRPr="009B062B" w:rsidR="006D79C9" w:rsidP="00333E95" w:rsidRDefault="006D79C9" w14:paraId="068E3170" w14:textId="77777777">
          <w:pPr>
            <w:pStyle w:val="Rubrik1"/>
          </w:pPr>
          <w:r>
            <w:t>Motivering</w:t>
          </w:r>
        </w:p>
      </w:sdtContent>
    </w:sdt>
    <w:p w:rsidR="008E70A4" w:rsidP="008E70A4" w:rsidRDefault="008E70A4" w14:paraId="068E3171" w14:textId="6AA5E1CD">
      <w:pPr>
        <w:pStyle w:val="Normalutanindragellerluft"/>
      </w:pPr>
      <w:r>
        <w:t>Regeringskansliets storlek har ökat mycket de senaste decennierna</w:t>
      </w:r>
      <w:r w:rsidR="00B27D73">
        <w:t>,</w:t>
      </w:r>
      <w:r>
        <w:t xml:space="preserve"> vilket gör att partier vinner mycket på att hamna i regeringsställning samtidigt som partiers möjligheter att utreda, samordna och bereda material är betydligt mindre i riksdagen. Här behövs en förskjutning av makten från regeringen till riksdagen. </w:t>
      </w:r>
    </w:p>
    <w:p w:rsidRPr="00B27D73" w:rsidR="00652B73" w:rsidP="00B27D73" w:rsidRDefault="00B27D73" w14:paraId="068E3173" w14:textId="5DA7CC05">
      <w:r w:rsidRPr="00B27D73">
        <w:t>Expansionen av R</w:t>
      </w:r>
      <w:r w:rsidRPr="00B27D73" w:rsidR="008E70A4">
        <w:t xml:space="preserve">egeringskansliets personalstyrka relativt riksdagens gör att partierna får allt svårare att driva ideologiska strider samtidigt som de aktivt förhandlar i riksdagen. Maktförskjutningen måste balanseras för att </w:t>
      </w:r>
      <w:r w:rsidRPr="00B27D73" w:rsidR="008E70A4">
        <w:lastRenderedPageBreak/>
        <w:t>svara upp och tydliggöra för väljarna att det går att driva oppositionell politik i riksdagen och att det spelar roll vilka som hamnar där.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D9B286EA4D4488BD667B163C22FED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01546" w:rsidRDefault="00B27D73" w14:paraId="068E3174" w14:textId="5193355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B27D73" w:rsidP="00A01546" w:rsidRDefault="00B27D73" w14:paraId="17726FC0" w14:textId="77777777"/>
    <w:p w:rsidR="0074420B" w:rsidRDefault="0074420B" w14:paraId="068E3178" w14:textId="77777777"/>
    <w:sectPr w:rsidR="0074420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E317A" w14:textId="77777777" w:rsidR="002051ED" w:rsidRDefault="002051ED" w:rsidP="000C1CAD">
      <w:pPr>
        <w:spacing w:line="240" w:lineRule="auto"/>
      </w:pPr>
      <w:r>
        <w:separator/>
      </w:r>
    </w:p>
  </w:endnote>
  <w:endnote w:type="continuationSeparator" w:id="0">
    <w:p w14:paraId="068E317B" w14:textId="77777777" w:rsidR="002051ED" w:rsidRDefault="002051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E318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E318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54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E3178" w14:textId="77777777" w:rsidR="002051ED" w:rsidRDefault="002051ED" w:rsidP="000C1CAD">
      <w:pPr>
        <w:spacing w:line="240" w:lineRule="auto"/>
      </w:pPr>
      <w:r>
        <w:separator/>
      </w:r>
    </w:p>
  </w:footnote>
  <w:footnote w:type="continuationSeparator" w:id="0">
    <w:p w14:paraId="068E3179" w14:textId="77777777" w:rsidR="002051ED" w:rsidRDefault="002051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68E317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8E318B" wp14:anchorId="068E31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27D73" w14:paraId="068E318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9A36FA4D5549F1800ABDE975C246F6"/>
                              </w:placeholder>
                              <w:text/>
                            </w:sdtPr>
                            <w:sdtEndPr/>
                            <w:sdtContent>
                              <w:r w:rsidR="008E70A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0955A93DE14148986F1DEA13ED114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8E31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27D73" w14:paraId="068E318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9A36FA4D5549F1800ABDE975C246F6"/>
                        </w:placeholder>
                        <w:text/>
                      </w:sdtPr>
                      <w:sdtEndPr/>
                      <w:sdtContent>
                        <w:r w:rsidR="008E70A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0955A93DE14148986F1DEA13ED1148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68E31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27D73" w14:paraId="068E317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A0955A93DE14148986F1DEA13ED1148"/>
        </w:placeholder>
        <w:text/>
      </w:sdtPr>
      <w:sdtEndPr/>
      <w:sdtContent>
        <w:r w:rsidR="008E70A4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68E317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27D73" w14:paraId="068E318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E70A4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B27D73" w14:paraId="068E318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27D73" w14:paraId="068E318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27D73" w14:paraId="068E318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:140</w:t>
        </w:r>
      </w:sdtContent>
    </w:sdt>
  </w:p>
  <w:p w:rsidR="004F35FE" w:rsidP="00E03A3D" w:rsidRDefault="00B27D73" w14:paraId="068E318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Said Abdu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354C4" w14:paraId="068E3187" w14:textId="1B2F7163">
        <w:pPr>
          <w:pStyle w:val="FSHRub2"/>
        </w:pPr>
        <w:r>
          <w:t xml:space="preserve">Expansionen av Regeringskansliets personalstyrka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68E31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A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51ED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0D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1961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543F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20B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3C9D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3FCE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2CD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A4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546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D73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419C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4C4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8E316D"/>
  <w15:chartTrackingRefBased/>
  <w15:docId w15:val="{07E511DA-919E-46A4-9CCF-4C1E6493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B2A954C42A48EDAE09AAEB4F38D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2811E-329B-4612-963E-A97535CD6055}"/>
      </w:docPartPr>
      <w:docPartBody>
        <w:p w:rsidR="007F738C" w:rsidRDefault="00ED29B3">
          <w:pPr>
            <w:pStyle w:val="7EB2A954C42A48EDAE09AAEB4F38D5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9E5844F4F147639F195906891E4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239B9-E7AA-4B86-95D4-8C7E376DE813}"/>
      </w:docPartPr>
      <w:docPartBody>
        <w:p w:rsidR="007F738C" w:rsidRDefault="00ED29B3">
          <w:pPr>
            <w:pStyle w:val="589E5844F4F147639F195906891E41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D9B286EA4D4488BD667B163C22F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CCE8A-1A73-428A-AF1C-BDA3E4B706A6}"/>
      </w:docPartPr>
      <w:docPartBody>
        <w:p w:rsidR="007F738C" w:rsidRDefault="00ED29B3">
          <w:pPr>
            <w:pStyle w:val="14D9B286EA4D4488BD667B163C22FED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29A36FA4D5549F1800ABDE975C24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5C153-3561-41C8-80A9-8BCF3126D812}"/>
      </w:docPartPr>
      <w:docPartBody>
        <w:p w:rsidR="007F738C" w:rsidRDefault="00ED29B3">
          <w:pPr>
            <w:pStyle w:val="B29A36FA4D5549F1800ABDE975C246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0955A93DE14148986F1DEA13ED1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57B09-BE9A-48D2-AB06-B53871D88A0B}"/>
      </w:docPartPr>
      <w:docPartBody>
        <w:p w:rsidR="007F738C" w:rsidRDefault="00ED29B3">
          <w:pPr>
            <w:pStyle w:val="CA0955A93DE14148986F1DEA13ED114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B3"/>
    <w:rsid w:val="007F738C"/>
    <w:rsid w:val="00ED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B2A954C42A48EDAE09AAEB4F38D5D4">
    <w:name w:val="7EB2A954C42A48EDAE09AAEB4F38D5D4"/>
  </w:style>
  <w:style w:type="paragraph" w:customStyle="1" w:styleId="3F084113C89D4BACB582C58F28898783">
    <w:name w:val="3F084113C89D4BACB582C58F28898783"/>
  </w:style>
  <w:style w:type="paragraph" w:customStyle="1" w:styleId="C20CFB659DC149328B47E1E2D9A43AEA">
    <w:name w:val="C20CFB659DC149328B47E1E2D9A43AEA"/>
  </w:style>
  <w:style w:type="paragraph" w:customStyle="1" w:styleId="589E5844F4F147639F195906891E4171">
    <w:name w:val="589E5844F4F147639F195906891E4171"/>
  </w:style>
  <w:style w:type="paragraph" w:customStyle="1" w:styleId="14D9B286EA4D4488BD667B163C22FED2">
    <w:name w:val="14D9B286EA4D4488BD667B163C22FED2"/>
  </w:style>
  <w:style w:type="paragraph" w:customStyle="1" w:styleId="B29A36FA4D5549F1800ABDE975C246F6">
    <w:name w:val="B29A36FA4D5549F1800ABDE975C246F6"/>
  </w:style>
  <w:style w:type="paragraph" w:customStyle="1" w:styleId="CA0955A93DE14148986F1DEA13ED1148">
    <w:name w:val="CA0955A93DE14148986F1DEA13ED1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9B285-AB19-437D-933E-E56B67251C00}"/>
</file>

<file path=customXml/itemProps2.xml><?xml version="1.0" encoding="utf-8"?>
<ds:datastoreItem xmlns:ds="http://schemas.openxmlformats.org/officeDocument/2006/customXml" ds:itemID="{EE30D10E-9358-41B1-855E-D84DBA7F94F2}"/>
</file>

<file path=customXml/itemProps3.xml><?xml version="1.0" encoding="utf-8"?>
<ds:datastoreItem xmlns:ds="http://schemas.openxmlformats.org/officeDocument/2006/customXml" ds:itemID="{925875B2-DD8D-416F-897E-6DEB61386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831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Expansionen av regeringskansliets personalstyrka</vt:lpstr>
      <vt:lpstr>
      </vt:lpstr>
    </vt:vector>
  </TitlesOfParts>
  <Company>Sveriges riksdag</Company>
  <LinksUpToDate>false</LinksUpToDate>
  <CharactersWithSpaces>960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