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F8C5EAE5AFC4AE8BBB9B8FB7DC4139C"/>
        </w:placeholder>
        <w15:appearance w15:val="hidden"/>
        <w:text/>
      </w:sdtPr>
      <w:sdtEndPr/>
      <w:sdtContent>
        <w:p w:rsidRPr="009B062B" w:rsidR="00AF30DD" w:rsidP="009B062B" w:rsidRDefault="00AF30DD" w14:paraId="72BEC798" w14:textId="77777777">
          <w:pPr>
            <w:pStyle w:val="RubrikFrslagTIllRiksdagsbeslut"/>
          </w:pPr>
          <w:r w:rsidRPr="009B062B">
            <w:t>Förslag till riksdagsbeslut</w:t>
          </w:r>
        </w:p>
      </w:sdtContent>
    </w:sdt>
    <w:sdt>
      <w:sdtPr>
        <w:alias w:val="Yrkande 1"/>
        <w:tag w:val="eed3b8d3-0674-4b19-b7f0-376289269f36"/>
        <w:id w:val="-1751574585"/>
        <w:lock w:val="sdtLocked"/>
      </w:sdtPr>
      <w:sdtEndPr/>
      <w:sdtContent>
        <w:p w:rsidR="00CB70EC" w:rsidRDefault="009A3B2F" w14:paraId="72BEC799" w14:textId="77777777">
          <w:pPr>
            <w:pStyle w:val="Frslagstext"/>
          </w:pPr>
          <w:r>
            <w:t>Riksdagen ställer sig bakom det som anförs i motionen om att i tilläggsdirektiv till spelutredningen särskilt beakta det civila samhällets speciella förutsättningar och tillkännager detta för regeringen.</w:t>
          </w:r>
        </w:p>
      </w:sdtContent>
    </w:sdt>
    <w:sdt>
      <w:sdtPr>
        <w:alias w:val="Yrkande 2"/>
        <w:tag w:val="208e58c3-f5c4-4a2b-ad6d-5223e85f6aef"/>
        <w:id w:val="1782921785"/>
        <w:lock w:val="sdtLocked"/>
      </w:sdtPr>
      <w:sdtEndPr/>
      <w:sdtContent>
        <w:p w:rsidR="00CB70EC" w:rsidRDefault="009A3B2F" w14:paraId="72BEC79A" w14:textId="77777777">
          <w:pPr>
            <w:pStyle w:val="Frslagstext"/>
          </w:pPr>
          <w:r>
            <w:t>Riksdagen ställer sig bakom det som anförs i motionen om att i utredningen även pröva frågan om att låta vinster från föreningslivets egna spel och lotterier vara helt befriade från skatt och tillkännager detta för regeringen.</w:t>
          </w:r>
        </w:p>
      </w:sdtContent>
    </w:sdt>
    <w:p w:rsidRPr="009B062B" w:rsidR="00AF30DD" w:rsidP="009B062B" w:rsidRDefault="000156D9" w14:paraId="72BEC79B" w14:textId="77777777">
      <w:pPr>
        <w:pStyle w:val="Rubrik1"/>
      </w:pPr>
      <w:bookmarkStart w:name="MotionsStart" w:id="0"/>
      <w:bookmarkEnd w:id="0"/>
      <w:r w:rsidRPr="009B062B">
        <w:t>Motivering</w:t>
      </w:r>
    </w:p>
    <w:p w:rsidR="004F3A5F" w:rsidP="004F3A5F" w:rsidRDefault="004F3A5F" w14:paraId="72BEC79C" w14:textId="77777777">
      <w:pPr>
        <w:pStyle w:val="Normalutanindragellerluft"/>
      </w:pPr>
      <w:r>
        <w:t xml:space="preserve">Den svenska spelmarknaden har ända sedan 1844 varit reglerad, vilket innebär förbud mot att anordna lotterier och annan spelverksamhet utan tillstånd. </w:t>
      </w:r>
    </w:p>
    <w:p w:rsidRPr="00081C0E" w:rsidR="004F3A5F" w:rsidP="00081C0E" w:rsidRDefault="00081C0E" w14:paraId="72BEC79D" w14:textId="5EA4ED78">
      <w:r w:rsidRPr="00081C0E">
        <w:t>S</w:t>
      </w:r>
      <w:r w:rsidRPr="00081C0E" w:rsidR="004F3A5F">
        <w:t xml:space="preserve">yftet med spelregleringen har varit </w:t>
      </w:r>
      <w:r w:rsidRPr="00081C0E">
        <w:t>dels</w:t>
      </w:r>
      <w:r w:rsidRPr="00081C0E">
        <w:t xml:space="preserve"> </w:t>
      </w:r>
      <w:r w:rsidRPr="00081C0E" w:rsidR="004F3A5F">
        <w:t>att vinsterna från spelandet skall tillfal</w:t>
      </w:r>
      <w:r>
        <w:t>la staten och folkrörelserna,</w:t>
      </w:r>
      <w:r w:rsidRPr="00081C0E" w:rsidR="004F3A5F">
        <w:t xml:space="preserve"> dels att motverka spelberoende </w:t>
      </w:r>
      <w:r w:rsidRPr="00081C0E" w:rsidR="004F3A5F">
        <w:lastRenderedPageBreak/>
        <w:t>och därmed minska skadeverkningar som kan orsakas av överdrivet spelande.</w:t>
      </w:r>
    </w:p>
    <w:p w:rsidRPr="00081C0E" w:rsidR="004F3A5F" w:rsidP="00081C0E" w:rsidRDefault="004F3A5F" w14:paraId="72BEC79E" w14:textId="6EB6665F">
      <w:r w:rsidRPr="00081C0E">
        <w:t>Sedan det svenska spelmonopol</w:t>
      </w:r>
      <w:r w:rsidR="00081C0E">
        <w:t>et</w:t>
      </w:r>
      <w:r w:rsidRPr="00081C0E">
        <w:t xml:space="preserve"> på allvar utmanats av internationella spelbolag som via nätcasinon når in i människors vardagsrum är behovet av en ny spelpolitik uppenbar. </w:t>
      </w:r>
    </w:p>
    <w:p w:rsidRPr="00081C0E" w:rsidR="004F3A5F" w:rsidP="00081C0E" w:rsidRDefault="00081C0E" w14:paraId="72BEC79F" w14:textId="7FD367CB">
      <w:r>
        <w:t>Enligt L</w:t>
      </w:r>
      <w:r w:rsidRPr="00081C0E" w:rsidR="004F3A5F">
        <w:t>otteriinspektionen beräknas de kommersiella spelbolagen idag ha en marknadsandel på drygt 20 procent. Folkrörelsernas marknadsandel är k</w:t>
      </w:r>
      <w:r>
        <w:t>nappt 20 procent medan Svenska S</w:t>
      </w:r>
      <w:r w:rsidRPr="00081C0E" w:rsidR="004F3A5F">
        <w:t>pel och ATG tillsammans ligger på ca 60 procent.</w:t>
      </w:r>
    </w:p>
    <w:p w:rsidRPr="00081C0E" w:rsidR="004F3A5F" w:rsidP="00081C0E" w:rsidRDefault="004F3A5F" w14:paraId="72BEC7A0" w14:textId="4EBEC044">
      <w:r w:rsidRPr="00081C0E">
        <w:t>De bolag som verkar på den reglerade svenska marknaden har svårt att konkurrera med de oreglerade bolagen eftersom de ofta använder sig av en återbetalningsprocent av vinsterna långt över de 50 procent som gäller för den reglerade marknaden. Den höga återbetalningsprocenten används ofta i marknadsföringen av kommersiella nätcasinon med säte utomlands.</w:t>
      </w:r>
    </w:p>
    <w:p w:rsidRPr="00081C0E" w:rsidR="004F3A5F" w:rsidP="00081C0E" w:rsidRDefault="004F3A5F" w14:paraId="72BEC7A1" w14:textId="4B0FB57D">
      <w:r w:rsidRPr="00081C0E">
        <w:t>Regeringen har tillsatt en utredning med uppdraget att senast mars 2017 lämna förslag till en ny spelpolitik byggd på ett licenssystem där aktörerna betalar svensk skatt och tar ett socialt ansvar för att motverka spelmissbruk. Andra krav för att erhålla licens kan vara att inte ägna sig åt alltför aggressiv marknadsföring.</w:t>
      </w:r>
    </w:p>
    <w:p w:rsidRPr="00081C0E" w:rsidR="004F3A5F" w:rsidP="00081C0E" w:rsidRDefault="004F3A5F" w14:paraId="72BEC7A2" w14:textId="25E09ED4">
      <w:r w:rsidRPr="00081C0E">
        <w:t xml:space="preserve">Spel och lotterier är och har historiskt sett varit en viktig finansieringskälla för folkrörelserna och föreningslivet. En viktig aspekt i detta är att inkomster som föreningarna genererar själva ger ett ökat oberoende gentemot andra typer av bidragsgivare och finansiärer. Den allmännyttiga verksamhet som utförs i organisationerna är en viktig del av samhällsutvecklingen. För att inte folkrörelserna och föreningslivet ska missgynnas av den tekniska utvecklingen kan det vara rimligt att ensamrätt på lotterier även i framtiden utsträcks till digitala lotterier. </w:t>
      </w:r>
    </w:p>
    <w:p w:rsidRPr="00081C0E" w:rsidR="004F3A5F" w:rsidP="00081C0E" w:rsidRDefault="004F3A5F" w14:paraId="72BEC7A4" w14:textId="19549398">
      <w:r w:rsidRPr="00081C0E">
        <w:t>Men frågan om spelmissbruk och den sociala skyddshänsynen måste i utredningen ha högsta prioritet och därmed vara överordnat civilsamhällets möjligheter till finansiering. Samtidigt är det viktigt att en ny spelreglering utformas med beaktande av folkrörelsernas och föreningslivets spel och lotter. Utredningen bör därmed värdera möjligheten att låta vinster från föreningslivets egna spel och lotterier vara helt skattefria.</w:t>
      </w:r>
    </w:p>
    <w:p w:rsidRPr="00093F48" w:rsidR="00093F48" w:rsidP="00093F48" w:rsidRDefault="00093F48" w14:paraId="72BEC7A6"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ED7A4428951D4A21ADBC32CE8574C3C7"/>
        </w:placeholder>
        <w15:appearance w15:val="hidden"/>
      </w:sdtPr>
      <w:sdtEndPr>
        <w:rPr>
          <w:i w:val="0"/>
          <w:noProof w:val="0"/>
        </w:rPr>
      </w:sdtEndPr>
      <w:sdtContent>
        <w:p w:rsidR="004801AC" w:rsidP="00BA3427" w:rsidRDefault="00081C0E" w14:paraId="72BEC7A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F37549" w:rsidRDefault="00F37549" w14:paraId="72BEC7AB" w14:textId="77777777"/>
    <w:sectPr w:rsidR="00F375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EC7AD" w14:textId="77777777" w:rsidR="0023797A" w:rsidRDefault="0023797A" w:rsidP="000C1CAD">
      <w:pPr>
        <w:spacing w:line="240" w:lineRule="auto"/>
      </w:pPr>
      <w:r>
        <w:separator/>
      </w:r>
    </w:p>
  </w:endnote>
  <w:endnote w:type="continuationSeparator" w:id="0">
    <w:p w14:paraId="72BEC7AE" w14:textId="77777777" w:rsidR="0023797A" w:rsidRDefault="002379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C7B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EC7B4" w14:textId="63441A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81C0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EC7AB" w14:textId="77777777" w:rsidR="0023797A" w:rsidRDefault="0023797A" w:rsidP="000C1CAD">
      <w:pPr>
        <w:spacing w:line="240" w:lineRule="auto"/>
      </w:pPr>
      <w:r>
        <w:separator/>
      </w:r>
    </w:p>
  </w:footnote>
  <w:footnote w:type="continuationSeparator" w:id="0">
    <w:p w14:paraId="72BEC7AC" w14:textId="77777777" w:rsidR="0023797A" w:rsidRDefault="002379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72BEC7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BEC7BF" wp14:anchorId="72BEC7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081C0E" w14:paraId="72BEC7C0" w14:textId="77777777">
                          <w:pPr>
                            <w:jc w:val="right"/>
                          </w:pPr>
                          <w:sdt>
                            <w:sdtPr>
                              <w:alias w:val="CC_Noformat_Partikod"/>
                              <w:tag w:val="CC_Noformat_Partikod"/>
                              <w:id w:val="-53464382"/>
                              <w:placeholder>
                                <w:docPart w:val="EE2B9FDF35C145EDB019D690695853F3"/>
                              </w:placeholder>
                              <w:text/>
                            </w:sdtPr>
                            <w:sdtEndPr/>
                            <w:sdtContent>
                              <w:r w:rsidR="004F3A5F">
                                <w:t>KD</w:t>
                              </w:r>
                            </w:sdtContent>
                          </w:sdt>
                          <w:sdt>
                            <w:sdtPr>
                              <w:alias w:val="CC_Noformat_Partinummer"/>
                              <w:tag w:val="CC_Noformat_Partinummer"/>
                              <w:id w:val="-1709555926"/>
                              <w:placeholder>
                                <w:docPart w:val="955C55EC533E4E31962DF7BE207FDDA1"/>
                              </w:placeholder>
                              <w:text/>
                            </w:sdtPr>
                            <w:sdtEndPr/>
                            <w:sdtContent>
                              <w:r w:rsidR="004F3A5F">
                                <w:t>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BEC7B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081C0E" w14:paraId="72BEC7C0" w14:textId="77777777">
                    <w:pPr>
                      <w:jc w:val="right"/>
                    </w:pPr>
                    <w:sdt>
                      <w:sdtPr>
                        <w:alias w:val="CC_Noformat_Partikod"/>
                        <w:tag w:val="CC_Noformat_Partikod"/>
                        <w:id w:val="-53464382"/>
                        <w:placeholder>
                          <w:docPart w:val="EE2B9FDF35C145EDB019D690695853F3"/>
                        </w:placeholder>
                        <w:text/>
                      </w:sdtPr>
                      <w:sdtEndPr/>
                      <w:sdtContent>
                        <w:r w:rsidR="004F3A5F">
                          <w:t>KD</w:t>
                        </w:r>
                      </w:sdtContent>
                    </w:sdt>
                    <w:sdt>
                      <w:sdtPr>
                        <w:alias w:val="CC_Noformat_Partinummer"/>
                        <w:tag w:val="CC_Noformat_Partinummer"/>
                        <w:id w:val="-1709555926"/>
                        <w:placeholder>
                          <w:docPart w:val="955C55EC533E4E31962DF7BE207FDDA1"/>
                        </w:placeholder>
                        <w:text/>
                      </w:sdtPr>
                      <w:sdtEndPr/>
                      <w:sdtContent>
                        <w:r w:rsidR="004F3A5F">
                          <w:t>540</w:t>
                        </w:r>
                      </w:sdtContent>
                    </w:sdt>
                  </w:p>
                </w:txbxContent>
              </v:textbox>
              <w10:wrap anchorx="page"/>
            </v:shape>
          </w:pict>
        </mc:Fallback>
      </mc:AlternateContent>
    </w:r>
  </w:p>
  <w:p w:rsidRPr="00293C4F" w:rsidR="007A5507" w:rsidP="00776B74" w:rsidRDefault="007A5507" w14:paraId="72BEC7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1C0E" w14:paraId="72BEC7B1" w14:textId="77777777">
    <w:pPr>
      <w:jc w:val="right"/>
    </w:pPr>
    <w:sdt>
      <w:sdtPr>
        <w:alias w:val="CC_Noformat_Partikod"/>
        <w:tag w:val="CC_Noformat_Partikod"/>
        <w:id w:val="559911109"/>
        <w:text/>
      </w:sdtPr>
      <w:sdtEndPr/>
      <w:sdtContent>
        <w:r w:rsidR="004F3A5F">
          <w:t>KD</w:t>
        </w:r>
      </w:sdtContent>
    </w:sdt>
    <w:sdt>
      <w:sdtPr>
        <w:alias w:val="CC_Noformat_Partinummer"/>
        <w:tag w:val="CC_Noformat_Partinummer"/>
        <w:id w:val="1197820850"/>
        <w:text/>
      </w:sdtPr>
      <w:sdtEndPr/>
      <w:sdtContent>
        <w:r w:rsidR="004F3A5F">
          <w:t>540</w:t>
        </w:r>
      </w:sdtContent>
    </w:sdt>
  </w:p>
  <w:p w:rsidR="007A5507" w:rsidP="00776B74" w:rsidRDefault="007A5507" w14:paraId="72BEC7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081C0E" w14:paraId="72BEC7B5" w14:textId="77777777">
    <w:pPr>
      <w:jc w:val="right"/>
    </w:pPr>
    <w:sdt>
      <w:sdtPr>
        <w:alias w:val="CC_Noformat_Partikod"/>
        <w:tag w:val="CC_Noformat_Partikod"/>
        <w:id w:val="1471015553"/>
        <w:text/>
      </w:sdtPr>
      <w:sdtEndPr/>
      <w:sdtContent>
        <w:r w:rsidR="004F3A5F">
          <w:t>KD</w:t>
        </w:r>
      </w:sdtContent>
    </w:sdt>
    <w:sdt>
      <w:sdtPr>
        <w:alias w:val="CC_Noformat_Partinummer"/>
        <w:tag w:val="CC_Noformat_Partinummer"/>
        <w:id w:val="-2014525982"/>
        <w:text/>
      </w:sdtPr>
      <w:sdtEndPr/>
      <w:sdtContent>
        <w:r w:rsidR="004F3A5F">
          <w:t>540</w:t>
        </w:r>
      </w:sdtContent>
    </w:sdt>
  </w:p>
  <w:p w:rsidR="007A5507" w:rsidP="00A314CF" w:rsidRDefault="00081C0E" w14:paraId="7A1236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081C0E" w14:paraId="72BEC7B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081C0E" w14:paraId="72BEC7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w:t>
        </w:r>
      </w:sdtContent>
    </w:sdt>
  </w:p>
  <w:p w:rsidR="007A5507" w:rsidP="00E03A3D" w:rsidRDefault="00081C0E" w14:paraId="72BEC7BA"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7A5507" w:rsidP="00283E0F" w:rsidRDefault="004F3A5F" w14:paraId="72BEC7BB" w14:textId="77777777">
        <w:pPr>
          <w:pStyle w:val="FSHRub2"/>
        </w:pPr>
        <w:r>
          <w:t>Föreningslivet och spelpolitiken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72BEC7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0E13AE3"/>
    <w:multiLevelType w:val="hybridMultilevel"/>
    <w:tmpl w:val="08982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C49432B"/>
    <w:multiLevelType w:val="hybridMultilevel"/>
    <w:tmpl w:val="88CEE2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3"/>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F3A5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1C0E"/>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97A"/>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2788"/>
    <w:rsid w:val="00353737"/>
    <w:rsid w:val="00353F9D"/>
    <w:rsid w:val="0035416A"/>
    <w:rsid w:val="00361F52"/>
    <w:rsid w:val="00362C00"/>
    <w:rsid w:val="00365CB8"/>
    <w:rsid w:val="00365ED9"/>
    <w:rsid w:val="00366306"/>
    <w:rsid w:val="00370C71"/>
    <w:rsid w:val="003710BC"/>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A5F"/>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3426"/>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B26"/>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3B2F"/>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560"/>
    <w:rsid w:val="00B96246"/>
    <w:rsid w:val="00BA09FB"/>
    <w:rsid w:val="00BA0C9A"/>
    <w:rsid w:val="00BA342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49DA"/>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70E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6E6"/>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549"/>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BEC797"/>
  <w15:chartTrackingRefBased/>
  <w15:docId w15:val="{31ACBAAC-1247-431D-AF87-2BACF0AB6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F8C5EAE5AFC4AE8BBB9B8FB7DC4139C"/>
        <w:category>
          <w:name w:val="Allmänt"/>
          <w:gallery w:val="placeholder"/>
        </w:category>
        <w:types>
          <w:type w:val="bbPlcHdr"/>
        </w:types>
        <w:behaviors>
          <w:behavior w:val="content"/>
        </w:behaviors>
        <w:guid w:val="{98D0141F-7827-4BBF-A57B-D7AA59116924}"/>
      </w:docPartPr>
      <w:docPartBody>
        <w:p w:rsidR="00B1736F" w:rsidRDefault="00F94EB1">
          <w:pPr>
            <w:pStyle w:val="4F8C5EAE5AFC4AE8BBB9B8FB7DC4139C"/>
          </w:pPr>
          <w:r w:rsidRPr="009A726D">
            <w:rPr>
              <w:rStyle w:val="Platshllartext"/>
            </w:rPr>
            <w:t>Klicka här för att ange text.</w:t>
          </w:r>
        </w:p>
      </w:docPartBody>
    </w:docPart>
    <w:docPart>
      <w:docPartPr>
        <w:name w:val="ED7A4428951D4A21ADBC32CE8574C3C7"/>
        <w:category>
          <w:name w:val="Allmänt"/>
          <w:gallery w:val="placeholder"/>
        </w:category>
        <w:types>
          <w:type w:val="bbPlcHdr"/>
        </w:types>
        <w:behaviors>
          <w:behavior w:val="content"/>
        </w:behaviors>
        <w:guid w:val="{F3E8E017-1526-4DA1-8542-876ADC6AA283}"/>
      </w:docPartPr>
      <w:docPartBody>
        <w:p w:rsidR="00B1736F" w:rsidRDefault="00F94EB1">
          <w:pPr>
            <w:pStyle w:val="ED7A4428951D4A21ADBC32CE8574C3C7"/>
          </w:pPr>
          <w:r w:rsidRPr="002551EA">
            <w:rPr>
              <w:rStyle w:val="Platshllartext"/>
              <w:color w:val="808080" w:themeColor="background1" w:themeShade="80"/>
            </w:rPr>
            <w:t>[Motionärernas namn]</w:t>
          </w:r>
        </w:p>
      </w:docPartBody>
    </w:docPart>
    <w:docPart>
      <w:docPartPr>
        <w:name w:val="EE2B9FDF35C145EDB019D690695853F3"/>
        <w:category>
          <w:name w:val="Allmänt"/>
          <w:gallery w:val="placeholder"/>
        </w:category>
        <w:types>
          <w:type w:val="bbPlcHdr"/>
        </w:types>
        <w:behaviors>
          <w:behavior w:val="content"/>
        </w:behaviors>
        <w:guid w:val="{9C2FE5B0-E139-4094-8B1E-780C5D9091F2}"/>
      </w:docPartPr>
      <w:docPartBody>
        <w:p w:rsidR="00B1736F" w:rsidRDefault="00F94EB1">
          <w:pPr>
            <w:pStyle w:val="EE2B9FDF35C145EDB019D690695853F3"/>
          </w:pPr>
          <w:r>
            <w:rPr>
              <w:rStyle w:val="Platshllartext"/>
            </w:rPr>
            <w:t xml:space="preserve"> </w:t>
          </w:r>
        </w:p>
      </w:docPartBody>
    </w:docPart>
    <w:docPart>
      <w:docPartPr>
        <w:name w:val="955C55EC533E4E31962DF7BE207FDDA1"/>
        <w:category>
          <w:name w:val="Allmänt"/>
          <w:gallery w:val="placeholder"/>
        </w:category>
        <w:types>
          <w:type w:val="bbPlcHdr"/>
        </w:types>
        <w:behaviors>
          <w:behavior w:val="content"/>
        </w:behaviors>
        <w:guid w:val="{0DC25EEC-92EB-40E6-B700-AC8F3EBCE00E}"/>
      </w:docPartPr>
      <w:docPartBody>
        <w:p w:rsidR="00B1736F" w:rsidRDefault="00F94EB1">
          <w:pPr>
            <w:pStyle w:val="955C55EC533E4E31962DF7BE207FDD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EB1"/>
    <w:rsid w:val="0041295D"/>
    <w:rsid w:val="00525FC0"/>
    <w:rsid w:val="00B1736F"/>
    <w:rsid w:val="00F94E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295D"/>
    <w:rPr>
      <w:color w:val="F4B083" w:themeColor="accent2" w:themeTint="99"/>
    </w:rPr>
  </w:style>
  <w:style w:type="paragraph" w:customStyle="1" w:styleId="4F8C5EAE5AFC4AE8BBB9B8FB7DC4139C">
    <w:name w:val="4F8C5EAE5AFC4AE8BBB9B8FB7DC4139C"/>
  </w:style>
  <w:style w:type="paragraph" w:customStyle="1" w:styleId="CE5E5092431449EBB999105B3BB66723">
    <w:name w:val="CE5E5092431449EBB999105B3BB66723"/>
  </w:style>
  <w:style w:type="paragraph" w:customStyle="1" w:styleId="FDDD9F102F6F4CEDAA00D46108932719">
    <w:name w:val="FDDD9F102F6F4CEDAA00D46108932719"/>
  </w:style>
  <w:style w:type="paragraph" w:customStyle="1" w:styleId="ED7A4428951D4A21ADBC32CE8574C3C7">
    <w:name w:val="ED7A4428951D4A21ADBC32CE8574C3C7"/>
  </w:style>
  <w:style w:type="paragraph" w:customStyle="1" w:styleId="EE2B9FDF35C145EDB019D690695853F3">
    <w:name w:val="EE2B9FDF35C145EDB019D690695853F3"/>
  </w:style>
  <w:style w:type="paragraph" w:customStyle="1" w:styleId="955C55EC533E4E31962DF7BE207FDDA1">
    <w:name w:val="955C55EC533E4E31962DF7BE207FDD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2D762D-7F2F-4160-9CCC-7E17CED904B1}"/>
</file>

<file path=customXml/itemProps2.xml><?xml version="1.0" encoding="utf-8"?>
<ds:datastoreItem xmlns:ds="http://schemas.openxmlformats.org/officeDocument/2006/customXml" ds:itemID="{558A112B-B50A-493D-A6C1-1104F9E5CA7B}"/>
</file>

<file path=customXml/itemProps3.xml><?xml version="1.0" encoding="utf-8"?>
<ds:datastoreItem xmlns:ds="http://schemas.openxmlformats.org/officeDocument/2006/customXml" ds:itemID="{0152F88B-05B4-447D-804B-3598AAE321C5}"/>
</file>

<file path=docProps/app.xml><?xml version="1.0" encoding="utf-8"?>
<Properties xmlns="http://schemas.openxmlformats.org/officeDocument/2006/extended-properties" xmlns:vt="http://schemas.openxmlformats.org/officeDocument/2006/docPropsVTypes">
  <Template>Normal</Template>
  <TotalTime>11</TotalTime>
  <Pages>2</Pages>
  <Words>420</Words>
  <Characters>2543</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201617KD540 Föreningslivet och spelpolitiken</vt:lpstr>
      <vt:lpstr>
      </vt:lpstr>
    </vt:vector>
  </TitlesOfParts>
  <Company>Sveriges riksdag</Company>
  <LinksUpToDate>false</LinksUpToDate>
  <CharactersWithSpaces>2947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