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72A58" w:rsidP="00E72A58">
      <w:pPr>
        <w:pStyle w:val="Title"/>
      </w:pPr>
      <w:bookmarkStart w:id="0" w:name="Start"/>
      <w:bookmarkEnd w:id="0"/>
      <w:r>
        <w:t>Svar på fråga 2021/22:183 av Björn Söder (SD) Avsaknad av kontroll av tillbakaresande IS-terrorister</w:t>
      </w:r>
    </w:p>
    <w:p w:rsidR="00E72A58" w:rsidRPr="00FC5585" w:rsidP="00FC5585">
      <w:pPr>
        <w:pStyle w:val="BodyText"/>
      </w:pPr>
      <w:r w:rsidRPr="00FC5585">
        <w:t xml:space="preserve">Björn Söder har frågat justitie-och migrationsminister Morgan Johansson om han avser att, i syfte att förhindra att utsätta svenska folket för fara, vidta några åtgärder för att skärpa gränskontroller </w:t>
      </w:r>
      <w:r w:rsidRPr="00FC5585" w:rsidR="00E4491E">
        <w:t xml:space="preserve">och kontroller </w:t>
      </w:r>
      <w:r w:rsidRPr="00FC5585">
        <w:t xml:space="preserve">av personer som försöker ta sig in i Sverige. Frågan har överlämnats till mig. </w:t>
      </w:r>
    </w:p>
    <w:p w:rsidR="00E72A58" w:rsidRPr="00FC5585" w:rsidP="00FC5585">
      <w:pPr>
        <w:pStyle w:val="BodyText"/>
      </w:pPr>
      <w:r w:rsidRPr="00FC5585">
        <w:t xml:space="preserve">Vid den gränskontroll som Sverige bedriver mot vår yttre gräns kontrolleras samtliga resande mot tillgängliga system som bland annat visar om en person är efterlyst, ska hindras från att resa in i Schengen eller reser på handlingar som är spärrade. </w:t>
      </w:r>
      <w:r w:rsidR="001E28A3">
        <w:t>Svenska medborgare kan dock inte nekas inres</w:t>
      </w:r>
      <w:r w:rsidR="00D049AE">
        <w:t>a</w:t>
      </w:r>
      <w:r w:rsidR="001E28A3">
        <w:t xml:space="preserve">. </w:t>
      </w:r>
      <w:r w:rsidRPr="00FC5585">
        <w:t xml:space="preserve">Personer som på annat sätt reser in i Schengenområdet från tredjeland genomgår motsvarande kontroll vid gränsen i den aktuella medlemsstaten. Sedan 2015 </w:t>
      </w:r>
      <w:r w:rsidR="00DB3047">
        <w:t>har</w:t>
      </w:r>
      <w:r w:rsidRPr="00FC5585">
        <w:t xml:space="preserve"> Sverige </w:t>
      </w:r>
      <w:r w:rsidR="00DB3047">
        <w:t>återkommande</w:t>
      </w:r>
      <w:r w:rsidRPr="00FC5585">
        <w:t xml:space="preserve"> återinförd gränskontroll vid inre gräns som ytterligare en åtgärd för att bättre kunna bemöta allvarliga hot mot allmän ordning eller inre säkerhet, bland annat i form av terrorism. Säkerhetspolisen och gränspolisen arbetar tillsammans och med sina internationella kollegor för att dessa kontroller </w:t>
      </w:r>
      <w:r w:rsidR="00DB3047">
        <w:t>ska utföras</w:t>
      </w:r>
      <w:r w:rsidRPr="00FC5585" w:rsidR="00DB3047">
        <w:t xml:space="preserve"> </w:t>
      </w:r>
      <w:r w:rsidRPr="00FC5585">
        <w:t>så effektivt som möjligt.</w:t>
      </w:r>
    </w:p>
    <w:p w:rsidR="00E72A58" w:rsidRPr="00FC5585" w:rsidP="00FC5585">
      <w:pPr>
        <w:pStyle w:val="BodyText"/>
      </w:pPr>
      <w:r w:rsidRPr="00FC5585">
        <w:t xml:space="preserve">I Säkerhetspolisens uppdrag ingår att förhindra att </w:t>
      </w:r>
      <w:r w:rsidR="001E28A3">
        <w:t>utländska medborgare</w:t>
      </w:r>
      <w:r w:rsidRPr="00FC5585" w:rsidR="001E28A3">
        <w:t xml:space="preserve"> </w:t>
      </w:r>
      <w:r w:rsidRPr="00FC5585">
        <w:t>som är eller kan bli ett säkerhetshot mot Sverige uppehåller sig eller etablerar sig i landet</w:t>
      </w:r>
      <w:r w:rsidR="002B7BED">
        <w:t>. Det innebär bland annat att</w:t>
      </w:r>
      <w:r w:rsidRPr="00FC5585">
        <w:t xml:space="preserve"> myndigheten </w:t>
      </w:r>
      <w:r w:rsidR="002B7BED">
        <w:t xml:space="preserve">är </w:t>
      </w:r>
      <w:r w:rsidRPr="00FC5585">
        <w:t>remissinstans till Migrationsverket. Säkerhetspolisen kan också ansöka hos Migrationsverket om att en person ska utvisas</w:t>
      </w:r>
      <w:r w:rsidRPr="00FC5585" w:rsidR="00426D47">
        <w:t xml:space="preserve"> och i samband med detta tillfälligt ta personen i förvar. </w:t>
      </w:r>
    </w:p>
    <w:p w:rsidR="00256D93" w:rsidRPr="004D5BC6" w:rsidP="00FC5585">
      <w:pPr>
        <w:pStyle w:val="BodyText"/>
      </w:pPr>
      <w:r>
        <w:t xml:space="preserve">En utredning har haft i uppdrag att ta fram </w:t>
      </w:r>
      <w:r w:rsidRPr="004D5BC6">
        <w:t>förslag till en ny lag som ska ersätta lagen om särskild utlänningskontroll</w:t>
      </w:r>
      <w:r>
        <w:t xml:space="preserve">.  </w:t>
      </w:r>
      <w:r w:rsidRPr="004D5BC6">
        <w:t>Förslaget innebär bland annat lägre krav för utvisning av personer som utgör ett kvalificerat säkerhetshot och utökade möjligheter till tvångsmedelsanvändning mot sådana individer.</w:t>
      </w:r>
      <w:r>
        <w:t xml:space="preserve"> Frågan bereds för närvarande inom Regeringskansliet.</w:t>
      </w:r>
    </w:p>
    <w:p w:rsidR="00DD63DA" w:rsidRPr="00FC5585" w:rsidP="00DD63DA">
      <w:pPr>
        <w:pStyle w:val="BodyText"/>
      </w:pPr>
      <w:r>
        <w:t>R</w:t>
      </w:r>
      <w:r w:rsidRPr="00FC5585">
        <w:t xml:space="preserve">egeringen </w:t>
      </w:r>
      <w:r>
        <w:t xml:space="preserve">har </w:t>
      </w:r>
      <w:r w:rsidRPr="00FC5585">
        <w:t xml:space="preserve">förbättrat </w:t>
      </w:r>
      <w:r>
        <w:t>rättsväsendets</w:t>
      </w:r>
      <w:r w:rsidRPr="00FC5585">
        <w:t xml:space="preserve"> förutsättningar genom </w:t>
      </w:r>
      <w:r>
        <w:t xml:space="preserve">omfattande ekonomiska satsningar </w:t>
      </w:r>
      <w:r w:rsidRPr="00FC5585">
        <w:t xml:space="preserve">och genom lagstiftning </w:t>
      </w:r>
      <w:r>
        <w:t xml:space="preserve">om bland annat </w:t>
      </w:r>
      <w:r w:rsidRPr="00FC5585">
        <w:t xml:space="preserve">hemlig dataavläsning, </w:t>
      </w:r>
      <w:r>
        <w:t xml:space="preserve">straffansvar för </w:t>
      </w:r>
      <w:r w:rsidRPr="00FC5585">
        <w:t xml:space="preserve">samröre med en terroristorganisation och utvidgning av straffansvar för utbildning, resa och finansiering kopplat till terroristbrottslighet. Genom lagändringar har </w:t>
      </w:r>
      <w:r>
        <w:t>regeringen</w:t>
      </w:r>
      <w:r w:rsidRPr="00FC5585">
        <w:t xml:space="preserve"> också arbetat för att förenkla informationsutbyte</w:t>
      </w:r>
      <w:r>
        <w:t>t</w:t>
      </w:r>
      <w:r w:rsidRPr="00FC5585">
        <w:t xml:space="preserve"> mellan berörda myndigheter. </w:t>
      </w:r>
    </w:p>
    <w:p w:rsidR="002B7BED" w:rsidP="00FC5585">
      <w:pPr>
        <w:pStyle w:val="BodyText"/>
      </w:pPr>
      <w:r>
        <w:t>Vidare har r</w:t>
      </w:r>
      <w:r w:rsidRPr="00FC5585" w:rsidR="00426D47">
        <w:t>egeringen under flera år arbetat aktivt med att stärka samverkan mellan relevanta myndigheter</w:t>
      </w:r>
      <w:r>
        <w:t>,</w:t>
      </w:r>
      <w:r w:rsidRPr="00FC5585" w:rsidR="00426D47">
        <w:t xml:space="preserve"> bland annat genom inrättandet av Center mot våldsbejakande extremism (CVE), </w:t>
      </w:r>
      <w:r>
        <w:t>som</w:t>
      </w:r>
      <w:r w:rsidRPr="00FC5585" w:rsidR="00426D47">
        <w:t xml:space="preserve"> också spelar en viktig roll i stöd till</w:t>
      </w:r>
      <w:r w:rsidRPr="00FC5585" w:rsidR="00FC5585">
        <w:t xml:space="preserve"> </w:t>
      </w:r>
      <w:r w:rsidRPr="00FC5585" w:rsidR="00426D47">
        <w:t>kommuner</w:t>
      </w:r>
      <w:r w:rsidRPr="00FC5585" w:rsidR="00FC5585">
        <w:t>nas arbete med</w:t>
      </w:r>
      <w:r w:rsidRPr="00FC5585" w:rsidR="00426D47">
        <w:t xml:space="preserve"> återvändande vuxna och deras</w:t>
      </w:r>
      <w:r w:rsidRPr="00FC5585" w:rsidR="00FC5585">
        <w:t xml:space="preserve"> barn</w:t>
      </w:r>
      <w:r w:rsidRPr="00FC5585" w:rsidR="00426D47">
        <w:t xml:space="preserve">. </w:t>
      </w:r>
    </w:p>
    <w:p w:rsidR="00256D93" w:rsidRPr="00FC5585" w:rsidP="00FC5585">
      <w:pPr>
        <w:pStyle w:val="BodyText"/>
      </w:pPr>
      <w:r>
        <w:t xml:space="preserve">De kvinnor och barn som under den senaste tiden har anlänt </w:t>
      </w:r>
      <w:r w:rsidR="00DB3047">
        <w:t xml:space="preserve">till </w:t>
      </w:r>
      <w:r>
        <w:t xml:space="preserve">Sverige efter att ha befunnit sig i nordöstra Syrien, har kommit hit under kontrollerade och ordnade former. </w:t>
      </w:r>
      <w:r w:rsidRPr="009977B9">
        <w:t>Kostnaderna för kvinnornas och barnens flygbiljetter täcks av kvinnorna själva, i enlighet med lagen om konsulärt ekonomiskt bistånd.</w:t>
      </w:r>
      <w:r>
        <w:t xml:space="preserve"> </w:t>
      </w:r>
      <w:r w:rsidRPr="00FC5585">
        <w:t xml:space="preserve">Säkerhetspolisen </w:t>
      </w:r>
      <w:r w:rsidR="002B7BED">
        <w:t xml:space="preserve">gör </w:t>
      </w:r>
      <w:r w:rsidRPr="00FC5585">
        <w:t xml:space="preserve">individuella bedömningar av samtliga återvändares avsikt och förmåga, såväl vid återvändandet som efteråt. </w:t>
      </w:r>
      <w:r w:rsidRPr="00FC5585" w:rsidR="00426D47">
        <w:t xml:space="preserve">Jag har fullt förtroende för svenska myndigheters arbete med dessa frågor och kommer att fortsätta följa detta </w:t>
      </w:r>
      <w:r w:rsidR="00FC5585">
        <w:t xml:space="preserve">viktiga </w:t>
      </w:r>
      <w:r w:rsidRPr="00FC5585" w:rsidR="00426D47">
        <w:t xml:space="preserve">arbete noga. </w:t>
      </w:r>
    </w:p>
    <w:p w:rsidR="00FC5585" w:rsidP="00FC5585">
      <w:pPr>
        <w:pStyle w:val="BodyText"/>
      </w:pPr>
    </w:p>
    <w:p w:rsidR="00E72A58" w:rsidRPr="00FC5585" w:rsidP="00FC5585">
      <w:pPr>
        <w:pStyle w:val="BodyText"/>
      </w:pPr>
      <w:r w:rsidRPr="00FC5585">
        <w:t xml:space="preserve">Stockholm den </w:t>
      </w:r>
      <w:sdt>
        <w:sdtPr>
          <w:id w:val="2032990546"/>
          <w:placeholder>
            <w:docPart w:val="144F1979E0944990A1D8910A5C2AEFB8"/>
          </w:placeholder>
          <w:dataBinding w:xpath="/ns0:DocumentInfo[1]/ns0:BaseInfo[1]/ns0:HeaderDate[1]" w:storeItemID="{87832E82-63CA-4BEB-9A0D-EC3CB50F1C50}" w:prefixMappings="xmlns:ns0='http://lp/documentinfo/RK' "/>
          <w:date w:fullDate="2021-10-27T00:00:00Z">
            <w:dateFormat w:val="d MMMM yyyy"/>
            <w:lid w:val="sv-SE"/>
            <w:storeMappedDataAs w:val="dateTime"/>
            <w:calendar w:val="gregorian"/>
          </w:date>
        </w:sdtPr>
        <w:sdtContent>
          <w:r w:rsidRPr="00FC5585">
            <w:t>27 oktober 2021</w:t>
          </w:r>
        </w:sdtContent>
      </w:sdt>
    </w:p>
    <w:p w:rsidR="00E72A58" w:rsidRPr="00FC5585" w:rsidP="00FC5585">
      <w:pPr>
        <w:pStyle w:val="BodyText"/>
      </w:pPr>
    </w:p>
    <w:p w:rsidR="00E72A58" w:rsidRPr="00FC5585" w:rsidP="00FC5585">
      <w:pPr>
        <w:pStyle w:val="BodyText"/>
      </w:pPr>
    </w:p>
    <w:sdt>
      <w:sdtPr>
        <w:alias w:val="Klicka på listpilen"/>
        <w:tag w:val="run-loadAllMinistersFromDep"/>
        <w:id w:val="908118230"/>
        <w:placeholder>
          <w:docPart w:val="553EB50851D944F2A2202BC28F0DC56E"/>
        </w:placeholder>
        <w:dataBinding w:xpath="/ns0:DocumentInfo[1]/ns0:BaseInfo[1]/ns0:TopSender[1]" w:storeItemID="{87832E82-63CA-4BEB-9A0D-EC3CB50F1C50}" w:prefixMappings="xmlns:ns0='http://lp/documentinfo/RK' "/>
        <w:comboBox w:lastValue="Inrikesministern">
          <w:listItem w:value="Justitie- och migrationsministern" w:displayText="Morgan Johansson"/>
          <w:listItem w:value="Inrikesministern" w:displayText="Mikael Damberg"/>
        </w:comboBox>
      </w:sdtPr>
      <w:sdtContent>
        <w:p w:rsidR="00CF717A" w:rsidRPr="00FC5585" w:rsidP="00FC5585">
          <w:pPr>
            <w:pStyle w:val="BodyText"/>
          </w:pPr>
          <w:r>
            <w:rPr>
              <w:rStyle w:val="DefaultParagraphFont"/>
            </w:rPr>
            <w:t>Mikael Damberg</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E4491E">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E4491E">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85"/>
      <w:gridCol w:w="3119"/>
      <w:gridCol w:w="1134"/>
    </w:tblGrid>
    <w:tr w:rsidTr="002904B7">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85" w:type="dxa"/>
        </w:tcPr>
        <w:p w:rsidR="002A0622" w:rsidRPr="007D73AB">
          <w:pPr>
            <w:pStyle w:val="Header"/>
          </w:pPr>
        </w:p>
      </w:tc>
      <w:tc>
        <w:tcPr>
          <w:tcW w:w="3119" w:type="dxa"/>
          <w:vAlign w:val="bottom"/>
        </w:tcPr>
        <w:p w:rsidR="002A0622" w:rsidRPr="007D73AB" w:rsidP="00340DE0">
          <w:pPr>
            <w:pStyle w:val="Header"/>
          </w:pPr>
        </w:p>
      </w:tc>
      <w:tc>
        <w:tcPr>
          <w:tcW w:w="1134" w:type="dxa"/>
        </w:tcPr>
        <w:p w:rsidR="002A0622" w:rsidP="005A703A">
          <w:pPr>
            <w:pStyle w:val="Header"/>
          </w:pPr>
        </w:p>
      </w:tc>
    </w:tr>
    <w:tr w:rsidTr="002904B7">
      <w:tblPrEx>
        <w:tblW w:w="9838" w:type="dxa"/>
        <w:tblInd w:w="-1474" w:type="dxa"/>
        <w:tblLayout w:type="fixed"/>
        <w:tblCellMar>
          <w:left w:w="0" w:type="dxa"/>
          <w:right w:w="0" w:type="dxa"/>
        </w:tblCellMar>
        <w:tblLook w:val="0600"/>
      </w:tblPrEx>
      <w:trPr>
        <w:trHeight w:val="1928"/>
      </w:trPr>
      <w:tc>
        <w:tcPr>
          <w:tcW w:w="5585" w:type="dxa"/>
        </w:tcPr>
        <w:p w:rsidR="002A0622"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19" w:type="dxa"/>
        </w:tcPr>
        <w:p w:rsidR="002A0622" w:rsidRPr="00710A6C" w:rsidP="00EE3C0F">
          <w:pPr>
            <w:pStyle w:val="Header"/>
            <w:rPr>
              <w:b/>
            </w:rPr>
          </w:pPr>
        </w:p>
        <w:p w:rsidR="002A0622" w:rsidP="00EE3C0F">
          <w:pPr>
            <w:pStyle w:val="Header"/>
          </w:pPr>
        </w:p>
        <w:p w:rsidR="002A0622" w:rsidP="00EE3C0F">
          <w:pPr>
            <w:pStyle w:val="Header"/>
          </w:pPr>
        </w:p>
        <w:p w:rsidR="002A0622" w:rsidP="00EE3C0F">
          <w:pPr>
            <w:pStyle w:val="Header"/>
          </w:pPr>
        </w:p>
        <w:p w:rsidR="002A0622" w:rsidP="00EE3C0F">
          <w:pPr>
            <w:pStyle w:val="Header"/>
          </w:pPr>
          <w:r>
            <w:t>Ju2021/0</w:t>
          </w:r>
          <w:r w:rsidR="00E72A58">
            <w:t>3594</w:t>
          </w:r>
        </w:p>
        <w:p w:rsidR="0069766F" w:rsidP="00EE3C0F">
          <w:pPr>
            <w:pStyle w:val="Header"/>
          </w:pPr>
        </w:p>
      </w:tc>
      <w:tc>
        <w:tcPr>
          <w:tcW w:w="1134" w:type="dxa"/>
        </w:tcPr>
        <w:p w:rsidR="002A0622" w:rsidP="0094502D">
          <w:pPr>
            <w:pStyle w:val="Header"/>
          </w:pPr>
        </w:p>
        <w:p w:rsidR="002A0622" w:rsidRPr="0094502D" w:rsidP="00EC71A6">
          <w:pPr>
            <w:pStyle w:val="Header"/>
          </w:pPr>
        </w:p>
      </w:tc>
    </w:tr>
    <w:tr w:rsidTr="002904B7">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richText/>
        </w:sdtPr>
        <w:sdtEndPr>
          <w:rPr>
            <w:b w:val="0"/>
          </w:rPr>
        </w:sdtEndPr>
        <w:sdtContent>
          <w:tc>
            <w:tcPr>
              <w:tcW w:w="5585" w:type="dxa"/>
              <w:tcMar>
                <w:right w:w="1134" w:type="dxa"/>
              </w:tcMar>
            </w:tcPr>
            <w:p w:rsidR="002A0622" w:rsidRPr="002A0622" w:rsidP="00340DE0">
              <w:pPr>
                <w:pStyle w:val="Header"/>
                <w:rPr>
                  <w:b/>
                </w:rPr>
              </w:pPr>
              <w:r w:rsidRPr="002A0622">
                <w:rPr>
                  <w:b/>
                </w:rPr>
                <w:t>Justitiedepartementet</w:t>
              </w:r>
            </w:p>
            <w:p w:rsidR="002A0622" w:rsidRPr="00340DE0" w:rsidP="00340DE0">
              <w:pPr>
                <w:pStyle w:val="Header"/>
              </w:pPr>
              <w:r w:rsidRPr="002A0622">
                <w:t>Inrikesministern</w:t>
              </w:r>
            </w:p>
          </w:tc>
        </w:sdtContent>
      </w:sdt>
      <w:sdt>
        <w:sdtPr>
          <w:alias w:val="Recipient"/>
          <w:tag w:val="ccRKShow_Recipient"/>
          <w:id w:val="-28344517"/>
          <w:dataBinding w:xpath="/ns0:DocumentInfo[1]/ns0:BaseInfo[1]/ns0:Recipient[1]" w:storeItemID="{87832E82-63CA-4BEB-9A0D-EC3CB50F1C50}" w:prefixMappings="xmlns:ns0='http://lp/documentinfo/RK' "/>
          <w:text w:multiLine="1"/>
        </w:sdtPr>
        <w:sdtContent>
          <w:tc>
            <w:tcPr>
              <w:tcW w:w="3119" w:type="dxa"/>
            </w:tcPr>
            <w:p w:rsidR="002A0622" w:rsidP="00547B89">
              <w:pPr>
                <w:pStyle w:val="Header"/>
              </w:pPr>
              <w:r>
                <w:t>Till Riksdagen</w:t>
              </w:r>
            </w:p>
          </w:tc>
        </w:sdtContent>
      </w:sdt>
      <w:tc>
        <w:tcPr>
          <w:tcW w:w="1134" w:type="dxa"/>
        </w:tcPr>
        <w:p w:rsidR="002A062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0F323619"/>
    <w:multiLevelType w:val="hybridMultilevel"/>
    <w:tmpl w:val="4BD0C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1B5490"/>
    <w:multiLevelType w:val="multilevel"/>
    <w:tmpl w:val="1B563932"/>
    <w:numStyleLink w:val="RKNumreradlista"/>
  </w:abstractNum>
  <w:abstractNum w:abstractNumId="12">
    <w:nsid w:val="1F88532F"/>
    <w:multiLevelType w:val="multilevel"/>
    <w:tmpl w:val="1B563932"/>
    <w:numStyleLink w:val="RKNumreradlista"/>
  </w:abstractNum>
  <w:abstractNum w:abstractNumId="13">
    <w:nsid w:val="2AB05199"/>
    <w:multiLevelType w:val="multilevel"/>
    <w:tmpl w:val="186C6512"/>
    <w:numStyleLink w:val="Strecklistan"/>
  </w:abstractNum>
  <w:abstractNum w:abstractNumId="14">
    <w:nsid w:val="2BE361F1"/>
    <w:multiLevelType w:val="multilevel"/>
    <w:tmpl w:val="1B563932"/>
    <w:numStyleLink w:val="RKNumreradlista"/>
  </w:abstractNum>
  <w:abstractNum w:abstractNumId="15">
    <w:nsid w:val="2C9B0453"/>
    <w:multiLevelType w:val="multilevel"/>
    <w:tmpl w:val="1A20A4CA"/>
    <w:numStyleLink w:val="RKPunktlista"/>
  </w:abstractNum>
  <w:abstractNum w:abstractNumId="16">
    <w:nsid w:val="2ECF6BA1"/>
    <w:multiLevelType w:val="multilevel"/>
    <w:tmpl w:val="1B563932"/>
    <w:numStyleLink w:val="RKNumreradlista"/>
  </w:abstractNum>
  <w:abstractNum w:abstractNumId="17">
    <w:nsid w:val="2F604539"/>
    <w:multiLevelType w:val="multilevel"/>
    <w:tmpl w:val="1B563932"/>
    <w:numStyleLink w:val="RKNumreradlista"/>
  </w:abstractNum>
  <w:abstractNum w:abstractNumId="18">
    <w:nsid w:val="348522EF"/>
    <w:multiLevelType w:val="multilevel"/>
    <w:tmpl w:val="1B563932"/>
    <w:numStyleLink w:val="RKNumreradlista"/>
  </w:abstractNum>
  <w:abstractNum w:abstractNumId="19">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D3D0E02"/>
    <w:multiLevelType w:val="multilevel"/>
    <w:tmpl w:val="1B563932"/>
    <w:numStyleLink w:val="RKNumreradlista"/>
  </w:abstractNum>
  <w:abstractNum w:abstractNumId="21">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270774A"/>
    <w:multiLevelType w:val="multilevel"/>
    <w:tmpl w:val="1B563932"/>
    <w:numStyleLink w:val="RKNumreradlista"/>
  </w:abstractNum>
  <w:abstractNum w:abstractNumId="23">
    <w:nsid w:val="4C84297C"/>
    <w:multiLevelType w:val="multilevel"/>
    <w:tmpl w:val="1B563932"/>
    <w:numStyleLink w:val="RKNumreradlista"/>
  </w:abstractNum>
  <w:abstractNum w:abstractNumId="24">
    <w:nsid w:val="4D904BDB"/>
    <w:multiLevelType w:val="multilevel"/>
    <w:tmpl w:val="1B563932"/>
    <w:numStyleLink w:val="RKNumreradlista"/>
  </w:abstractNum>
  <w:abstractNum w:abstractNumId="25">
    <w:nsid w:val="4DAD38FF"/>
    <w:multiLevelType w:val="multilevel"/>
    <w:tmpl w:val="1B563932"/>
    <w:numStyleLink w:val="RKNumreradlista"/>
  </w:abstractNum>
  <w:abstractNum w:abstractNumId="26">
    <w:nsid w:val="53A05A92"/>
    <w:multiLevelType w:val="multilevel"/>
    <w:tmpl w:val="1B563932"/>
    <w:numStyleLink w:val="RKNumreradlista"/>
  </w:abstractNum>
  <w:abstractNum w:abstractNumId="27">
    <w:nsid w:val="5C6843F9"/>
    <w:multiLevelType w:val="multilevel"/>
    <w:tmpl w:val="1A20A4CA"/>
    <w:numStyleLink w:val="RKPunktlista"/>
  </w:abstractNum>
  <w:abstractNum w:abstractNumId="28">
    <w:nsid w:val="61AC437A"/>
    <w:multiLevelType w:val="multilevel"/>
    <w:tmpl w:val="E2FEA49E"/>
    <w:numStyleLink w:val="RKNumreraderubriker"/>
  </w:abstractNum>
  <w:abstractNum w:abstractNumId="29">
    <w:nsid w:val="642937B5"/>
    <w:multiLevelType w:val="hybridMultilevel"/>
    <w:tmpl w:val="D654F2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4780D1B"/>
    <w:multiLevelType w:val="multilevel"/>
    <w:tmpl w:val="1B563932"/>
    <w:numStyleLink w:val="RKNumreradlista"/>
  </w:abstractNum>
  <w:abstractNum w:abstractNumId="31">
    <w:nsid w:val="664239C2"/>
    <w:multiLevelType w:val="multilevel"/>
    <w:tmpl w:val="1A20A4CA"/>
    <w:numStyleLink w:val="RKPunktlista"/>
  </w:abstractNum>
  <w:abstractNum w:abstractNumId="32">
    <w:nsid w:val="6AA87A6A"/>
    <w:multiLevelType w:val="multilevel"/>
    <w:tmpl w:val="186C6512"/>
    <w:numStyleLink w:val="Strecklistan"/>
  </w:abstractNum>
  <w:abstractNum w:abstractNumId="33">
    <w:nsid w:val="6D8C68B4"/>
    <w:multiLevelType w:val="multilevel"/>
    <w:tmpl w:val="1B563932"/>
    <w:numStyleLink w:val="RKNumreradlista"/>
  </w:abstractNum>
  <w:abstractNum w:abstractNumId="34">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4466A28"/>
    <w:multiLevelType w:val="multilevel"/>
    <w:tmpl w:val="1A20A4CA"/>
    <w:numStyleLink w:val="RKPunktlista"/>
  </w:abstractNum>
  <w:abstractNum w:abstractNumId="36">
    <w:nsid w:val="76322898"/>
    <w:multiLevelType w:val="multilevel"/>
    <w:tmpl w:val="186C6512"/>
    <w:numStyleLink w:val="Strecklistan"/>
  </w:abstractNum>
  <w:num w:numId="1">
    <w:abstractNumId w:val="21"/>
  </w:num>
  <w:num w:numId="2">
    <w:abstractNumId w:val="28"/>
  </w:num>
  <w:num w:numId="3">
    <w:abstractNumId w:val="4"/>
  </w:num>
  <w:num w:numId="4">
    <w:abstractNumId w:val="1"/>
  </w:num>
  <w:num w:numId="5">
    <w:abstractNumId w:val="5"/>
  </w:num>
  <w:num w:numId="6">
    <w:abstractNumId w:val="3"/>
  </w:num>
  <w:num w:numId="7">
    <w:abstractNumId w:val="19"/>
  </w:num>
  <w:num w:numId="8">
    <w:abstractNumId w:val="17"/>
  </w:num>
  <w:num w:numId="9">
    <w:abstractNumId w:val="8"/>
  </w:num>
  <w:num w:numId="10">
    <w:abstractNumId w:val="14"/>
  </w:num>
  <w:num w:numId="11">
    <w:abstractNumId w:val="18"/>
  </w:num>
  <w:num w:numId="12">
    <w:abstractNumId w:val="34"/>
  </w:num>
  <w:num w:numId="13">
    <w:abstractNumId w:val="26"/>
  </w:num>
  <w:num w:numId="14">
    <w:abstractNumId w:val="10"/>
  </w:num>
  <w:num w:numId="15">
    <w:abstractNumId w:val="7"/>
  </w:num>
  <w:num w:numId="16">
    <w:abstractNumId w:val="31"/>
  </w:num>
  <w:num w:numId="17">
    <w:abstractNumId w:val="27"/>
  </w:num>
  <w:num w:numId="18">
    <w:abstractNumId w:val="6"/>
  </w:num>
  <w:num w:numId="19">
    <w:abstractNumId w:val="0"/>
  </w:num>
  <w:num w:numId="20">
    <w:abstractNumId w:val="2"/>
  </w:num>
  <w:num w:numId="21">
    <w:abstractNumId w:val="16"/>
  </w:num>
  <w:num w:numId="22">
    <w:abstractNumId w:val="11"/>
  </w:num>
  <w:num w:numId="23">
    <w:abstractNumId w:val="23"/>
  </w:num>
  <w:num w:numId="24">
    <w:abstractNumId w:val="24"/>
  </w:num>
  <w:num w:numId="25">
    <w:abstractNumId w:val="35"/>
  </w:num>
  <w:num w:numId="26">
    <w:abstractNumId w:val="20"/>
  </w:num>
  <w:num w:numId="27">
    <w:abstractNumId w:val="32"/>
  </w:num>
  <w:num w:numId="28">
    <w:abstractNumId w:val="15"/>
  </w:num>
  <w:num w:numId="29">
    <w:abstractNumId w:val="13"/>
  </w:num>
  <w:num w:numId="30">
    <w:abstractNumId w:val="33"/>
  </w:num>
  <w:num w:numId="31">
    <w:abstractNumId w:val="12"/>
  </w:num>
  <w:num w:numId="32">
    <w:abstractNumId w:val="25"/>
  </w:num>
  <w:num w:numId="33">
    <w:abstractNumId w:val="30"/>
  </w:num>
  <w:num w:numId="34">
    <w:abstractNumId w:val="36"/>
  </w:num>
  <w:num w:numId="35">
    <w:abstractNumId w:val="22"/>
  </w:num>
  <w:num w:numId="36">
    <w:abstractNumId w:val="9"/>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72A58"/>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957413"/>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57413"/>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paragraph" w:styleId="BalloonText">
    <w:name w:val="Balloon Text"/>
    <w:basedOn w:val="Normal"/>
    <w:link w:val="BallongtextChar"/>
    <w:uiPriority w:val="99"/>
    <w:semiHidden/>
    <w:unhideWhenUsed/>
    <w:rsid w:val="004D5BC6"/>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4D5BC6"/>
    <w:rPr>
      <w:rFonts w:ascii="Segoe UI" w:hAnsi="Segoe UI" w:cs="Segoe UI"/>
      <w:sz w:val="18"/>
      <w:szCs w:val="18"/>
    </w:rPr>
  </w:style>
  <w:style w:type="character" w:styleId="CommentReference">
    <w:name w:val="annotation reference"/>
    <w:basedOn w:val="DefaultParagraphFont"/>
    <w:uiPriority w:val="99"/>
    <w:semiHidden/>
    <w:unhideWhenUsed/>
    <w:rsid w:val="00DB3047"/>
    <w:rPr>
      <w:sz w:val="16"/>
      <w:szCs w:val="16"/>
    </w:rPr>
  </w:style>
  <w:style w:type="paragraph" w:styleId="CommentText">
    <w:name w:val="annotation text"/>
    <w:basedOn w:val="Normal"/>
    <w:link w:val="KommentarerChar"/>
    <w:uiPriority w:val="99"/>
    <w:semiHidden/>
    <w:unhideWhenUsed/>
    <w:rsid w:val="00DB3047"/>
    <w:pPr>
      <w:spacing w:line="240" w:lineRule="auto"/>
    </w:pPr>
    <w:rPr>
      <w:sz w:val="20"/>
      <w:szCs w:val="20"/>
    </w:rPr>
  </w:style>
  <w:style w:type="character" w:customStyle="1" w:styleId="KommentarerChar">
    <w:name w:val="Kommentarer Char"/>
    <w:basedOn w:val="DefaultParagraphFont"/>
    <w:link w:val="CommentText"/>
    <w:uiPriority w:val="99"/>
    <w:semiHidden/>
    <w:rsid w:val="00DB3047"/>
    <w:rPr>
      <w:sz w:val="20"/>
      <w:szCs w:val="20"/>
    </w:rPr>
  </w:style>
  <w:style w:type="paragraph" w:styleId="CommentSubject">
    <w:name w:val="annotation subject"/>
    <w:basedOn w:val="CommentText"/>
    <w:next w:val="CommentText"/>
    <w:link w:val="KommentarsmneChar"/>
    <w:uiPriority w:val="99"/>
    <w:semiHidden/>
    <w:unhideWhenUsed/>
    <w:rsid w:val="00DB3047"/>
    <w:rPr>
      <w:b/>
      <w:bCs/>
    </w:rPr>
  </w:style>
  <w:style w:type="character" w:customStyle="1" w:styleId="KommentarsmneChar">
    <w:name w:val="Kommentarsämne Char"/>
    <w:basedOn w:val="KommentarerChar"/>
    <w:link w:val="CommentSubject"/>
    <w:uiPriority w:val="99"/>
    <w:semiHidden/>
    <w:rsid w:val="00DB3047"/>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4F1979E0944990A1D8910A5C2AEFB8"/>
        <w:category>
          <w:name w:val="Allmänt"/>
          <w:gallery w:val="placeholder"/>
        </w:category>
        <w:types>
          <w:type w:val="bbPlcHdr"/>
        </w:types>
        <w:behaviors>
          <w:behavior w:val="content"/>
        </w:behaviors>
        <w:guid w:val="{C3FFD205-C1E1-46C4-A711-C477EC5F8A56}"/>
      </w:docPartPr>
      <w:docPartBody>
        <w:p w:rsidR="00E40740" w:rsidP="004042A5">
          <w:pPr>
            <w:pStyle w:val="144F1979E0944990A1D8910A5C2AEFB8"/>
          </w:pPr>
          <w:r>
            <w:rPr>
              <w:rStyle w:val="PlaceholderText"/>
            </w:rPr>
            <w:t>Klicka här för att ange datum.</w:t>
          </w:r>
        </w:p>
      </w:docPartBody>
    </w:docPart>
    <w:docPart>
      <w:docPartPr>
        <w:name w:val="553EB50851D944F2A2202BC28F0DC56E"/>
        <w:category>
          <w:name w:val="Allmänt"/>
          <w:gallery w:val="placeholder"/>
        </w:category>
        <w:types>
          <w:type w:val="bbPlcHdr"/>
        </w:types>
        <w:behaviors>
          <w:behavior w:val="content"/>
        </w:behaviors>
        <w:guid w:val="{AE30E15F-83CA-4F30-A942-4D5D7DBBD0E9}"/>
      </w:docPartPr>
      <w:docPartBody>
        <w:p w:rsidR="00E40740" w:rsidP="004042A5">
          <w:pPr>
            <w:pStyle w:val="553EB50851D944F2A2202BC28F0DC56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2A5"/>
    <w:rPr>
      <w:noProof w:val="0"/>
      <w:color w:val="808080"/>
    </w:rPr>
  </w:style>
  <w:style w:type="paragraph" w:customStyle="1" w:styleId="144F1979E0944990A1D8910A5C2AEFB8">
    <w:name w:val="144F1979E0944990A1D8910A5C2AEFB8"/>
    <w:rsid w:val="004042A5"/>
  </w:style>
  <w:style w:type="paragraph" w:customStyle="1" w:styleId="553EB50851D944F2A2202BC28F0DC56E">
    <w:name w:val="553EB50851D944F2A2202BC28F0DC56E"/>
    <w:rsid w:val="004042A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
    <DocType/>
    <DocTypeShowName/>
    <Status/>
    <Sender>
      <SenderName/>
      <SenderTitle/>
      <SenderMail> </SenderMail>
      <SenderPhone> </SenderPhone>
    </Sender>
    <TopId/>
    <TopSender>Inrikesministern</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2021-10-27T00:00:00</HeaderDate>
    <Office/>
    <Dnr/>
    <ParagrafNr/>
    <DocumentTitle/>
    <VisitingAddress/>
    <Extra1/>
    <Extra2/>
    <Extra3/>
    <Number/>
    <Recipient>Till Riksdagen</Recipient>
    <SenderText/>
    <DocNumber/>
    <Doclanguage/>
    <Appendix/>
    <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3b70a629-a957-4ecb-9c7b-ae2a9636e4a1</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1A99F-0C4E-48B9-8692-9C2572A5FEE6}"/>
</file>

<file path=customXml/itemProps2.xml><?xml version="1.0" encoding="utf-8"?>
<ds:datastoreItem xmlns:ds="http://schemas.openxmlformats.org/officeDocument/2006/customXml" ds:itemID="{BBE82B49-A062-4AE6-836B-BBC868D019AB}"/>
</file>

<file path=customXml/itemProps3.xml><?xml version="1.0" encoding="utf-8"?>
<ds:datastoreItem xmlns:ds="http://schemas.openxmlformats.org/officeDocument/2006/customXml" ds:itemID="{87832E82-63CA-4BEB-9A0D-EC3CB50F1C50}"/>
</file>

<file path=customXml/itemProps4.xml><?xml version="1.0" encoding="utf-8"?>
<ds:datastoreItem xmlns:ds="http://schemas.openxmlformats.org/officeDocument/2006/customXml" ds:itemID="{AE4B6270-ADA2-4E88-B093-282CF2A08929}"/>
</file>

<file path=customXml/itemProps5.xml><?xml version="1.0" encoding="utf-8"?>
<ds:datastoreItem xmlns:ds="http://schemas.openxmlformats.org/officeDocument/2006/customXml" ds:itemID="{FC639010-3731-47F0-97F8-16457BD0645D}"/>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2768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183.docx</dc:title>
  <cp:revision>6</cp:revision>
  <dcterms:created xsi:type="dcterms:W3CDTF">2021-10-25T05:51:00Z</dcterms:created>
  <dcterms:modified xsi:type="dcterms:W3CDTF">2021-10-26T15:00:00Z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45699e67-3a3b-4a43-8d23-4d2fab7ff334</vt:lpwstr>
  </property>
</Properties>
</file>