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9752EBD2EAD844E390165F6D3C13520A"/>
        </w:placeholder>
        <w15:appearance w15:val="hidden"/>
        <w:text/>
      </w:sdtPr>
      <w:sdtEndPr/>
      <w:sdtContent>
        <w:p w:rsidR="00AF30DD" w:rsidP="00CC4C93" w:rsidRDefault="00AF30DD" w14:paraId="11578CF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285be086-f681-4cf3-bfae-3b0e774d01d5"/>
        <w:id w:val="-1514764762"/>
        <w:lock w:val="sdtLocked"/>
      </w:sdtPr>
      <w:sdtEndPr/>
      <w:sdtContent>
        <w:p w:rsidR="003C281E" w:rsidRDefault="00297690" w14:paraId="11578CF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brytpunkten för statlig skatt och tillkännager detta för regeringen.</w:t>
          </w:r>
        </w:p>
      </w:sdtContent>
    </w:sdt>
    <w:p w:rsidR="00AF30DD" w:rsidP="00AF30DD" w:rsidRDefault="000156D9" w14:paraId="11578CFC" w14:textId="77777777">
      <w:pPr>
        <w:pStyle w:val="Rubrik1"/>
      </w:pPr>
      <w:bookmarkStart w:name="MotionsStart" w:id="1"/>
      <w:bookmarkEnd w:id="1"/>
      <w:r>
        <w:t>Motivering</w:t>
      </w:r>
    </w:p>
    <w:p w:rsidR="00AF30DD" w:rsidP="00AF30DD" w:rsidRDefault="00AB3F14" w14:paraId="11578CFD" w14:textId="2E70464B">
      <w:pPr>
        <w:pStyle w:val="Normalutanindragellerluft"/>
      </w:pPr>
      <w:r w:rsidRPr="00AB3F14">
        <w:t xml:space="preserve">Regeringens beslut om att </w:t>
      </w:r>
      <w:r w:rsidR="00FD5F45">
        <w:t>inte göra en uppräkning av brytpunkten för statlig skatt,</w:t>
      </w:r>
      <w:r w:rsidRPr="00AB3F14">
        <w:t xml:space="preserve"> </w:t>
      </w:r>
      <w:proofErr w:type="gramStart"/>
      <w:r w:rsidRPr="00AB3F14">
        <w:t xml:space="preserve">drabbar breda </w:t>
      </w:r>
      <w:r w:rsidR="00FD5F45">
        <w:t>löntagargrupper i samhället.</w:t>
      </w:r>
      <w:proofErr w:type="gramEnd"/>
      <w:r w:rsidR="00FD5F45">
        <w:t xml:space="preserve"> </w:t>
      </w:r>
      <w:r w:rsidR="00AA765C">
        <w:t xml:space="preserve">En tredjedel av alla heltidsarbetare kommer att betala statlig skatt </w:t>
      </w:r>
      <w:r w:rsidR="00FD5F45">
        <w:t xml:space="preserve">med regeringens nya budget. </w:t>
      </w:r>
      <w:r w:rsidR="00AA765C">
        <w:t xml:space="preserve">Det innebär att 150 000 fler arbetare får en skattehöjning. </w:t>
      </w:r>
      <w:r w:rsidRPr="00AB3F14">
        <w:t>Yrkesgrupper som poliser, lärare, sjuksköterskor och barnmorskor som är kärnan i svensk välfärd får därmed en skattehöjning.</w:t>
      </w:r>
      <w:r w:rsidR="00AA765C">
        <w:t xml:space="preserve"> Tittar man närmare på </w:t>
      </w:r>
      <w:r w:rsidR="00C74D5D">
        <w:t xml:space="preserve">några av </w:t>
      </w:r>
      <w:r w:rsidR="00AA765C">
        <w:t xml:space="preserve">grupperna </w:t>
      </w:r>
      <w:r w:rsidR="00C74D5D">
        <w:t xml:space="preserve">som </w:t>
      </w:r>
      <w:r w:rsidR="00AA765C">
        <w:t>drabbas kommer t.ex. 37</w:t>
      </w:r>
      <w:r w:rsidR="00EC79F4">
        <w:t xml:space="preserve"> </w:t>
      </w:r>
      <w:r w:rsidR="00AA765C">
        <w:t>% av barnmorskor</w:t>
      </w:r>
      <w:r w:rsidR="00EC79F4">
        <w:t>na</w:t>
      </w:r>
      <w:r w:rsidR="00AA765C">
        <w:t xml:space="preserve"> och specialistsköterskor</w:t>
      </w:r>
      <w:r w:rsidR="00EC79F4">
        <w:t>na</w:t>
      </w:r>
      <w:r w:rsidR="00AA765C">
        <w:t>, 43</w:t>
      </w:r>
      <w:r w:rsidR="00EC79F4">
        <w:t xml:space="preserve"> </w:t>
      </w:r>
      <w:r w:rsidR="00AA765C">
        <w:t>% av poliserna och 52</w:t>
      </w:r>
      <w:r w:rsidR="00EC79F4">
        <w:t xml:space="preserve"> </w:t>
      </w:r>
      <w:r w:rsidR="00AA765C">
        <w:t>% av högskolelärarna</w:t>
      </w:r>
      <w:r w:rsidR="00C74D5D">
        <w:t xml:space="preserve"> att få betala statlig skatt.</w:t>
      </w:r>
      <w:r w:rsidRPr="00AB3F14">
        <w:t xml:space="preserve"> Dessa grupper kommer få mindre incitament till att arbeta mer och motivationen till att utbilda sig till dessa yrken riskerar att minska. Att </w:t>
      </w:r>
      <w:r w:rsidR="00FD5F45">
        <w:t>inte justera</w:t>
      </w:r>
      <w:r w:rsidRPr="00AB3F14">
        <w:t xml:space="preserve"> brytpunkten för statlig skatt är både välfärd</w:t>
      </w:r>
      <w:r w:rsidR="00EC79F4">
        <w:t>sskadlig</w:t>
      </w:r>
      <w:r w:rsidRPr="00AB3F14">
        <w:t xml:space="preserve"> </w:t>
      </w:r>
      <w:r w:rsidR="00AA765C">
        <w:t>och utbildningsfientlig politik, särskilt då det är vanliga arbetare och ingen ekonomisk elit som drabbas.</w:t>
      </w:r>
      <w:r w:rsidRPr="00AB3F14">
        <w:t xml:space="preserve"> Brytpunkten bör därmed ha en årlig höjning i takt med inflationen istället för att frysas.</w:t>
      </w:r>
    </w:p>
    <w:p w:rsidRPr="00EC79F4" w:rsidR="00EC79F4" w:rsidP="00EC79F4" w:rsidRDefault="00EC79F4" w14:paraId="24457547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13682C6DDAE468EABC0A376197B60A6"/>
        </w:placeholder>
        <w15:appearance w15:val="hidden"/>
      </w:sdtPr>
      <w:sdtEndPr>
        <w:rPr>
          <w:noProof w:val="0"/>
        </w:rPr>
      </w:sdtEndPr>
      <w:sdtContent>
        <w:p w:rsidRPr="00ED19F0" w:rsidR="00865E70" w:rsidP="00232CF4" w:rsidRDefault="00EC4347" w14:paraId="11578CF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Nissinen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93F9E" w:rsidRDefault="00F93F9E" w14:paraId="11578D02" w14:textId="77777777"/>
    <w:sectPr w:rsidR="00F93F9E" w:rsidSect="005B4B97">
      <w:footerReference w:type="default" r:id="rId12"/>
      <w:head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78D04" w14:textId="77777777" w:rsidR="0052792F" w:rsidRDefault="0052792F" w:rsidP="000C1CAD">
      <w:pPr>
        <w:spacing w:line="240" w:lineRule="auto"/>
      </w:pPr>
      <w:r>
        <w:separator/>
      </w:r>
    </w:p>
  </w:endnote>
  <w:endnote w:type="continuationSeparator" w:id="0">
    <w:p w14:paraId="11578D05" w14:textId="77777777" w:rsidR="0052792F" w:rsidRDefault="0052792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78D09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B482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78D02" w14:textId="77777777" w:rsidR="0052792F" w:rsidRDefault="0052792F" w:rsidP="000C1CAD">
      <w:pPr>
        <w:spacing w:line="240" w:lineRule="auto"/>
      </w:pPr>
      <w:r>
        <w:separator/>
      </w:r>
    </w:p>
  </w:footnote>
  <w:footnote w:type="continuationSeparator" w:id="0">
    <w:p w14:paraId="11578D03" w14:textId="77777777" w:rsidR="0052792F" w:rsidRDefault="0052792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11578D0A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8309F7" w:rsidRDefault="00EC4347" w14:paraId="11578D0C" w14:textId="77777777">
    <w:pPr>
      <w:pStyle w:val="FSHRub2"/>
      <w:spacing w:before="0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2016/17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:77</w:t>
        </w:r>
      </w:sdtContent>
    </w:sdt>
  </w:p>
  <w:p w:rsidR="00A42228" w:rsidP="00283E0F" w:rsidRDefault="00EC4347" w14:paraId="11578D0D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Johan Nissinen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8B4826" w14:paraId="11578D0E" w14:textId="6AE01D7C">
        <w:pPr>
          <w:pStyle w:val="FSHRub2"/>
        </w:pPr>
        <w:r>
          <w:t>B</w:t>
        </w:r>
        <w:r w:rsidR="00AB3F14">
          <w:t>rytpunkten för statlig skatt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8309F7" w:rsidRDefault="00A42228" w14:paraId="11578D0F" w14:textId="77777777">
        <w:pPr>
          <w:pStyle w:val="FSHNormL"/>
          <w:spacing w:before="280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1"/>
  </w:num>
  <w:num w:numId="20">
    <w:abstractNumId w:val="13"/>
  </w:num>
  <w:num w:numId="21">
    <w:abstractNumId w:val="18"/>
  </w:num>
  <w:num w:numId="22">
    <w:abstractNumId w:val="10"/>
  </w:num>
  <w:num w:numId="23">
    <w:abstractNumId w:val="20"/>
  </w:num>
  <w:num w:numId="24">
    <w:abstractNumId w:val="30"/>
  </w:num>
  <w:num w:numId="25">
    <w:abstractNumId w:val="27"/>
  </w:num>
  <w:num w:numId="26">
    <w:abstractNumId w:val="23"/>
  </w:num>
  <w:num w:numId="27">
    <w:abstractNumId w:val="29"/>
  </w:num>
  <w:num w:numId="28">
    <w:abstractNumId w:val="14"/>
  </w:num>
  <w:num w:numId="29">
    <w:abstractNumId w:val="16"/>
  </w:num>
  <w:num w:numId="30">
    <w:abstractNumId w:val="11"/>
  </w:num>
  <w:num w:numId="31">
    <w:abstractNumId w:val="19"/>
  </w:num>
  <w:num w:numId="32">
    <w:abstractNumId w:val="22"/>
  </w:num>
  <w:num w:numId="33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AB3F14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2CF4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976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277D8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281E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88A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2792F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9F7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4826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3E9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A765C"/>
    <w:rsid w:val="00AB1090"/>
    <w:rsid w:val="00AB111E"/>
    <w:rsid w:val="00AB11FF"/>
    <w:rsid w:val="00AB232B"/>
    <w:rsid w:val="00AB3F14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74D5D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490A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33A0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4347"/>
    <w:rsid w:val="00EC50B9"/>
    <w:rsid w:val="00EC64E5"/>
    <w:rsid w:val="00EC79F4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3F9E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5F45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578CF9"/>
  <w15:chartTrackingRefBased/>
  <w15:docId w15:val="{CF1AFF16-C3FA-4F03-9EB9-486B6B5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8309F7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309F7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8309F7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8309F7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8309F7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8309F7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309F7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309F7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309F7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309F7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309F7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8309F7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8309F7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8309F7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8309F7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8309F7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8309F7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8309F7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309F7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309F7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8309F7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8309F7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8309F7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8309F7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8309F7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8309F7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8309F7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8309F7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8309F7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8309F7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8309F7"/>
  </w:style>
  <w:style w:type="paragraph" w:styleId="Innehll1">
    <w:name w:val="toc 1"/>
    <w:basedOn w:val="Normalutanindragellerluft"/>
    <w:next w:val="Normal"/>
    <w:uiPriority w:val="39"/>
    <w:semiHidden/>
    <w:unhideWhenUsed/>
    <w:rsid w:val="008309F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8309F7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8309F7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8309F7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8309F7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8309F7"/>
  </w:style>
  <w:style w:type="paragraph" w:styleId="Innehll7">
    <w:name w:val="toc 7"/>
    <w:basedOn w:val="Rubrik6"/>
    <w:next w:val="Normal"/>
    <w:uiPriority w:val="39"/>
    <w:semiHidden/>
    <w:unhideWhenUsed/>
    <w:rsid w:val="008309F7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8309F7"/>
  </w:style>
  <w:style w:type="paragraph" w:styleId="Innehll9">
    <w:name w:val="toc 9"/>
    <w:basedOn w:val="Innehll8"/>
    <w:next w:val="Normal"/>
    <w:uiPriority w:val="39"/>
    <w:semiHidden/>
    <w:unhideWhenUsed/>
    <w:rsid w:val="008309F7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8309F7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309F7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8309F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8309F7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8309F7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8309F7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8309F7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8309F7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8309F7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8309F7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8309F7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309F7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309F7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8309F7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8309F7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8309F7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8309F7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8309F7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8309F7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8309F7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8309F7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8309F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8309F7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309F7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309F7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8309F7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8309F7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8309F7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8309F7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8309F7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309F7"/>
  </w:style>
  <w:style w:type="paragraph" w:customStyle="1" w:styleId="RubrikSammanf">
    <w:name w:val="RubrikSammanf"/>
    <w:basedOn w:val="Rubrik1"/>
    <w:next w:val="Normal"/>
    <w:uiPriority w:val="3"/>
    <w:semiHidden/>
    <w:rsid w:val="008309F7"/>
  </w:style>
  <w:style w:type="paragraph" w:styleId="Sidfot">
    <w:name w:val="footer"/>
    <w:basedOn w:val="Normalutanindragellerluft"/>
    <w:link w:val="SidfotChar"/>
    <w:uiPriority w:val="7"/>
    <w:unhideWhenUsed/>
    <w:rsid w:val="008309F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8309F7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8309F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8309F7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8309F7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8309F7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8309F7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8309F7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8309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8309F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309F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309F7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309F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309F7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8309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8309F7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8309F7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309F7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8309F7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8309F7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8309F7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8309F7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8309F7"/>
    <w:pPr>
      <w:outlineLvl w:val="9"/>
    </w:pPr>
  </w:style>
  <w:style w:type="paragraph" w:customStyle="1" w:styleId="KantrubrikV">
    <w:name w:val="KantrubrikV"/>
    <w:basedOn w:val="Sidhuvud"/>
    <w:qFormat/>
    <w:rsid w:val="008309F7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8309F7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8309F7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8309F7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8309F7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8309F7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8309F7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8309F7"/>
    <w:pPr>
      <w:keepLines w:val="0"/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8309F7"/>
    <w:p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8309F7"/>
    <w:p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8309F7"/>
    <w:pPr>
      <w:numPr>
        <w:numId w:val="32"/>
      </w:numPr>
      <w:ind w:left="340" w:hanging="340"/>
    </w:pPr>
  </w:style>
  <w:style w:type="paragraph" w:customStyle="1" w:styleId="ListaNummer">
    <w:name w:val="ListaNummer"/>
    <w:basedOn w:val="Lista"/>
    <w:qFormat/>
    <w:rsid w:val="008309F7"/>
    <w:pPr>
      <w:numPr>
        <w:numId w:val="28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8309F7"/>
    <w:pPr>
      <w:ind w:left="720"/>
      <w:contextualSpacing/>
    </w:pPr>
  </w:style>
  <w:style w:type="paragraph" w:customStyle="1" w:styleId="ListaLinje">
    <w:name w:val="ListaLinje"/>
    <w:basedOn w:val="Lista"/>
    <w:qFormat/>
    <w:rsid w:val="008309F7"/>
    <w:pPr>
      <w:numPr>
        <w:numId w:val="27"/>
      </w:numPr>
      <w:ind w:left="340" w:hanging="340"/>
    </w:pPr>
  </w:style>
  <w:style w:type="paragraph" w:customStyle="1" w:styleId="ListaGemener">
    <w:name w:val="ListaGemener"/>
    <w:basedOn w:val="Lista"/>
    <w:qFormat/>
    <w:rsid w:val="008309F7"/>
    <w:pPr>
      <w:numPr>
        <w:numId w:val="29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8309F7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8309F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8309F7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8309F7"/>
    <w:pPr>
      <w:numPr>
        <w:ilvl w:val="3"/>
        <w:numId w:val="30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8309F7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8309F7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8309F7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8309F7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8309F7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52EBD2EAD844E390165F6D3C1352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A14A69-5E22-40E5-B104-DB97E67C5840}"/>
      </w:docPartPr>
      <w:docPartBody>
        <w:p w:rsidR="00F5556D" w:rsidRDefault="004A22DF">
          <w:pPr>
            <w:pStyle w:val="9752EBD2EAD844E390165F6D3C13520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13682C6DDAE468EABC0A376197B60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F5557E-79EF-45B5-8491-9F739725160E}"/>
      </w:docPartPr>
      <w:docPartBody>
        <w:p w:rsidR="00F5556D" w:rsidRDefault="004A22DF">
          <w:pPr>
            <w:pStyle w:val="013682C6DDAE468EABC0A376197B60A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F"/>
    <w:rsid w:val="003F1AEF"/>
    <w:rsid w:val="004A22DF"/>
    <w:rsid w:val="00BB68F7"/>
    <w:rsid w:val="00F5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752EBD2EAD844E390165F6D3C13520A">
    <w:name w:val="9752EBD2EAD844E390165F6D3C13520A"/>
  </w:style>
  <w:style w:type="paragraph" w:customStyle="1" w:styleId="8A7DDCFC898748049FCDC6A0597F5386">
    <w:name w:val="8A7DDCFC898748049FCDC6A0597F5386"/>
  </w:style>
  <w:style w:type="paragraph" w:customStyle="1" w:styleId="013682C6DDAE468EABC0A376197B60A6">
    <w:name w:val="013682C6DDAE468EABC0A376197B60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6661</RubrikLookup>
    <MotionGuid xmlns="00d11361-0b92-4bae-a181-288d6a55b763">105aa565-dcef-49df-8a4f-bc10157e7365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D172B-38B1-4F16-AA58-0E85346DC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0d11361-0b92-4bae-a181-288d6a55b76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CBC434-9C7E-4B46-923A-C5C70197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1CD1D8-3FBC-4500-8A01-C516E4881DC1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30099845-B754-403F-908B-EBB05986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28</TotalTime>
  <Pages>1</Pages>
  <Words>178</Words>
  <Characters>1014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 Stoppa frysningen av brytpunkten för statlig skatt</vt:lpstr>
      <vt:lpstr/>
    </vt:vector>
  </TitlesOfParts>
  <Company>Sveriges riksdag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201617SD38 Stoppa frysningen av brytpunkten för statlig skatt</dc:title>
  <dc:subject/>
  <dc:creator>Johan Nissinen</dc:creator>
  <cp:keywords/>
  <dc:description/>
  <cp:lastModifiedBy>Kerstin Carlqvist</cp:lastModifiedBy>
  <cp:revision>8</cp:revision>
  <cp:lastPrinted>2014-02-11T10:54:00Z</cp:lastPrinted>
  <dcterms:created xsi:type="dcterms:W3CDTF">2016-09-15T08:51:00Z</dcterms:created>
  <dcterms:modified xsi:type="dcterms:W3CDTF">2017-05-31T13:58:00Z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*T79FD3CB3AE0C*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https://filur.riksdagen.se/drop/DropOffLibrary/T79FD3CB3AE0C.docx</vt:lpwstr>
  </property>
  <property fmtid="{D5CDD505-2E9C-101B-9397-08002B2CF9AE}" pid="13" name="RevisionsOn">
    <vt:lpwstr>1</vt:lpwstr>
  </property>
</Properties>
</file>