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90A" w:rsidRPr="009A00EC" w:rsidRDefault="00D8090A">
      <w:pPr>
        <w:pStyle w:val="Frslagsrubrik"/>
      </w:pPr>
      <w:r w:rsidRPr="009A00EC">
        <w:t>Förslag till riksdagsbeslut</w:t>
      </w:r>
    </w:p>
    <w:p w:rsidR="00D8090A" w:rsidRPr="009A00EC" w:rsidRDefault="00D8090A">
      <w:pPr>
        <w:pStyle w:val="Hemstlatt"/>
        <w:numPr>
          <w:ilvl w:val="0"/>
          <w:numId w:val="1"/>
        </w:numPr>
      </w:pPr>
      <w:r w:rsidRPr="009A00EC">
        <w:t>Riksdagen anvisar med följande ändringar i förhållande till regeringens förslag anslagen under utgiftsområde 15 Studiestöd enligt uppställning:</w:t>
      </w:r>
    </w:p>
    <w:tbl>
      <w:tblPr>
        <w:tblStyle w:val="Tabellrutnt"/>
        <w:tblW w:w="6067"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48"/>
        <w:gridCol w:w="2040"/>
        <w:gridCol w:w="1879"/>
      </w:tblGrid>
      <w:tr w:rsidR="00000000" w:rsidRPr="009A00EC">
        <w:tc>
          <w:tcPr>
            <w:tcW w:w="2148" w:type="dxa"/>
            <w:tcBorders>
              <w:top w:val="single" w:sz="4" w:space="0" w:color="auto"/>
              <w:bottom w:val="single" w:sz="4" w:space="0" w:color="auto"/>
            </w:tcBorders>
          </w:tcPr>
          <w:p w:rsidR="00D8090A" w:rsidRPr="009A00EC" w:rsidRDefault="00D8090A">
            <w:pPr>
              <w:spacing w:before="60" w:line="200" w:lineRule="exact"/>
              <w:rPr>
                <w:b/>
                <w:sz w:val="16"/>
                <w:szCs w:val="16"/>
              </w:rPr>
            </w:pPr>
            <w:r w:rsidRPr="009A00EC">
              <w:rPr>
                <w:b/>
                <w:sz w:val="16"/>
                <w:szCs w:val="16"/>
              </w:rPr>
              <w:t>Anslag</w:t>
            </w:r>
          </w:p>
        </w:tc>
        <w:tc>
          <w:tcPr>
            <w:tcW w:w="2040" w:type="dxa"/>
            <w:tcBorders>
              <w:top w:val="single" w:sz="4" w:space="0" w:color="auto"/>
              <w:bottom w:val="single" w:sz="4" w:space="0" w:color="auto"/>
            </w:tcBorders>
          </w:tcPr>
          <w:p w:rsidR="00D8090A" w:rsidRPr="009A00EC" w:rsidRDefault="00D8090A">
            <w:pPr>
              <w:spacing w:before="60" w:line="200" w:lineRule="exact"/>
              <w:jc w:val="right"/>
              <w:rPr>
                <w:b/>
                <w:sz w:val="16"/>
                <w:szCs w:val="16"/>
              </w:rPr>
            </w:pPr>
            <w:r w:rsidRPr="009A00EC">
              <w:rPr>
                <w:b/>
                <w:sz w:val="16"/>
                <w:szCs w:val="16"/>
              </w:rPr>
              <w:t xml:space="preserve">Regeringens förslag (tkr) </w:t>
            </w:r>
          </w:p>
        </w:tc>
        <w:tc>
          <w:tcPr>
            <w:tcW w:w="1879" w:type="dxa"/>
            <w:tcBorders>
              <w:top w:val="single" w:sz="4" w:space="0" w:color="auto"/>
              <w:bottom w:val="single" w:sz="4" w:space="0" w:color="auto"/>
            </w:tcBorders>
          </w:tcPr>
          <w:p w:rsidR="00D8090A" w:rsidRPr="009A00EC" w:rsidRDefault="00D8090A">
            <w:pPr>
              <w:spacing w:before="60" w:line="200" w:lineRule="exact"/>
              <w:jc w:val="right"/>
              <w:rPr>
                <w:b/>
                <w:sz w:val="16"/>
                <w:szCs w:val="16"/>
              </w:rPr>
            </w:pPr>
            <w:r w:rsidRPr="009A00EC">
              <w:rPr>
                <w:b/>
                <w:sz w:val="16"/>
                <w:szCs w:val="16"/>
              </w:rPr>
              <w:t>Anslagsförändring (tkr)</w:t>
            </w:r>
          </w:p>
        </w:tc>
      </w:tr>
      <w:tr w:rsidR="00000000" w:rsidRPr="009A00EC">
        <w:tc>
          <w:tcPr>
            <w:tcW w:w="2148" w:type="dxa"/>
            <w:tcBorders>
              <w:top w:val="single" w:sz="4" w:space="0" w:color="auto"/>
            </w:tcBorders>
          </w:tcPr>
          <w:p w:rsidR="00D8090A" w:rsidRPr="009A00EC" w:rsidRDefault="00D8090A">
            <w:pPr>
              <w:spacing w:before="60" w:line="200" w:lineRule="exact"/>
              <w:rPr>
                <w:sz w:val="16"/>
                <w:szCs w:val="16"/>
              </w:rPr>
            </w:pPr>
            <w:r w:rsidRPr="009A00EC">
              <w:rPr>
                <w:sz w:val="16"/>
                <w:szCs w:val="16"/>
              </w:rPr>
              <w:t xml:space="preserve">1:2 Studiemedel m.m. </w:t>
            </w:r>
          </w:p>
        </w:tc>
        <w:tc>
          <w:tcPr>
            <w:tcW w:w="2040" w:type="dxa"/>
            <w:tcBorders>
              <w:top w:val="single" w:sz="4" w:space="0" w:color="auto"/>
            </w:tcBorders>
          </w:tcPr>
          <w:p w:rsidR="00D8090A" w:rsidRPr="009A00EC" w:rsidRDefault="00D8090A">
            <w:pPr>
              <w:spacing w:before="60" w:line="200" w:lineRule="exact"/>
              <w:jc w:val="right"/>
              <w:rPr>
                <w:sz w:val="16"/>
                <w:szCs w:val="16"/>
              </w:rPr>
            </w:pPr>
            <w:r w:rsidRPr="009A00EC">
              <w:rPr>
                <w:sz w:val="16"/>
                <w:szCs w:val="16"/>
              </w:rPr>
              <w:t>13 779 000</w:t>
            </w:r>
          </w:p>
        </w:tc>
        <w:tc>
          <w:tcPr>
            <w:tcW w:w="1879" w:type="dxa"/>
            <w:tcBorders>
              <w:top w:val="single" w:sz="4" w:space="0" w:color="auto"/>
            </w:tcBorders>
          </w:tcPr>
          <w:p w:rsidR="00D8090A" w:rsidRPr="009A00EC" w:rsidRDefault="00D8090A">
            <w:pPr>
              <w:spacing w:before="60" w:line="200" w:lineRule="exact"/>
              <w:jc w:val="right"/>
              <w:rPr>
                <w:sz w:val="16"/>
                <w:szCs w:val="16"/>
              </w:rPr>
            </w:pPr>
            <w:r w:rsidRPr="009A00EC">
              <w:rPr>
                <w:sz w:val="16"/>
                <w:szCs w:val="16"/>
              </w:rPr>
              <w:t>975 400</w:t>
            </w:r>
          </w:p>
        </w:tc>
      </w:tr>
      <w:tr w:rsidR="00000000" w:rsidRPr="009A00EC">
        <w:tc>
          <w:tcPr>
            <w:tcW w:w="2148" w:type="dxa"/>
          </w:tcPr>
          <w:p w:rsidR="00D8090A" w:rsidRPr="009A00EC" w:rsidRDefault="00D8090A">
            <w:pPr>
              <w:spacing w:before="60" w:line="200" w:lineRule="exact"/>
              <w:rPr>
                <w:b/>
                <w:sz w:val="16"/>
                <w:szCs w:val="16"/>
              </w:rPr>
            </w:pPr>
            <w:r w:rsidRPr="009A00EC">
              <w:rPr>
                <w:b/>
                <w:sz w:val="16"/>
                <w:szCs w:val="16"/>
              </w:rPr>
              <w:t>Summa för utgiftsområdet</w:t>
            </w:r>
          </w:p>
        </w:tc>
        <w:tc>
          <w:tcPr>
            <w:tcW w:w="2040" w:type="dxa"/>
          </w:tcPr>
          <w:p w:rsidR="00D8090A" w:rsidRPr="009A00EC" w:rsidRDefault="00D8090A">
            <w:pPr>
              <w:spacing w:before="60" w:line="200" w:lineRule="exact"/>
              <w:jc w:val="right"/>
              <w:rPr>
                <w:b/>
                <w:sz w:val="16"/>
                <w:szCs w:val="16"/>
              </w:rPr>
            </w:pPr>
            <w:r w:rsidRPr="009A00EC">
              <w:rPr>
                <w:b/>
                <w:sz w:val="16"/>
                <w:szCs w:val="16"/>
              </w:rPr>
              <w:t>22 183 822</w:t>
            </w:r>
          </w:p>
        </w:tc>
        <w:tc>
          <w:tcPr>
            <w:tcW w:w="1879" w:type="dxa"/>
          </w:tcPr>
          <w:p w:rsidR="00D8090A" w:rsidRPr="009A00EC" w:rsidRDefault="00D8090A">
            <w:pPr>
              <w:spacing w:before="60" w:line="200" w:lineRule="exact"/>
              <w:jc w:val="right"/>
              <w:rPr>
                <w:b/>
                <w:sz w:val="16"/>
                <w:szCs w:val="16"/>
              </w:rPr>
            </w:pPr>
            <w:r w:rsidRPr="009A00EC">
              <w:rPr>
                <w:b/>
                <w:sz w:val="16"/>
                <w:szCs w:val="16"/>
              </w:rPr>
              <w:t>975 400</w:t>
            </w:r>
          </w:p>
        </w:tc>
      </w:tr>
    </w:tbl>
    <w:p w:rsidR="00D8090A" w:rsidRPr="009A00EC" w:rsidRDefault="00D8090A">
      <w:pPr>
        <w:pStyle w:val="Hemstlatt"/>
        <w:numPr>
          <w:ilvl w:val="0"/>
          <w:numId w:val="1"/>
        </w:numPr>
      </w:pPr>
      <w:r w:rsidRPr="009A00EC">
        <w:t>Riksdagen bemyndigar regeringen att under 2012 ta upp lån i Riksgäldskontoret för studielån intill ett belopp av 177 575 000 000 kr.</w:t>
      </w:r>
    </w:p>
    <w:p w:rsidR="00D8090A" w:rsidRPr="009A00EC" w:rsidRDefault="00D8090A">
      <w:pPr>
        <w:pStyle w:val="Rubrik1"/>
      </w:pPr>
      <w:r w:rsidRPr="009A00EC">
        <w:t>Fler ska få möjlighet att studera</w:t>
      </w:r>
    </w:p>
    <w:p w:rsidR="00D8090A" w:rsidRPr="009A00EC" w:rsidRDefault="00D8090A">
      <w:r w:rsidRPr="009A00EC">
        <w:t>Behoven av utbildning är stora och växande. För individen handlar det om att få bättre möjligheter till ett arbete. Det finns ett tydligt samband mellan a</w:t>
      </w:r>
      <w:r w:rsidRPr="009A00EC">
        <w:t>r</w:t>
      </w:r>
      <w:r w:rsidRPr="009A00EC">
        <w:t>betslöshet och utbildningsnivå. För samhället handlar det om att tillgodose efterfrågan på kvalificerad arbetskraft och stärka Sveriges konkurrenskraft. När företag inte kan rekrytera personal med rätt kompetens kan vi inte stå och se på. Vi behöver därför investera i utbildning. Vi avsätter medel till anslaget för att finansiera kostnaderna för studiemedel m.m. för de utbildningsplatser som vi föreslår inom utgiftsområde 16 och 17. Sammantaget avsätter vi 975 miljoner kronor mer än regeringen för år 2012.</w:t>
      </w:r>
      <w:r w:rsidRPr="009A00EC">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0EC">
        <w:trPr>
          <w:cantSplit/>
        </w:trPr>
        <w:tc>
          <w:tcPr>
            <w:tcW w:w="3046" w:type="dxa"/>
          </w:tcPr>
          <w:p w:rsidR="00D8090A" w:rsidRPr="009A00EC" w:rsidRDefault="00D8090A">
            <w:pPr>
              <w:pStyle w:val="UnderskriftDatum"/>
              <w:spacing w:before="240"/>
            </w:pPr>
            <w:r w:rsidRPr="009A00EC">
              <w:t>Stockholm den 5 oktober 2011</w:t>
            </w:r>
          </w:p>
        </w:tc>
        <w:tc>
          <w:tcPr>
            <w:tcW w:w="3047" w:type="dxa"/>
          </w:tcPr>
          <w:p w:rsidR="00D8090A" w:rsidRPr="009A00EC" w:rsidRDefault="00D8090A">
            <w:pPr>
              <w:pStyle w:val="Underskrifter"/>
              <w:spacing w:before="240"/>
            </w:pPr>
          </w:p>
        </w:tc>
      </w:tr>
      <w:tr w:rsidR="00000000" w:rsidRPr="009A00EC">
        <w:trPr>
          <w:cantSplit/>
        </w:trPr>
        <w:tc>
          <w:tcPr>
            <w:tcW w:w="3046" w:type="dxa"/>
          </w:tcPr>
          <w:p w:rsidR="00D8090A" w:rsidRPr="009A00EC" w:rsidRDefault="00D8090A">
            <w:pPr>
              <w:pStyle w:val="Underskrifter"/>
            </w:pPr>
            <w:r w:rsidRPr="009A00EC">
              <w:t>Mikael Damberg (S)</w:t>
            </w:r>
          </w:p>
        </w:tc>
        <w:tc>
          <w:tcPr>
            <w:tcW w:w="3046" w:type="dxa"/>
          </w:tcPr>
          <w:p w:rsidR="00D8090A" w:rsidRPr="009A00EC" w:rsidRDefault="00D8090A">
            <w:pPr>
              <w:pStyle w:val="Underskrifter"/>
            </w:pPr>
          </w:p>
        </w:tc>
      </w:tr>
      <w:tr w:rsidR="00000000" w:rsidRPr="009A00EC">
        <w:trPr>
          <w:cantSplit/>
        </w:trPr>
        <w:tc>
          <w:tcPr>
            <w:tcW w:w="3046" w:type="dxa"/>
          </w:tcPr>
          <w:p w:rsidR="00D8090A" w:rsidRPr="009A00EC" w:rsidRDefault="00D8090A">
            <w:pPr>
              <w:pStyle w:val="Underskrifter"/>
            </w:pPr>
            <w:r w:rsidRPr="009A00EC">
              <w:t>Louise Malmström (S)</w:t>
            </w:r>
          </w:p>
        </w:tc>
        <w:tc>
          <w:tcPr>
            <w:tcW w:w="3046" w:type="dxa"/>
          </w:tcPr>
          <w:p w:rsidR="00D8090A" w:rsidRPr="009A00EC" w:rsidRDefault="00D8090A">
            <w:pPr>
              <w:pStyle w:val="Underskrifter"/>
            </w:pPr>
            <w:r w:rsidRPr="009A00EC">
              <w:t>Håkan Bergman (S)</w:t>
            </w:r>
          </w:p>
        </w:tc>
      </w:tr>
      <w:tr w:rsidR="00000000" w:rsidRPr="009A00EC">
        <w:trPr>
          <w:cantSplit/>
        </w:trPr>
        <w:tc>
          <w:tcPr>
            <w:tcW w:w="3046" w:type="dxa"/>
          </w:tcPr>
          <w:p w:rsidR="00D8090A" w:rsidRPr="009A00EC" w:rsidRDefault="00D8090A">
            <w:pPr>
              <w:pStyle w:val="Underskrifter"/>
            </w:pPr>
            <w:r w:rsidRPr="009A00EC">
              <w:t>Caroline Helmersson Olsson (S)</w:t>
            </w:r>
          </w:p>
        </w:tc>
        <w:tc>
          <w:tcPr>
            <w:tcW w:w="3046" w:type="dxa"/>
          </w:tcPr>
          <w:p w:rsidR="00D8090A" w:rsidRPr="009A00EC" w:rsidRDefault="00D8090A">
            <w:pPr>
              <w:pStyle w:val="Underskrifter"/>
            </w:pPr>
            <w:r w:rsidRPr="009A00EC">
              <w:t>Thomas Strand (S)</w:t>
            </w:r>
          </w:p>
        </w:tc>
      </w:tr>
      <w:tr w:rsidR="00000000" w:rsidRPr="009A00EC">
        <w:trPr>
          <w:cantSplit/>
        </w:trPr>
        <w:tc>
          <w:tcPr>
            <w:tcW w:w="3046" w:type="dxa"/>
          </w:tcPr>
          <w:p w:rsidR="00D8090A" w:rsidRPr="009A00EC" w:rsidRDefault="00D8090A">
            <w:pPr>
              <w:pStyle w:val="Underskrifter"/>
            </w:pPr>
            <w:r w:rsidRPr="009A00EC">
              <w:t>Gunilla Svantorp (S)</w:t>
            </w:r>
          </w:p>
        </w:tc>
        <w:tc>
          <w:tcPr>
            <w:tcW w:w="3046" w:type="dxa"/>
          </w:tcPr>
          <w:p w:rsidR="00D8090A" w:rsidRPr="009A00EC" w:rsidRDefault="00D8090A">
            <w:pPr>
              <w:pStyle w:val="Underskrifter"/>
            </w:pPr>
            <w:r w:rsidRPr="009A00EC">
              <w:t>Adnan Dibrani (S)</w:t>
            </w:r>
          </w:p>
        </w:tc>
      </w:tr>
    </w:tbl>
    <w:p w:rsidR="00D8090A" w:rsidRPr="009A00EC" w:rsidRDefault="00D8090A">
      <w:pPr>
        <w:pStyle w:val="Normaltindrag"/>
      </w:pPr>
    </w:p>
    <w:sectPr w:rsidR="00D8090A" w:rsidRPr="009A00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90A" w:rsidRPr="009A00EC" w:rsidRDefault="00D8090A">
      <w:r w:rsidRPr="009A00EC">
        <w:separator/>
      </w:r>
    </w:p>
  </w:endnote>
  <w:endnote w:type="continuationSeparator" w:id="0">
    <w:p w:rsidR="00D8090A" w:rsidRPr="009A00EC" w:rsidRDefault="00D8090A">
      <w:r w:rsidRPr="009A00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0A" w:rsidRPr="009A00EC" w:rsidRDefault="009A00EC">
    <w:pPr>
      <w:pStyle w:val="Sidfot"/>
    </w:pPr>
    <w:r w:rsidRPr="009A00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14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0A" w:rsidRDefault="00D809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90A" w:rsidRDefault="00D809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0A" w:rsidRPr="009A00EC" w:rsidRDefault="009A00EC">
    <w:pPr>
      <w:pStyle w:val="Sidfot"/>
    </w:pPr>
    <w:r w:rsidRPr="009A00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78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0A" w:rsidRDefault="00D809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90A" w:rsidRDefault="00D809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0A" w:rsidRPr="009A00EC" w:rsidRDefault="009A00EC">
    <w:pPr>
      <w:pStyle w:val="Sidfot"/>
    </w:pPr>
    <w:r w:rsidRPr="009A00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849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0A" w:rsidRDefault="00D809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90A" w:rsidRDefault="00D809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90A" w:rsidRPr="009A00EC" w:rsidRDefault="00D8090A">
      <w:r w:rsidRPr="009A00EC">
        <w:separator/>
      </w:r>
    </w:p>
  </w:footnote>
  <w:footnote w:type="continuationSeparator" w:id="0">
    <w:p w:rsidR="00D8090A" w:rsidRPr="009A00EC" w:rsidRDefault="00D8090A">
      <w:r w:rsidRPr="009A00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0A" w:rsidRPr="009A00EC" w:rsidRDefault="009A00EC">
    <w:pPr>
      <w:pStyle w:val="Sidhuvud"/>
    </w:pPr>
    <w:r w:rsidRPr="009A00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274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0A" w:rsidRDefault="00D809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90A" w:rsidRDefault="00D809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0A" w:rsidRPr="009A00EC" w:rsidRDefault="009A00EC">
    <w:pPr>
      <w:pStyle w:val="Sidhuvud"/>
    </w:pPr>
    <w:r w:rsidRPr="009A00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236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0A" w:rsidRDefault="00D809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90A" w:rsidRDefault="00D809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0A" w:rsidRPr="009A00EC" w:rsidRDefault="00D8090A">
    <w:pPr>
      <w:pStyle w:val="FSHNormal"/>
      <w:tabs>
        <w:tab w:val="right" w:pos="5840"/>
      </w:tabs>
    </w:pPr>
    <w:r w:rsidRPr="009A00EC">
      <w:br/>
    </w:r>
    <w:r w:rsidRPr="009A00EC">
      <w:fldChar w:fldCharType="begin" w:fldLock="1"/>
    </w:r>
    <w:r w:rsidRPr="009A00EC">
      <w:instrText xml:space="preserve"> DOCPROPERTY</w:instrText>
    </w:r>
    <w:r w:rsidRPr="009A00EC">
      <w:rPr>
        <w:sz w:val="18"/>
      </w:rPr>
      <w:instrText xml:space="preserve"> "YearUser" *\charformat </w:instrText>
    </w:r>
    <w:r w:rsidRPr="009A00EC">
      <w:fldChar w:fldCharType="separate"/>
    </w:r>
    <w:r w:rsidRPr="009A00EC">
      <w:t>2011/12</w:t>
    </w:r>
    <w:r w:rsidRPr="009A00EC">
      <w:fldChar w:fldCharType="end"/>
    </w:r>
    <w:r w:rsidRPr="009A00EC">
      <w:t xml:space="preserve"> </w:t>
    </w:r>
    <w:r w:rsidRPr="009A00EC">
      <w:tab/>
      <w:t xml:space="preserve">mnr: </w:t>
    </w:r>
    <w:r w:rsidRPr="009A00EC">
      <w:fldChar w:fldCharType="begin" w:fldLock="1"/>
    </w:r>
    <w:r w:rsidRPr="009A00EC">
      <w:instrText xml:space="preserve"> DOCPROPERTY</w:instrText>
    </w:r>
    <w:r w:rsidRPr="009A00EC">
      <w:rPr>
        <w:sz w:val="18"/>
      </w:rPr>
      <w:instrText xml:space="preserve"> "Motionsnummer" *\charformat </w:instrText>
    </w:r>
    <w:r w:rsidRPr="009A00EC">
      <w:fldChar w:fldCharType="separate"/>
    </w:r>
    <w:r w:rsidRPr="009A00EC">
      <w:t>Ub474</w:t>
    </w:r>
    <w:r w:rsidRPr="009A00EC">
      <w:fldChar w:fldCharType="end"/>
    </w:r>
    <w:r w:rsidRPr="009A00EC">
      <w:br/>
    </w:r>
    <w:r w:rsidRPr="009A00EC">
      <w:fldChar w:fldCharType="begin" w:fldLock="1"/>
    </w:r>
    <w:r w:rsidRPr="009A00EC">
      <w:instrText xml:space="preserve"> DOCPROPERTY</w:instrText>
    </w:r>
    <w:r w:rsidRPr="009A00EC">
      <w:rPr>
        <w:sz w:val="18"/>
      </w:rPr>
      <w:instrText xml:space="preserve"> "Samling" *\charformat </w:instrText>
    </w:r>
    <w:r w:rsidRPr="009A00EC">
      <w:fldChar w:fldCharType="end"/>
    </w:r>
    <w:r w:rsidRPr="009A00EC">
      <w:tab/>
      <w:t xml:space="preserve">pnr: </w:t>
    </w:r>
    <w:r w:rsidRPr="009A00EC">
      <w:fldChar w:fldCharType="begin" w:fldLock="1"/>
    </w:r>
    <w:r w:rsidRPr="009A00EC">
      <w:instrText xml:space="preserve"> DOCPROPERTY</w:instrText>
    </w:r>
    <w:r w:rsidRPr="009A00EC">
      <w:rPr>
        <w:sz w:val="18"/>
      </w:rPr>
      <w:instrText xml:space="preserve"> "Partinummer" *\charformat </w:instrText>
    </w:r>
    <w:r w:rsidRPr="009A00EC">
      <w:fldChar w:fldCharType="separate"/>
    </w:r>
    <w:r w:rsidRPr="009A00EC">
      <w:t>S48007</w:t>
    </w:r>
    <w:r w:rsidRPr="009A00EC">
      <w:fldChar w:fldCharType="end"/>
    </w:r>
  </w:p>
  <w:p w:rsidR="00D8090A" w:rsidRPr="009A00EC" w:rsidRDefault="00D8090A">
    <w:pPr>
      <w:pStyle w:val="FSHRub1"/>
    </w:pPr>
    <w:r w:rsidRPr="009A00EC">
      <w:t>Motion till riksdagen</w:t>
    </w:r>
    <w:r w:rsidRPr="009A00EC">
      <w:br/>
    </w:r>
    <w:r w:rsidRPr="009A00EC">
      <w:fldChar w:fldCharType="begin" w:fldLock="1"/>
    </w:r>
    <w:r w:rsidRPr="009A00EC">
      <w:instrText xml:space="preserve"> DOCPROPERTY "YearUser" *\charformat </w:instrText>
    </w:r>
    <w:r w:rsidRPr="009A00EC">
      <w:fldChar w:fldCharType="separate"/>
    </w:r>
    <w:r w:rsidRPr="009A00EC">
      <w:t>2011/12</w:t>
    </w:r>
    <w:r w:rsidRPr="009A00EC">
      <w:fldChar w:fldCharType="end"/>
    </w:r>
    <w:r w:rsidRPr="009A00EC">
      <w:t>:</w:t>
    </w:r>
    <w:r w:rsidRPr="009A00EC">
      <w:fldChar w:fldCharType="begin" w:fldLock="1"/>
    </w:r>
    <w:r w:rsidRPr="009A00EC">
      <w:instrText xml:space="preserve"> DOCPROPERTY "Motionsnummer" *\charformat </w:instrText>
    </w:r>
    <w:r w:rsidRPr="009A00EC">
      <w:fldChar w:fldCharType="separate"/>
    </w:r>
    <w:r w:rsidRPr="009A00EC">
      <w:t>Ub474</w:t>
    </w:r>
    <w:r w:rsidRPr="009A00EC">
      <w:fldChar w:fldCharType="end"/>
    </w:r>
  </w:p>
  <w:p w:rsidR="00D8090A" w:rsidRPr="009A00EC" w:rsidRDefault="00D8090A">
    <w:pPr>
      <w:pStyle w:val="FSHNormalS5"/>
    </w:pPr>
    <w:r w:rsidRPr="009A00EC">
      <w:fldChar w:fldCharType="begin" w:fldLock="1"/>
    </w:r>
    <w:r w:rsidRPr="009A00EC">
      <w:instrText xml:space="preserve"> DOCPROPERTY "MotionarText" *\charformat </w:instrText>
    </w:r>
    <w:r w:rsidRPr="009A00EC">
      <w:fldChar w:fldCharType="separate"/>
    </w:r>
    <w:r w:rsidRPr="009A00EC">
      <w:t>av Mikael Damberg m.fl. (S)</w:t>
    </w:r>
    <w:r w:rsidRPr="009A00EC">
      <w:fldChar w:fldCharType="end"/>
    </w:r>
    <w:r w:rsidRPr="009A00EC">
      <w:br/>
    </w:r>
    <w:r w:rsidRPr="009A00EC">
      <w:fldChar w:fldCharType="begin" w:fldLock="1"/>
    </w:r>
    <w:r w:rsidRPr="009A00EC">
      <w:instrText xml:space="preserve"> DOCPROPERTY "SvarFrasKort" *\charformat </w:instrText>
    </w:r>
    <w:r w:rsidRPr="009A00EC">
      <w:fldChar w:fldCharType="end"/>
    </w:r>
  </w:p>
  <w:p w:rsidR="00D8090A" w:rsidRPr="009A00EC" w:rsidRDefault="00D8090A">
    <w:pPr>
      <w:pStyle w:val="FSHTitel"/>
    </w:pPr>
    <w:r w:rsidRPr="009A00EC">
      <w:fldChar w:fldCharType="begin" w:fldLock="1"/>
    </w:r>
    <w:r w:rsidRPr="009A00EC">
      <w:instrText xml:space="preserve"> DOCPROPERTY</w:instrText>
    </w:r>
    <w:r w:rsidRPr="009A00EC">
      <w:rPr>
        <w:sz w:val="18"/>
      </w:rPr>
      <w:instrText xml:space="preserve"> "RubrikSvar" *\charformat </w:instrText>
    </w:r>
    <w:r w:rsidRPr="009A00EC">
      <w:fldChar w:fldCharType="separate"/>
    </w:r>
    <w:r w:rsidRPr="009A00EC">
      <w:t>Utgiftsområde 15 Studiestöd</w:t>
    </w:r>
    <w:r w:rsidRPr="009A00EC">
      <w:fldChar w:fldCharType="end"/>
    </w:r>
  </w:p>
  <w:p w:rsidR="00D8090A" w:rsidRPr="009A00EC" w:rsidRDefault="00D8090A">
    <w:pPr>
      <w:pStyle w:val="Normal00"/>
    </w:pPr>
  </w:p>
  <w:p w:rsidR="00D8090A" w:rsidRPr="009A00EC" w:rsidRDefault="00D809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AF4F91"/>
    <w:multiLevelType w:val="hybridMultilevel"/>
    <w:tmpl w:val="8B5A62A4"/>
    <w:lvl w:ilvl="0" w:tplc="A35C89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502C6"/>
    <w:multiLevelType w:val="hybridMultilevel"/>
    <w:tmpl w:val="2ECEFA30"/>
    <w:lvl w:ilvl="0" w:tplc="D1D0A3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28304DF"/>
    <w:multiLevelType w:val="hybridMultilevel"/>
    <w:tmpl w:val="0B4A5A58"/>
    <w:lvl w:ilvl="0" w:tplc="8DCAF7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5D617CC"/>
    <w:multiLevelType w:val="hybridMultilevel"/>
    <w:tmpl w:val="E5EE62B2"/>
    <w:lvl w:ilvl="0" w:tplc="4956F3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9102BD"/>
    <w:multiLevelType w:val="hybridMultilevel"/>
    <w:tmpl w:val="990C0C9E"/>
    <w:lvl w:ilvl="0" w:tplc="D3CA96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9631590">
    <w:abstractNumId w:val="3"/>
  </w:num>
  <w:num w:numId="2" w16cid:durableId="1518420385">
    <w:abstractNumId w:val="2"/>
  </w:num>
  <w:num w:numId="3" w16cid:durableId="69347622">
    <w:abstractNumId w:val="1"/>
  </w:num>
  <w:num w:numId="4" w16cid:durableId="1352222473">
    <w:abstractNumId w:val="0"/>
  </w:num>
  <w:num w:numId="5" w16cid:durableId="1748989784">
    <w:abstractNumId w:val="7"/>
  </w:num>
  <w:num w:numId="6" w16cid:durableId="1157577157">
    <w:abstractNumId w:val="6"/>
  </w:num>
  <w:num w:numId="7" w16cid:durableId="189034815">
    <w:abstractNumId w:val="5"/>
  </w:num>
  <w:num w:numId="8" w16cid:durableId="1181817088">
    <w:abstractNumId w:val="4"/>
  </w:num>
  <w:num w:numId="9" w16cid:durableId="1377773307">
    <w:abstractNumId w:val="8"/>
  </w:num>
  <w:num w:numId="10" w16cid:durableId="630286395">
    <w:abstractNumId w:val="9"/>
  </w:num>
  <w:num w:numId="11" w16cid:durableId="1799757819">
    <w:abstractNumId w:val="10"/>
  </w:num>
  <w:num w:numId="12" w16cid:durableId="714308606">
    <w:abstractNumId w:val="15"/>
  </w:num>
  <w:num w:numId="13" w16cid:durableId="633410763">
    <w:abstractNumId w:val="17"/>
  </w:num>
  <w:num w:numId="14" w16cid:durableId="1805389116">
    <w:abstractNumId w:val="18"/>
  </w:num>
  <w:num w:numId="15" w16cid:durableId="1762218464">
    <w:abstractNumId w:val="11"/>
  </w:num>
  <w:num w:numId="16" w16cid:durableId="947932384">
    <w:abstractNumId w:val="22"/>
  </w:num>
  <w:num w:numId="17" w16cid:durableId="2097246640">
    <w:abstractNumId w:val="19"/>
  </w:num>
  <w:num w:numId="18" w16cid:durableId="944313754">
    <w:abstractNumId w:val="16"/>
  </w:num>
  <w:num w:numId="19" w16cid:durableId="1764296888">
    <w:abstractNumId w:val="13"/>
  </w:num>
  <w:num w:numId="20" w16cid:durableId="860558346">
    <w:abstractNumId w:val="23"/>
  </w:num>
  <w:num w:numId="21" w16cid:durableId="2086682412">
    <w:abstractNumId w:val="14"/>
  </w:num>
  <w:num w:numId="22" w16cid:durableId="1046565086">
    <w:abstractNumId w:val="20"/>
  </w:num>
  <w:num w:numId="23" w16cid:durableId="722405469">
    <w:abstractNumId w:val="12"/>
  </w:num>
  <w:num w:numId="24" w16cid:durableId="2067685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9F124A"/>
    <w:rsid w:val="009A00EC"/>
    <w:rsid w:val="009F124A"/>
    <w:rsid w:val="00D809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7F259C-B510-4144-AF91-DBE85007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1136</Characters>
  <Application>Microsoft Office Word</Application>
  <DocSecurity>4</DocSecurity>
  <Lines>35</Lines>
  <Paragraphs>25</Paragraphs>
  <ScaleCrop>false</ScaleCrop>
  <HeadingPairs>
    <vt:vector size="2" baseType="variant">
      <vt:variant>
        <vt:lpstr>Rubrik</vt:lpstr>
      </vt:variant>
      <vt:variant>
        <vt:i4>1</vt:i4>
      </vt:variant>
    </vt:vector>
  </HeadingPairs>
  <TitlesOfParts>
    <vt:vector size="1" baseType="lpstr">
      <vt:lpstr>S48007</vt:lpstr>
    </vt:vector>
  </TitlesOfParts>
  <Company>Riksdagen</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S48007</dc:title>
  <dc:subject>S48007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2011-10-30T08:22:00Z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15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20112012000000000083000480070075</vt:lpwstr>
  </property>
  <property fmtid="{D5CDD505-2E9C-101B-9397-08002B2CF9AE}" pid="47" name="datum">
    <vt:lpwstr>111005</vt:lpwstr>
  </property>
  <property fmtid="{D5CDD505-2E9C-101B-9397-08002B2CF9AE}" pid="48" name="avsändar-e-post">
    <vt:lpwstr>kristina.persdotter@riksdagen.se</vt:lpwstr>
  </property>
  <property fmtid="{D5CDD505-2E9C-101B-9397-08002B2CF9AE}" pid="49" name="id">
    <vt:lpwstr>20112012000000000083000480070075</vt:lpwstr>
  </property>
  <property fmtid="{D5CDD505-2E9C-101B-9397-08002B2CF9AE}" pid="50" name="nummer">
    <vt:lpwstr>474</vt:lpwstr>
  </property>
  <property fmtid="{D5CDD505-2E9C-101B-9397-08002B2CF9AE}" pid="51" name="utskottsbeteckning">
    <vt:lpwstr>Ub</vt:lpwstr>
  </property>
  <property fmtid="{D5CDD505-2E9C-101B-9397-08002B2CF9AE}" pid="52" name="GlobalUID">
    <vt:lpwstr>{87F1E514-16E1-4BBA-9C6F-731D076BC5D0}</vt:lpwstr>
  </property>
  <property fmtid="{D5CDD505-2E9C-101B-9397-08002B2CF9AE}" pid="53" name="Överföringar">
    <vt:i4>0</vt:i4>
  </property>
  <property fmtid="{D5CDD505-2E9C-101B-9397-08002B2CF9AE}" pid="54" name="Checksum">
    <vt:lpwstr>*1016018261462*</vt:lpwstr>
  </property>
  <property fmtid="{D5CDD505-2E9C-101B-9397-08002B2CF9AE}" pid="55" name="skuggnummer">
    <vt:lpwstr>2748</vt:lpwstr>
  </property>
  <property fmtid="{D5CDD505-2E9C-101B-9397-08002B2CF9AE}" pid="56" name="urixVersion">
    <vt:lpwstr>4.5.0.25</vt:lpwstr>
  </property>
  <property fmtid="{D5CDD505-2E9C-101B-9397-08002B2CF9AE}" pid="57" name="urixOrigin">
    <vt:lpwstr>111030 09:22:46.687</vt:lpwstr>
  </property>
  <property fmtid="{D5CDD505-2E9C-101B-9397-08002B2CF9AE}" pid="58" name="urixGuid">
    <vt:lpwstr>{75F175D0-EBAF-4526-809A-2795BFF239CB}</vt:lpwstr>
  </property>
</Properties>
</file>