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AF0E2D5D1B4B5EB9CCB9A8D4457DA7"/>
        </w:placeholder>
        <w:text/>
      </w:sdtPr>
      <w:sdtEndPr/>
      <w:sdtContent>
        <w:p w:rsidRPr="009B062B" w:rsidR="00AF30DD" w:rsidP="001B4B7A" w:rsidRDefault="00AF30DD" w14:paraId="098DA8CE" w14:textId="77777777">
          <w:pPr>
            <w:pStyle w:val="Rubrik1"/>
            <w:spacing w:after="300"/>
          </w:pPr>
          <w:r w:rsidRPr="009B062B">
            <w:t>Förslag till riksdagsbeslut</w:t>
          </w:r>
        </w:p>
      </w:sdtContent>
    </w:sdt>
    <w:sdt>
      <w:sdtPr>
        <w:alias w:val="Yrkande 1"/>
        <w:tag w:val="a7d3544c-4c8d-45bc-bad9-9e7ca3dee731"/>
        <w:id w:val="1561899291"/>
        <w:lock w:val="sdtLocked"/>
      </w:sdtPr>
      <w:sdtEndPr/>
      <w:sdtContent>
        <w:p w:rsidR="005A3418" w:rsidRDefault="004848ED" w14:paraId="098DA8CF" w14:textId="10CA3EAC">
          <w:pPr>
            <w:pStyle w:val="Frslagstext"/>
            <w:numPr>
              <w:ilvl w:val="0"/>
              <w:numId w:val="0"/>
            </w:numPr>
          </w:pPr>
          <w:r>
            <w:t>Riksdagen ställer sig bakom det som anförs i motionen om att inom ramen för EU och FN uppmärksamma Turkiets alltmer aggressiva beteende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FE01A2D8084797BB8A920275973C96"/>
        </w:placeholder>
        <w:text/>
      </w:sdtPr>
      <w:sdtEndPr/>
      <w:sdtContent>
        <w:p w:rsidRPr="009B062B" w:rsidR="006D79C9" w:rsidP="00333E95" w:rsidRDefault="006D79C9" w14:paraId="098DA8D0" w14:textId="77777777">
          <w:pPr>
            <w:pStyle w:val="Rubrik1"/>
          </w:pPr>
          <w:r>
            <w:t>Motivering</w:t>
          </w:r>
        </w:p>
      </w:sdtContent>
    </w:sdt>
    <w:p w:rsidR="00DD7235" w:rsidP="00DD7235" w:rsidRDefault="00DD7235" w14:paraId="098DA8D1" w14:textId="6637DFFC">
      <w:pPr>
        <w:pStyle w:val="Normalutanindragellerluft"/>
      </w:pPr>
      <w:r>
        <w:t>Turkiet har gått från att vara ett land som sökte sig till Europa och där man genomförde reformer i syfte att förbättra de mänskliga rättigheterna till att bli en alltmer aggressiv aktör både inom och utanför landet.</w:t>
      </w:r>
      <w:bookmarkStart w:name="_GoBack" w:id="1"/>
      <w:bookmarkEnd w:id="1"/>
    </w:p>
    <w:p w:rsidRPr="00DD7235" w:rsidR="00DD7235" w:rsidP="00DD7235" w:rsidRDefault="00DD7235" w14:paraId="098DA8D2" w14:textId="45BD7FB9">
      <w:r w:rsidRPr="00DD7235">
        <w:t xml:space="preserve">Internt ser man hur Turkiet ökar </w:t>
      </w:r>
      <w:r w:rsidR="00817304">
        <w:t>för</w:t>
      </w:r>
      <w:r w:rsidRPr="00DD7235">
        <w:t xml:space="preserve">trycket mot både religiösa och etniska minoriteter. Kristna och </w:t>
      </w:r>
      <w:r w:rsidR="00161FF0">
        <w:t>k</w:t>
      </w:r>
      <w:r w:rsidRPr="00DD7235">
        <w:t>urder förföljs samtidigt som den turkiska retoriken blir allt starkare. Vi ser också hur Turkiet börja</w:t>
      </w:r>
      <w:r w:rsidR="00161FF0">
        <w:t>t</w:t>
      </w:r>
      <w:r w:rsidRPr="00DD7235">
        <w:t xml:space="preserve"> använda sig av allt fler religiösa u</w:t>
      </w:r>
      <w:r w:rsidR="00161FF0">
        <w:t>t</w:t>
      </w:r>
      <w:r w:rsidRPr="00DD7235">
        <w:t xml:space="preserve">tryck för </w:t>
      </w:r>
      <w:r>
        <w:t xml:space="preserve">att </w:t>
      </w:r>
      <w:r w:rsidR="000B0186">
        <w:t>stärka den turkiska nationalismen</w:t>
      </w:r>
      <w:r w:rsidRPr="00DD7235">
        <w:t xml:space="preserve">. Samtidigt </w:t>
      </w:r>
      <w:r w:rsidR="000B0186">
        <w:t xml:space="preserve">har även förtrycket mot fri media ökat. </w:t>
      </w:r>
      <w:r w:rsidRPr="00DD7235">
        <w:t xml:space="preserve">Turkiet går helt enkelt i en alltmer totalitär riktning. </w:t>
      </w:r>
    </w:p>
    <w:p w:rsidRPr="00DD7235" w:rsidR="00DD7235" w:rsidP="00DD7235" w:rsidRDefault="000B0186" w14:paraId="098DA8D3" w14:textId="524DADEE">
      <w:r>
        <w:t xml:space="preserve">Parallellt med att </w:t>
      </w:r>
      <w:r w:rsidRPr="00DD7235" w:rsidR="00DD7235">
        <w:t xml:space="preserve">Turkiet agerar allt hårdare internt har man ökat sitt engagemang utanför landets gränser. Irak, Syrien, Cypern och Libyen är exempel på länder där Turkiet agerar militärt via egna förband eller via stöd till olika mer eller mindre extrema muslimska grupperingar. Även om det förnekas från Turkiet är det väl dokumenterat att man stöttade IS och att man köpte stulen olja från dem. Denna allt aggressivare politik från turkiskt håll riskerar att kasta in Mellanöstern i ytterligare krig. </w:t>
      </w:r>
      <w:r w:rsidR="00A55546">
        <w:t>Ett exempel på detta är o</w:t>
      </w:r>
      <w:r w:rsidRPr="00DD7235" w:rsidR="00DD7235">
        <w:t xml:space="preserve">perationerna i Libyen </w:t>
      </w:r>
      <w:r w:rsidR="00161FF0">
        <w:t xml:space="preserve">som </w:t>
      </w:r>
      <w:r w:rsidRPr="00DD7235" w:rsidR="00DD7235">
        <w:t xml:space="preserve">riskerar att eskalera till krig mellan Turkiet och Egypten. Vi måste därför vara medvetna om att den </w:t>
      </w:r>
      <w:r w:rsidR="00DD7235">
        <w:t>t</w:t>
      </w:r>
      <w:r w:rsidRPr="00DD7235" w:rsidR="00DD7235">
        <w:t>urkiska aggressionen kan få stora konsekvenser för EU och därmed även Sverige.</w:t>
      </w:r>
    </w:p>
    <w:p w:rsidRPr="00DD7235" w:rsidR="00DD7235" w:rsidP="00DD7235" w:rsidRDefault="00DD7235" w14:paraId="098DA8D4" w14:textId="77777777">
      <w:r w:rsidRPr="00DD7235">
        <w:t xml:space="preserve">Vid sidan av rent militära operationer ser vi hur Turkiet försöker att expandera sitt inflytande på Balkan och hos alla turkmenfolk i Centralasien. Även här riskerar den nya </w:t>
      </w:r>
      <w:r>
        <w:t>t</w:t>
      </w:r>
      <w:r w:rsidRPr="00DD7235">
        <w:t xml:space="preserve">urkiska politiken att landa i konflikter med EU, Ryssland och i sin förlängning även Kina. </w:t>
      </w:r>
    </w:p>
    <w:p w:rsidRPr="00DD7235" w:rsidR="00BB6339" w:rsidP="00DD7235" w:rsidRDefault="00DD7235" w14:paraId="098DA8D5" w14:textId="295E56F1">
      <w:r w:rsidRPr="00DD7235">
        <w:lastRenderedPageBreak/>
        <w:t xml:space="preserve">Sveriges regering måste inom EU och FN agera för avspänning och fred i </w:t>
      </w:r>
      <w:r>
        <w:t>M</w:t>
      </w:r>
      <w:r w:rsidRPr="00DD7235">
        <w:t>ellan</w:t>
      </w:r>
      <w:r w:rsidR="00EC64D1">
        <w:softHyphen/>
      </w:r>
      <w:r w:rsidRPr="00DD7235">
        <w:t>östern. I detta arbete måste Turkiets allt aggressivare ageranden uppmärksam</w:t>
      </w:r>
      <w:r>
        <w:t>ma</w:t>
      </w:r>
      <w:r w:rsidRPr="00DD7235">
        <w:t xml:space="preserve">s på ett tydligare sätt än idag. </w:t>
      </w:r>
    </w:p>
    <w:sdt>
      <w:sdtPr>
        <w:rPr>
          <w:i/>
          <w:noProof/>
        </w:rPr>
        <w:alias w:val="CC_Underskrifter"/>
        <w:tag w:val="CC_Underskrifter"/>
        <w:id w:val="583496634"/>
        <w:lock w:val="sdtContentLocked"/>
        <w:placeholder>
          <w:docPart w:val="386B17F574234A40B0A86B467DBB2F55"/>
        </w:placeholder>
      </w:sdtPr>
      <w:sdtEndPr>
        <w:rPr>
          <w:i w:val="0"/>
          <w:noProof w:val="0"/>
        </w:rPr>
      </w:sdtEndPr>
      <w:sdtContent>
        <w:p w:rsidR="001B4B7A" w:rsidP="00D105CB" w:rsidRDefault="001B4B7A" w14:paraId="098DA8D6" w14:textId="77777777"/>
        <w:p w:rsidRPr="008E0FE2" w:rsidR="004801AC" w:rsidP="00D105CB" w:rsidRDefault="005A24D3" w14:paraId="098DA8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F8239D" w:rsidRDefault="00F8239D" w14:paraId="098DA8DB" w14:textId="77777777"/>
    <w:sectPr w:rsidR="00F823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A8DD" w14:textId="77777777" w:rsidR="00810667" w:rsidRDefault="00810667" w:rsidP="000C1CAD">
      <w:pPr>
        <w:spacing w:line="240" w:lineRule="auto"/>
      </w:pPr>
      <w:r>
        <w:separator/>
      </w:r>
    </w:p>
  </w:endnote>
  <w:endnote w:type="continuationSeparator" w:id="0">
    <w:p w14:paraId="098DA8DE" w14:textId="77777777" w:rsidR="00810667" w:rsidRDefault="00810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A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A8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A8EC" w14:textId="77777777" w:rsidR="00262EA3" w:rsidRPr="00D105CB" w:rsidRDefault="00262EA3" w:rsidP="00D10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A8DB" w14:textId="77777777" w:rsidR="00810667" w:rsidRDefault="00810667" w:rsidP="000C1CAD">
      <w:pPr>
        <w:spacing w:line="240" w:lineRule="auto"/>
      </w:pPr>
      <w:r>
        <w:separator/>
      </w:r>
    </w:p>
  </w:footnote>
  <w:footnote w:type="continuationSeparator" w:id="0">
    <w:p w14:paraId="098DA8DC" w14:textId="77777777" w:rsidR="00810667" w:rsidRDefault="008106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8DA8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DA8EE" wp14:anchorId="098DA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24D3" w14:paraId="098DA8F1" w14:textId="77777777">
                          <w:pPr>
                            <w:jc w:val="right"/>
                          </w:pPr>
                          <w:sdt>
                            <w:sdtPr>
                              <w:alias w:val="CC_Noformat_Partikod"/>
                              <w:tag w:val="CC_Noformat_Partikod"/>
                              <w:id w:val="-53464382"/>
                              <w:placeholder>
                                <w:docPart w:val="AB98DDDC05DA434281EE0116AADC35E6"/>
                              </w:placeholder>
                              <w:text/>
                            </w:sdtPr>
                            <w:sdtEndPr/>
                            <w:sdtContent>
                              <w:r w:rsidR="00DD7235">
                                <w:t>KD</w:t>
                              </w:r>
                            </w:sdtContent>
                          </w:sdt>
                          <w:sdt>
                            <w:sdtPr>
                              <w:alias w:val="CC_Noformat_Partinummer"/>
                              <w:tag w:val="CC_Noformat_Partinummer"/>
                              <w:id w:val="-1709555926"/>
                              <w:placeholder>
                                <w:docPart w:val="19B139E7A8D64384BF01D7DD9B2FCE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8DA8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4D1" w14:paraId="098DA8F1" w14:textId="77777777">
                    <w:pPr>
                      <w:jc w:val="right"/>
                    </w:pPr>
                    <w:sdt>
                      <w:sdtPr>
                        <w:alias w:val="CC_Noformat_Partikod"/>
                        <w:tag w:val="CC_Noformat_Partikod"/>
                        <w:id w:val="-53464382"/>
                        <w:placeholder>
                          <w:docPart w:val="AB98DDDC05DA434281EE0116AADC35E6"/>
                        </w:placeholder>
                        <w:text/>
                      </w:sdtPr>
                      <w:sdtEndPr/>
                      <w:sdtContent>
                        <w:r w:rsidR="00DD7235">
                          <w:t>KD</w:t>
                        </w:r>
                      </w:sdtContent>
                    </w:sdt>
                    <w:sdt>
                      <w:sdtPr>
                        <w:alias w:val="CC_Noformat_Partinummer"/>
                        <w:tag w:val="CC_Noformat_Partinummer"/>
                        <w:id w:val="-1709555926"/>
                        <w:placeholder>
                          <w:docPart w:val="19B139E7A8D64384BF01D7DD9B2FCE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8DA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8DA8E1" w14:textId="77777777">
    <w:pPr>
      <w:jc w:val="right"/>
    </w:pPr>
  </w:p>
  <w:p w:rsidR="00262EA3" w:rsidP="00776B74" w:rsidRDefault="00262EA3" w14:paraId="098DA8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24D3" w14:paraId="098DA8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8DA8F0" wp14:anchorId="098DA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24D3" w14:paraId="098DA8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D723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A24D3" w14:paraId="098DA8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24D3" w14:paraId="098DA8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:767</w:t>
        </w:r>
      </w:sdtContent>
    </w:sdt>
  </w:p>
  <w:p w:rsidR="00262EA3" w:rsidP="00E03A3D" w:rsidRDefault="005A24D3" w14:paraId="098DA8E9"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DD7235" w14:paraId="098DA8EA" w14:textId="77777777">
        <w:pPr>
          <w:pStyle w:val="FSHRub2"/>
        </w:pPr>
        <w:r>
          <w:t>Turkiets agerande i Mellanöstern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098DA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7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7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8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FF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7A"/>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62"/>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ED"/>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4D3"/>
    <w:rsid w:val="005A32CE"/>
    <w:rsid w:val="005A3418"/>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FD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4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667"/>
    <w:rsid w:val="00810830"/>
    <w:rsid w:val="008113C5"/>
    <w:rsid w:val="00811D86"/>
    <w:rsid w:val="00812147"/>
    <w:rsid w:val="008128E9"/>
    <w:rsid w:val="00812958"/>
    <w:rsid w:val="00812E41"/>
    <w:rsid w:val="00812EF3"/>
    <w:rsid w:val="0081418C"/>
    <w:rsid w:val="00814412"/>
    <w:rsid w:val="0081552A"/>
    <w:rsid w:val="00816A4F"/>
    <w:rsid w:val="008171A9"/>
    <w:rsid w:val="00817304"/>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A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4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5B1"/>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5C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35"/>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D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9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8DA8CD"/>
  <w15:chartTrackingRefBased/>
  <w15:docId w15:val="{3A3B23D3-C8D3-412B-A1C9-C712AD0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AF0E2D5D1B4B5EB9CCB9A8D4457DA7"/>
        <w:category>
          <w:name w:val="Allmänt"/>
          <w:gallery w:val="placeholder"/>
        </w:category>
        <w:types>
          <w:type w:val="bbPlcHdr"/>
        </w:types>
        <w:behaviors>
          <w:behavior w:val="content"/>
        </w:behaviors>
        <w:guid w:val="{EF372413-8A55-4BC1-B680-923B261D1893}"/>
      </w:docPartPr>
      <w:docPartBody>
        <w:p w:rsidR="00A21351" w:rsidRDefault="007F4D3A">
          <w:pPr>
            <w:pStyle w:val="CDAF0E2D5D1B4B5EB9CCB9A8D4457DA7"/>
          </w:pPr>
          <w:r w:rsidRPr="005A0A93">
            <w:rPr>
              <w:rStyle w:val="Platshllartext"/>
            </w:rPr>
            <w:t>Förslag till riksdagsbeslut</w:t>
          </w:r>
        </w:p>
      </w:docPartBody>
    </w:docPart>
    <w:docPart>
      <w:docPartPr>
        <w:name w:val="1BFE01A2D8084797BB8A920275973C96"/>
        <w:category>
          <w:name w:val="Allmänt"/>
          <w:gallery w:val="placeholder"/>
        </w:category>
        <w:types>
          <w:type w:val="bbPlcHdr"/>
        </w:types>
        <w:behaviors>
          <w:behavior w:val="content"/>
        </w:behaviors>
        <w:guid w:val="{1230C57B-2014-4D38-B834-AF085B27D83B}"/>
      </w:docPartPr>
      <w:docPartBody>
        <w:p w:rsidR="00A21351" w:rsidRDefault="007F4D3A">
          <w:pPr>
            <w:pStyle w:val="1BFE01A2D8084797BB8A920275973C96"/>
          </w:pPr>
          <w:r w:rsidRPr="005A0A93">
            <w:rPr>
              <w:rStyle w:val="Platshllartext"/>
            </w:rPr>
            <w:t>Motivering</w:t>
          </w:r>
        </w:p>
      </w:docPartBody>
    </w:docPart>
    <w:docPart>
      <w:docPartPr>
        <w:name w:val="AB98DDDC05DA434281EE0116AADC35E6"/>
        <w:category>
          <w:name w:val="Allmänt"/>
          <w:gallery w:val="placeholder"/>
        </w:category>
        <w:types>
          <w:type w:val="bbPlcHdr"/>
        </w:types>
        <w:behaviors>
          <w:behavior w:val="content"/>
        </w:behaviors>
        <w:guid w:val="{2DCBFA4E-536E-493E-B70C-E500D872D922}"/>
      </w:docPartPr>
      <w:docPartBody>
        <w:p w:rsidR="00A21351" w:rsidRDefault="007F4D3A">
          <w:pPr>
            <w:pStyle w:val="AB98DDDC05DA434281EE0116AADC35E6"/>
          </w:pPr>
          <w:r>
            <w:rPr>
              <w:rStyle w:val="Platshllartext"/>
            </w:rPr>
            <w:t xml:space="preserve"> </w:t>
          </w:r>
        </w:p>
      </w:docPartBody>
    </w:docPart>
    <w:docPart>
      <w:docPartPr>
        <w:name w:val="19B139E7A8D64384BF01D7DD9B2FCEFD"/>
        <w:category>
          <w:name w:val="Allmänt"/>
          <w:gallery w:val="placeholder"/>
        </w:category>
        <w:types>
          <w:type w:val="bbPlcHdr"/>
        </w:types>
        <w:behaviors>
          <w:behavior w:val="content"/>
        </w:behaviors>
        <w:guid w:val="{367693DB-C67C-4C5D-BC3A-E6A203C848DF}"/>
      </w:docPartPr>
      <w:docPartBody>
        <w:p w:rsidR="00A21351" w:rsidRDefault="007F4D3A">
          <w:pPr>
            <w:pStyle w:val="19B139E7A8D64384BF01D7DD9B2FCEFD"/>
          </w:pPr>
          <w:r>
            <w:t xml:space="preserve"> </w:t>
          </w:r>
        </w:p>
      </w:docPartBody>
    </w:docPart>
    <w:docPart>
      <w:docPartPr>
        <w:name w:val="386B17F574234A40B0A86B467DBB2F55"/>
        <w:category>
          <w:name w:val="Allmänt"/>
          <w:gallery w:val="placeholder"/>
        </w:category>
        <w:types>
          <w:type w:val="bbPlcHdr"/>
        </w:types>
        <w:behaviors>
          <w:behavior w:val="content"/>
        </w:behaviors>
        <w:guid w:val="{D352F7DE-5D73-4F06-91CF-50661A40D24F}"/>
      </w:docPartPr>
      <w:docPartBody>
        <w:p w:rsidR="00DB4EC7" w:rsidRDefault="00DB4E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51"/>
    <w:rsid w:val="004D2448"/>
    <w:rsid w:val="007F4D3A"/>
    <w:rsid w:val="00A21351"/>
    <w:rsid w:val="00DB4EC7"/>
    <w:rsid w:val="00EF3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AF0E2D5D1B4B5EB9CCB9A8D4457DA7">
    <w:name w:val="CDAF0E2D5D1B4B5EB9CCB9A8D4457DA7"/>
  </w:style>
  <w:style w:type="paragraph" w:customStyle="1" w:styleId="FCFD315AC4FD4753A6B496DAB4BB0ED1">
    <w:name w:val="FCFD315AC4FD4753A6B496DAB4BB0E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A21FA2FAE343EB9E7CE3F8EFD3A522">
    <w:name w:val="8FA21FA2FAE343EB9E7CE3F8EFD3A522"/>
  </w:style>
  <w:style w:type="paragraph" w:customStyle="1" w:styleId="1BFE01A2D8084797BB8A920275973C96">
    <w:name w:val="1BFE01A2D8084797BB8A920275973C96"/>
  </w:style>
  <w:style w:type="paragraph" w:customStyle="1" w:styleId="AC87ED4BC74B4A3EA9F52DFB3863B4B4">
    <w:name w:val="AC87ED4BC74B4A3EA9F52DFB3863B4B4"/>
  </w:style>
  <w:style w:type="paragraph" w:customStyle="1" w:styleId="5E630BB2D89F4F0ABB9C42E6D1386CD8">
    <w:name w:val="5E630BB2D89F4F0ABB9C42E6D1386CD8"/>
  </w:style>
  <w:style w:type="paragraph" w:customStyle="1" w:styleId="AB98DDDC05DA434281EE0116AADC35E6">
    <w:name w:val="AB98DDDC05DA434281EE0116AADC35E6"/>
  </w:style>
  <w:style w:type="paragraph" w:customStyle="1" w:styleId="19B139E7A8D64384BF01D7DD9B2FCEFD">
    <w:name w:val="19B139E7A8D64384BF01D7DD9B2FC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565BB-682E-4FFF-A6EB-A6E65840FF21}"/>
</file>

<file path=customXml/itemProps2.xml><?xml version="1.0" encoding="utf-8"?>
<ds:datastoreItem xmlns:ds="http://schemas.openxmlformats.org/officeDocument/2006/customXml" ds:itemID="{A6C06A7D-9C66-492E-95F2-42811591C205}"/>
</file>

<file path=customXml/itemProps3.xml><?xml version="1.0" encoding="utf-8"?>
<ds:datastoreItem xmlns:ds="http://schemas.openxmlformats.org/officeDocument/2006/customXml" ds:itemID="{3EAE9DFD-F476-4CE4-973D-94FFD27953FE}"/>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1736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Turkiets agerande i Mellanöstern</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