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4D468F08"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6B6D50">
              <w:rPr>
                <w:b/>
                <w:sz w:val="22"/>
                <w:szCs w:val="22"/>
              </w:rPr>
              <w:t>38</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5E8CBAD3" w:rsidR="00177FF8" w:rsidRPr="00885BCB" w:rsidRDefault="00626575" w:rsidP="00FB0559">
            <w:pPr>
              <w:rPr>
                <w:sz w:val="22"/>
                <w:szCs w:val="22"/>
              </w:rPr>
            </w:pPr>
            <w:r w:rsidRPr="00885BCB">
              <w:rPr>
                <w:sz w:val="22"/>
                <w:szCs w:val="22"/>
              </w:rPr>
              <w:t>20</w:t>
            </w:r>
            <w:r w:rsidR="00CB71B9" w:rsidRPr="00885BCB">
              <w:rPr>
                <w:sz w:val="22"/>
                <w:szCs w:val="22"/>
              </w:rPr>
              <w:t>2</w:t>
            </w:r>
            <w:r w:rsidR="003D6448">
              <w:rPr>
                <w:sz w:val="22"/>
                <w:szCs w:val="22"/>
              </w:rPr>
              <w:t>6</w:t>
            </w:r>
            <w:r w:rsidR="008C2D5B" w:rsidRPr="00885BCB">
              <w:rPr>
                <w:sz w:val="22"/>
                <w:szCs w:val="22"/>
              </w:rPr>
              <w:t>-</w:t>
            </w:r>
            <w:r w:rsidR="003D6448">
              <w:rPr>
                <w:sz w:val="22"/>
                <w:szCs w:val="22"/>
              </w:rPr>
              <w:t>0</w:t>
            </w:r>
            <w:r w:rsidR="0005329B">
              <w:rPr>
                <w:sz w:val="22"/>
                <w:szCs w:val="22"/>
              </w:rPr>
              <w:t>3</w:t>
            </w:r>
            <w:r w:rsidR="00C26F83" w:rsidRPr="00885BCB">
              <w:rPr>
                <w:sz w:val="22"/>
                <w:szCs w:val="22"/>
              </w:rPr>
              <w:t>-</w:t>
            </w:r>
            <w:r w:rsidR="00D66806">
              <w:rPr>
                <w:sz w:val="22"/>
                <w:szCs w:val="22"/>
              </w:rPr>
              <w:t>26</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5BE56DF5" w:rsidR="00177FF8" w:rsidRPr="00885BCB" w:rsidRDefault="00D66806" w:rsidP="00231475">
            <w:pPr>
              <w:rPr>
                <w:sz w:val="22"/>
                <w:szCs w:val="22"/>
              </w:rPr>
            </w:pPr>
            <w:r>
              <w:rPr>
                <w:sz w:val="22"/>
                <w:szCs w:val="22"/>
              </w:rPr>
              <w:t>08</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F367DF">
              <w:rPr>
                <w:sz w:val="22"/>
                <w:szCs w:val="22"/>
              </w:rPr>
              <w:t>08.</w:t>
            </w:r>
            <w:r w:rsidR="00DA5620">
              <w:rPr>
                <w:sz w:val="22"/>
                <w:szCs w:val="22"/>
              </w:rPr>
              <w:t>50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9A49FB" w14:paraId="376DFF00" w14:textId="77777777" w:rsidTr="00165402">
        <w:tc>
          <w:tcPr>
            <w:tcW w:w="567" w:type="dxa"/>
          </w:tcPr>
          <w:p w14:paraId="46A66E6E" w14:textId="7435709A" w:rsidR="00987069" w:rsidRPr="009A49FB" w:rsidRDefault="00B16183" w:rsidP="00C5706E">
            <w:pPr>
              <w:tabs>
                <w:tab w:val="left" w:pos="1701"/>
              </w:tabs>
              <w:rPr>
                <w:b/>
                <w:snapToGrid w:val="0"/>
                <w:sz w:val="22"/>
                <w:szCs w:val="22"/>
              </w:rPr>
            </w:pPr>
            <w:r w:rsidRPr="009A49FB">
              <w:rPr>
                <w:b/>
                <w:snapToGrid w:val="0"/>
                <w:sz w:val="22"/>
                <w:szCs w:val="22"/>
              </w:rPr>
              <w:t xml:space="preserve">§ </w:t>
            </w:r>
            <w:r w:rsidR="0091283E" w:rsidRPr="009A49FB">
              <w:rPr>
                <w:b/>
                <w:snapToGrid w:val="0"/>
                <w:sz w:val="22"/>
                <w:szCs w:val="22"/>
              </w:rPr>
              <w:t>1</w:t>
            </w:r>
          </w:p>
        </w:tc>
        <w:tc>
          <w:tcPr>
            <w:tcW w:w="6946" w:type="dxa"/>
            <w:gridSpan w:val="2"/>
          </w:tcPr>
          <w:p w14:paraId="5ED3000C" w14:textId="3AA16A5D" w:rsidR="00462494" w:rsidRPr="009A49FB" w:rsidRDefault="00462494" w:rsidP="0091377F">
            <w:pPr>
              <w:tabs>
                <w:tab w:val="left" w:pos="1701"/>
              </w:tabs>
              <w:rPr>
                <w:b/>
                <w:snapToGrid w:val="0"/>
                <w:sz w:val="22"/>
                <w:szCs w:val="22"/>
              </w:rPr>
            </w:pPr>
            <w:r w:rsidRPr="009A49FB">
              <w:rPr>
                <w:b/>
                <w:sz w:val="22"/>
                <w:szCs w:val="22"/>
              </w:rPr>
              <w:t>Omnibuspaket om livsmedel och foder</w:t>
            </w:r>
            <w:r w:rsidRPr="009A49FB">
              <w:rPr>
                <w:b/>
                <w:sz w:val="22"/>
                <w:szCs w:val="22"/>
              </w:rPr>
              <w:br/>
            </w:r>
          </w:p>
          <w:p w14:paraId="3B05896B" w14:textId="77777777" w:rsidR="00DA5620" w:rsidRPr="00E1678A" w:rsidRDefault="00DA5620" w:rsidP="00DA5620">
            <w:pPr>
              <w:rPr>
                <w:rFonts w:eastAsiaTheme="minorHAnsi"/>
                <w:color w:val="000000"/>
                <w:sz w:val="22"/>
                <w:szCs w:val="22"/>
                <w:lang w:eastAsia="en-US"/>
              </w:rPr>
            </w:pPr>
            <w:r w:rsidRPr="00E1678A">
              <w:rPr>
                <w:snapToGrid w:val="0"/>
                <w:sz w:val="22"/>
                <w:szCs w:val="22"/>
              </w:rPr>
              <w:t xml:space="preserve">Utskottet överlade med </w:t>
            </w:r>
            <w:r>
              <w:rPr>
                <w:snapToGrid w:val="0"/>
                <w:sz w:val="22"/>
                <w:szCs w:val="22"/>
              </w:rPr>
              <w:t>landsbygdsminister Peter Kullgren</w:t>
            </w:r>
            <w:r w:rsidRPr="00E1678A">
              <w:rPr>
                <w:snapToGrid w:val="0"/>
                <w:sz w:val="22"/>
                <w:szCs w:val="22"/>
              </w:rPr>
              <w:t xml:space="preserve">, </w:t>
            </w:r>
            <w:r>
              <w:rPr>
                <w:snapToGrid w:val="0"/>
                <w:sz w:val="22"/>
                <w:szCs w:val="22"/>
              </w:rPr>
              <w:t>biträdd</w:t>
            </w:r>
            <w:r w:rsidRPr="00E1678A">
              <w:rPr>
                <w:rFonts w:eastAsiaTheme="minorHAnsi"/>
                <w:color w:val="000000"/>
                <w:sz w:val="22"/>
                <w:szCs w:val="22"/>
                <w:lang w:eastAsia="en-US"/>
              </w:rPr>
              <w:t xml:space="preserve"> av medarbetare från Landsbygds- och infrastrukturdepartementet</w:t>
            </w:r>
            <w:r>
              <w:rPr>
                <w:rFonts w:eastAsiaTheme="minorHAnsi"/>
                <w:color w:val="000000"/>
                <w:sz w:val="22"/>
                <w:szCs w:val="22"/>
                <w:lang w:eastAsia="en-US"/>
              </w:rPr>
              <w:t>.</w:t>
            </w:r>
          </w:p>
          <w:p w14:paraId="5E75ABFB" w14:textId="77777777" w:rsidR="00DA5620" w:rsidRPr="00E1678A" w:rsidRDefault="00DA5620" w:rsidP="00DA5620">
            <w:pPr>
              <w:rPr>
                <w:rFonts w:eastAsiaTheme="minorHAnsi"/>
                <w:b/>
                <w:bCs/>
                <w:color w:val="000000"/>
                <w:sz w:val="22"/>
                <w:szCs w:val="22"/>
                <w:lang w:eastAsia="en-US"/>
              </w:rPr>
            </w:pPr>
            <w:r w:rsidRPr="00E1678A">
              <w:rPr>
                <w:bCs/>
                <w:color w:val="000000"/>
                <w:sz w:val="22"/>
                <w:szCs w:val="22"/>
              </w:rPr>
              <w:t xml:space="preserve">  </w:t>
            </w:r>
          </w:p>
          <w:p w14:paraId="63539B6A" w14:textId="77777777" w:rsidR="00DA5620" w:rsidRPr="00263828" w:rsidRDefault="00DA5620" w:rsidP="00DA5620">
            <w:pPr>
              <w:widowControl/>
              <w:tabs>
                <w:tab w:val="left" w:pos="284"/>
              </w:tabs>
              <w:rPr>
                <w:bCs/>
                <w:color w:val="000000"/>
                <w:sz w:val="22"/>
                <w:szCs w:val="22"/>
              </w:rPr>
            </w:pPr>
            <w:r w:rsidRPr="00263828">
              <w:rPr>
                <w:bCs/>
                <w:color w:val="000000"/>
                <w:sz w:val="22"/>
                <w:szCs w:val="22"/>
              </w:rPr>
              <w:t xml:space="preserve">Underlaget utgjordes av </w:t>
            </w:r>
            <w:proofErr w:type="gramStart"/>
            <w:r w:rsidRPr="00263828">
              <w:rPr>
                <w:snapToGrid w:val="0"/>
                <w:sz w:val="22"/>
                <w:szCs w:val="22"/>
              </w:rPr>
              <w:t>COM(</w:t>
            </w:r>
            <w:proofErr w:type="gramEnd"/>
            <w:r w:rsidRPr="00263828">
              <w:rPr>
                <w:snapToGrid w:val="0"/>
                <w:sz w:val="22"/>
                <w:szCs w:val="22"/>
              </w:rPr>
              <w:t xml:space="preserve">2025) </w:t>
            </w:r>
            <w:r>
              <w:rPr>
                <w:snapToGrid w:val="0"/>
                <w:sz w:val="22"/>
                <w:szCs w:val="22"/>
              </w:rPr>
              <w:t>1020, 1021 och 1030 samt</w:t>
            </w:r>
            <w:r w:rsidRPr="00263828">
              <w:rPr>
                <w:snapToGrid w:val="0"/>
                <w:sz w:val="22"/>
                <w:szCs w:val="22"/>
              </w:rPr>
              <w:t xml:space="preserve"> regeringens överläggningspromemoria </w:t>
            </w:r>
            <w:r w:rsidRPr="00263828">
              <w:rPr>
                <w:bCs/>
                <w:color w:val="000000"/>
                <w:sz w:val="22"/>
                <w:szCs w:val="22"/>
              </w:rPr>
              <w:t>(</w:t>
            </w:r>
            <w:bookmarkStart w:id="0" w:name="_Hlk200623117"/>
            <w:bookmarkStart w:id="1" w:name="_Hlk215736505"/>
            <w:r w:rsidRPr="00BB2261">
              <w:rPr>
                <w:bCs/>
                <w:color w:val="000000"/>
                <w:sz w:val="22"/>
                <w:szCs w:val="22"/>
              </w:rPr>
              <w:t xml:space="preserve">dnr </w:t>
            </w:r>
            <w:r>
              <w:rPr>
                <w:bCs/>
                <w:color w:val="000000"/>
                <w:sz w:val="22"/>
                <w:szCs w:val="22"/>
              </w:rPr>
              <w:t>1348–</w:t>
            </w:r>
            <w:r w:rsidRPr="00BB2261">
              <w:rPr>
                <w:bCs/>
                <w:color w:val="000000"/>
                <w:sz w:val="22"/>
                <w:szCs w:val="22"/>
              </w:rPr>
              <w:t>2025</w:t>
            </w:r>
            <w:r w:rsidRPr="00263828">
              <w:rPr>
                <w:bCs/>
                <w:color w:val="000000"/>
                <w:sz w:val="22"/>
                <w:szCs w:val="22"/>
              </w:rPr>
              <w:t>/2</w:t>
            </w:r>
            <w:bookmarkEnd w:id="0"/>
            <w:r w:rsidRPr="00263828">
              <w:rPr>
                <w:bCs/>
                <w:color w:val="000000"/>
                <w:sz w:val="22"/>
                <w:szCs w:val="22"/>
              </w:rPr>
              <w:t>6</w:t>
            </w:r>
            <w:bookmarkEnd w:id="1"/>
            <w:r w:rsidRPr="00263828">
              <w:rPr>
                <w:bCs/>
                <w:color w:val="000000"/>
                <w:sz w:val="22"/>
                <w:szCs w:val="22"/>
              </w:rPr>
              <w:t xml:space="preserve">). </w:t>
            </w:r>
          </w:p>
          <w:p w14:paraId="197E2C8B" w14:textId="77777777" w:rsidR="00DA5620" w:rsidRPr="00263828" w:rsidRDefault="00DA5620" w:rsidP="00DA5620">
            <w:pPr>
              <w:widowControl/>
              <w:tabs>
                <w:tab w:val="left" w:pos="284"/>
              </w:tabs>
              <w:rPr>
                <w:bCs/>
                <w:color w:val="000000"/>
                <w:sz w:val="22"/>
                <w:szCs w:val="22"/>
                <w:highlight w:val="yellow"/>
              </w:rPr>
            </w:pPr>
          </w:p>
          <w:p w14:paraId="187F8DB7" w14:textId="77777777" w:rsidR="00DA5620" w:rsidRPr="005A2829" w:rsidRDefault="00DA5620" w:rsidP="00DA5620">
            <w:pPr>
              <w:widowControl/>
              <w:autoSpaceDE w:val="0"/>
              <w:autoSpaceDN w:val="0"/>
              <w:adjustRightInd w:val="0"/>
              <w:rPr>
                <w:bCs/>
                <w:color w:val="000000"/>
                <w:sz w:val="22"/>
                <w:szCs w:val="22"/>
              </w:rPr>
            </w:pPr>
            <w:r>
              <w:rPr>
                <w:snapToGrid w:val="0"/>
                <w:sz w:val="22"/>
                <w:szCs w:val="22"/>
              </w:rPr>
              <w:t>Landsbygdsminister Peter Kullgren</w:t>
            </w:r>
            <w:r w:rsidRPr="005A2829">
              <w:rPr>
                <w:snapToGrid w:val="0"/>
                <w:sz w:val="22"/>
                <w:szCs w:val="22"/>
              </w:rPr>
              <w:t xml:space="preserve"> r</w:t>
            </w:r>
            <w:r w:rsidRPr="005A2829">
              <w:rPr>
                <w:bCs/>
                <w:color w:val="000000"/>
                <w:sz w:val="22"/>
                <w:szCs w:val="22"/>
              </w:rPr>
              <w:t>edogjorde för regeringens ståndpunkt (bilaga 2).</w:t>
            </w:r>
          </w:p>
          <w:p w14:paraId="706C6850" w14:textId="77777777" w:rsidR="00DA5620" w:rsidRPr="005A2829" w:rsidRDefault="00DA5620" w:rsidP="00DA5620">
            <w:pPr>
              <w:autoSpaceDE w:val="0"/>
              <w:autoSpaceDN w:val="0"/>
              <w:rPr>
                <w:snapToGrid w:val="0"/>
                <w:sz w:val="22"/>
                <w:szCs w:val="22"/>
              </w:rPr>
            </w:pPr>
          </w:p>
          <w:p w14:paraId="09EAC62B" w14:textId="77777777" w:rsidR="00DA5620" w:rsidRPr="00223433" w:rsidRDefault="00DA5620" w:rsidP="00DA5620">
            <w:pPr>
              <w:rPr>
                <w:rStyle w:val="normaltextrun"/>
                <w:b/>
                <w:bCs/>
                <w:i/>
                <w:iCs/>
                <w:snapToGrid w:val="0"/>
                <w:sz w:val="22"/>
                <w:szCs w:val="22"/>
              </w:rPr>
            </w:pPr>
            <w:r w:rsidRPr="00EE54E8">
              <w:rPr>
                <w:snapToGrid w:val="0"/>
                <w:sz w:val="22"/>
                <w:szCs w:val="22"/>
              </w:rPr>
              <w:t xml:space="preserve">S-, </w:t>
            </w:r>
            <w:r w:rsidRPr="00500F20">
              <w:rPr>
                <w:snapToGrid w:val="0"/>
                <w:sz w:val="22"/>
                <w:szCs w:val="22"/>
              </w:rPr>
              <w:t>V-</w:t>
            </w:r>
            <w:r>
              <w:rPr>
                <w:snapToGrid w:val="0"/>
                <w:sz w:val="22"/>
                <w:szCs w:val="22"/>
              </w:rPr>
              <w:t xml:space="preserve"> </w:t>
            </w:r>
            <w:r w:rsidRPr="00E854A1">
              <w:rPr>
                <w:snapToGrid w:val="0"/>
                <w:sz w:val="22"/>
                <w:szCs w:val="22"/>
              </w:rPr>
              <w:t>och MP-ledamöterna a</w:t>
            </w:r>
            <w:r w:rsidRPr="00223433">
              <w:rPr>
                <w:snapToGrid w:val="0"/>
                <w:sz w:val="22"/>
                <w:szCs w:val="22"/>
              </w:rPr>
              <w:t>nmälde de avvikande ståndpunkter som framgår av bilaga 3</w:t>
            </w:r>
            <w:r w:rsidRPr="00223433">
              <w:rPr>
                <w:b/>
                <w:bCs/>
                <w:snapToGrid w:val="0"/>
                <w:sz w:val="22"/>
                <w:szCs w:val="22"/>
              </w:rPr>
              <w:t>.</w:t>
            </w:r>
          </w:p>
          <w:p w14:paraId="0EC111E7" w14:textId="77777777" w:rsidR="00DA5620" w:rsidRPr="001970ED" w:rsidRDefault="00DA5620" w:rsidP="00DA5620">
            <w:pPr>
              <w:autoSpaceDE w:val="0"/>
              <w:autoSpaceDN w:val="0"/>
              <w:rPr>
                <w:snapToGrid w:val="0"/>
                <w:sz w:val="22"/>
                <w:szCs w:val="22"/>
                <w:highlight w:val="yellow"/>
              </w:rPr>
            </w:pPr>
          </w:p>
          <w:p w14:paraId="1FD879D3" w14:textId="77777777" w:rsidR="00DA5620" w:rsidRDefault="00DA5620" w:rsidP="00DA5620">
            <w:pPr>
              <w:autoSpaceDE w:val="0"/>
              <w:autoSpaceDN w:val="0"/>
              <w:rPr>
                <w:snapToGrid w:val="0"/>
                <w:sz w:val="22"/>
                <w:szCs w:val="22"/>
              </w:rPr>
            </w:pPr>
            <w:r w:rsidRPr="00E854A1">
              <w:rPr>
                <w:snapToGrid w:val="0"/>
                <w:sz w:val="22"/>
                <w:szCs w:val="22"/>
              </w:rPr>
              <w:t>Ordförande konstaterade att det fanns stöd för regeringens ståndpunkt.</w:t>
            </w:r>
            <w:r>
              <w:rPr>
                <w:snapToGrid w:val="0"/>
                <w:sz w:val="22"/>
                <w:szCs w:val="22"/>
              </w:rPr>
              <w:br/>
            </w:r>
            <w:r>
              <w:rPr>
                <w:snapToGrid w:val="0"/>
                <w:sz w:val="22"/>
                <w:szCs w:val="22"/>
              </w:rPr>
              <w:br/>
              <w:t>Denna paragraf förklarades omedelbart justerad.</w:t>
            </w:r>
          </w:p>
          <w:p w14:paraId="79E73F22" w14:textId="45BC2723" w:rsidR="00075001" w:rsidRPr="009A49FB" w:rsidRDefault="00075001" w:rsidP="00462494">
            <w:pPr>
              <w:tabs>
                <w:tab w:val="left" w:pos="1701"/>
              </w:tabs>
              <w:rPr>
                <w:bCs/>
                <w:sz w:val="22"/>
                <w:szCs w:val="22"/>
              </w:rPr>
            </w:pPr>
          </w:p>
        </w:tc>
      </w:tr>
      <w:tr w:rsidR="00462494" w:rsidRPr="009A49FB" w14:paraId="2540BD4A" w14:textId="77777777" w:rsidTr="00165402">
        <w:tc>
          <w:tcPr>
            <w:tcW w:w="567" w:type="dxa"/>
          </w:tcPr>
          <w:p w14:paraId="4BB44688" w14:textId="27332F4B" w:rsidR="00462494" w:rsidRPr="009A49FB" w:rsidRDefault="00462494" w:rsidP="00C5706E">
            <w:pPr>
              <w:tabs>
                <w:tab w:val="left" w:pos="1701"/>
              </w:tabs>
              <w:rPr>
                <w:b/>
                <w:snapToGrid w:val="0"/>
                <w:sz w:val="22"/>
                <w:szCs w:val="22"/>
              </w:rPr>
            </w:pPr>
            <w:r w:rsidRPr="009A49FB">
              <w:rPr>
                <w:b/>
                <w:snapToGrid w:val="0"/>
                <w:sz w:val="22"/>
                <w:szCs w:val="22"/>
              </w:rPr>
              <w:t>§ 2</w:t>
            </w:r>
          </w:p>
        </w:tc>
        <w:tc>
          <w:tcPr>
            <w:tcW w:w="6946" w:type="dxa"/>
            <w:gridSpan w:val="2"/>
          </w:tcPr>
          <w:p w14:paraId="6CD92BAE" w14:textId="5958BA34" w:rsidR="009D7848" w:rsidRPr="002B19B5" w:rsidRDefault="00462494" w:rsidP="009D7848">
            <w:pPr>
              <w:tabs>
                <w:tab w:val="left" w:pos="1701"/>
              </w:tabs>
              <w:rPr>
                <w:b/>
                <w:snapToGrid w:val="0"/>
                <w:sz w:val="22"/>
                <w:szCs w:val="22"/>
              </w:rPr>
            </w:pPr>
            <w:r w:rsidRPr="009A49FB">
              <w:rPr>
                <w:b/>
                <w:sz w:val="22"/>
                <w:szCs w:val="22"/>
              </w:rPr>
              <w:t>Jordbruksråd 30 mars 2026</w:t>
            </w:r>
            <w:r w:rsidR="009D7848">
              <w:rPr>
                <w:b/>
                <w:sz w:val="22"/>
                <w:szCs w:val="22"/>
              </w:rPr>
              <w:br/>
            </w:r>
            <w:r w:rsidRPr="009A49FB">
              <w:rPr>
                <w:b/>
                <w:sz w:val="22"/>
                <w:szCs w:val="22"/>
              </w:rPr>
              <w:br/>
            </w:r>
            <w:r w:rsidR="009D7848" w:rsidRPr="002B19B5">
              <w:rPr>
                <w:bCs/>
                <w:sz w:val="22"/>
                <w:szCs w:val="22"/>
              </w:rPr>
              <w:t>Landsbygdsminister Peter Kullgren</w:t>
            </w:r>
            <w:r w:rsidR="009D7848" w:rsidRPr="002B19B5">
              <w:rPr>
                <w:bCs/>
                <w:snapToGrid w:val="0"/>
                <w:sz w:val="22"/>
                <w:szCs w:val="22"/>
              </w:rPr>
              <w:t xml:space="preserve">, </w:t>
            </w:r>
            <w:r w:rsidR="009D7848">
              <w:rPr>
                <w:bCs/>
                <w:snapToGrid w:val="0"/>
                <w:sz w:val="22"/>
                <w:szCs w:val="22"/>
              </w:rPr>
              <w:t>biträdd</w:t>
            </w:r>
            <w:r w:rsidR="009D7848" w:rsidRPr="002B19B5">
              <w:rPr>
                <w:bCs/>
                <w:snapToGrid w:val="0"/>
                <w:sz w:val="22"/>
                <w:szCs w:val="22"/>
              </w:rPr>
              <w:t xml:space="preserve"> av medarbetare från Landsbygds- och infrastrukturdepartementet, lämnade information inför</w:t>
            </w:r>
            <w:r w:rsidR="009D7848" w:rsidRPr="002B19B5">
              <w:rPr>
                <w:bCs/>
                <w:snapToGrid w:val="0"/>
                <w:sz w:val="22"/>
                <w:szCs w:val="22"/>
              </w:rPr>
              <w:br/>
              <w:t xml:space="preserve">Jordbruks- och fiskerådet den </w:t>
            </w:r>
            <w:r w:rsidR="009D7848">
              <w:rPr>
                <w:bCs/>
                <w:snapToGrid w:val="0"/>
                <w:sz w:val="22"/>
                <w:szCs w:val="22"/>
              </w:rPr>
              <w:t>30 mars</w:t>
            </w:r>
            <w:r w:rsidR="009D7848" w:rsidRPr="002B19B5">
              <w:rPr>
                <w:bCs/>
                <w:snapToGrid w:val="0"/>
                <w:sz w:val="22"/>
                <w:szCs w:val="22"/>
              </w:rPr>
              <w:t xml:space="preserve"> 202</w:t>
            </w:r>
            <w:r w:rsidR="009D7848">
              <w:rPr>
                <w:bCs/>
                <w:snapToGrid w:val="0"/>
                <w:sz w:val="22"/>
                <w:szCs w:val="22"/>
              </w:rPr>
              <w:t>6</w:t>
            </w:r>
            <w:r w:rsidR="009D7848" w:rsidRPr="002B19B5">
              <w:rPr>
                <w:bCs/>
                <w:snapToGrid w:val="0"/>
                <w:sz w:val="22"/>
                <w:szCs w:val="22"/>
              </w:rPr>
              <w:t>.</w:t>
            </w:r>
          </w:p>
          <w:p w14:paraId="5E029CA8" w14:textId="626DAE5E" w:rsidR="00462494" w:rsidRPr="009A49FB" w:rsidRDefault="00462494" w:rsidP="0091377F">
            <w:pPr>
              <w:tabs>
                <w:tab w:val="left" w:pos="1701"/>
              </w:tabs>
              <w:rPr>
                <w:b/>
                <w:snapToGrid w:val="0"/>
                <w:sz w:val="22"/>
                <w:szCs w:val="22"/>
              </w:rPr>
            </w:pPr>
          </w:p>
        </w:tc>
      </w:tr>
      <w:tr w:rsidR="00462494" w:rsidRPr="009A49FB" w14:paraId="2D0C99BE" w14:textId="77777777" w:rsidTr="00165402">
        <w:tc>
          <w:tcPr>
            <w:tcW w:w="567" w:type="dxa"/>
          </w:tcPr>
          <w:p w14:paraId="4AA02407" w14:textId="4C8378C5" w:rsidR="00462494" w:rsidRPr="009A49FB" w:rsidRDefault="00462494" w:rsidP="00C5706E">
            <w:pPr>
              <w:tabs>
                <w:tab w:val="left" w:pos="1701"/>
              </w:tabs>
              <w:rPr>
                <w:b/>
                <w:snapToGrid w:val="0"/>
                <w:sz w:val="22"/>
                <w:szCs w:val="22"/>
              </w:rPr>
            </w:pPr>
            <w:r w:rsidRPr="009A49FB">
              <w:rPr>
                <w:b/>
                <w:snapToGrid w:val="0"/>
                <w:sz w:val="22"/>
                <w:szCs w:val="22"/>
              </w:rPr>
              <w:t xml:space="preserve">§ </w:t>
            </w:r>
            <w:r w:rsidR="006027B7">
              <w:rPr>
                <w:b/>
                <w:snapToGrid w:val="0"/>
                <w:sz w:val="22"/>
                <w:szCs w:val="22"/>
              </w:rPr>
              <w:t>3</w:t>
            </w:r>
          </w:p>
        </w:tc>
        <w:tc>
          <w:tcPr>
            <w:tcW w:w="6946" w:type="dxa"/>
            <w:gridSpan w:val="2"/>
          </w:tcPr>
          <w:p w14:paraId="58E61641" w14:textId="201833AC" w:rsidR="00462494" w:rsidRPr="009A49FB" w:rsidRDefault="00462494" w:rsidP="00462494">
            <w:pPr>
              <w:tabs>
                <w:tab w:val="left" w:pos="1701"/>
              </w:tabs>
              <w:rPr>
                <w:b/>
                <w:snapToGrid w:val="0"/>
                <w:sz w:val="22"/>
                <w:szCs w:val="22"/>
              </w:rPr>
            </w:pPr>
            <w:r w:rsidRPr="009A49FB">
              <w:rPr>
                <w:b/>
                <w:snapToGrid w:val="0"/>
                <w:sz w:val="22"/>
                <w:szCs w:val="22"/>
              </w:rPr>
              <w:t>Justering av protokoll</w:t>
            </w:r>
            <w:r w:rsidR="009D7848">
              <w:rPr>
                <w:b/>
                <w:snapToGrid w:val="0"/>
                <w:sz w:val="22"/>
                <w:szCs w:val="22"/>
              </w:rPr>
              <w:br/>
            </w:r>
            <w:r w:rsidR="009D7848">
              <w:rPr>
                <w:b/>
                <w:snapToGrid w:val="0"/>
                <w:sz w:val="22"/>
                <w:szCs w:val="22"/>
              </w:rPr>
              <w:br/>
            </w:r>
            <w:r w:rsidR="009D7848" w:rsidRPr="009D7848">
              <w:rPr>
                <w:bCs/>
                <w:snapToGrid w:val="0"/>
                <w:sz w:val="22"/>
                <w:szCs w:val="22"/>
              </w:rPr>
              <w:t>U</w:t>
            </w:r>
            <w:r w:rsidR="009D7848">
              <w:rPr>
                <w:bCs/>
                <w:snapToGrid w:val="0"/>
                <w:sz w:val="22"/>
                <w:szCs w:val="22"/>
              </w:rPr>
              <w:t>tskottet justerade protokoll 2025/26:36.</w:t>
            </w:r>
          </w:p>
          <w:p w14:paraId="7C92F6A2" w14:textId="77777777" w:rsidR="00462494" w:rsidRPr="009A49FB" w:rsidRDefault="00462494" w:rsidP="0091377F">
            <w:pPr>
              <w:tabs>
                <w:tab w:val="left" w:pos="1701"/>
              </w:tabs>
              <w:rPr>
                <w:b/>
                <w:snapToGrid w:val="0"/>
                <w:sz w:val="22"/>
                <w:szCs w:val="22"/>
              </w:rPr>
            </w:pPr>
          </w:p>
        </w:tc>
      </w:tr>
      <w:tr w:rsidR="00462494" w:rsidRPr="009A49FB" w14:paraId="796E8C5F" w14:textId="77777777" w:rsidTr="00165402">
        <w:tc>
          <w:tcPr>
            <w:tcW w:w="567" w:type="dxa"/>
          </w:tcPr>
          <w:p w14:paraId="6961D721" w14:textId="6E6382D7" w:rsidR="00462494" w:rsidRPr="009A49FB" w:rsidRDefault="00462494" w:rsidP="00C5706E">
            <w:pPr>
              <w:tabs>
                <w:tab w:val="left" w:pos="1701"/>
              </w:tabs>
              <w:rPr>
                <w:b/>
                <w:snapToGrid w:val="0"/>
                <w:sz w:val="22"/>
                <w:szCs w:val="22"/>
              </w:rPr>
            </w:pPr>
            <w:r w:rsidRPr="009A49FB">
              <w:rPr>
                <w:b/>
                <w:snapToGrid w:val="0"/>
                <w:sz w:val="22"/>
                <w:szCs w:val="22"/>
              </w:rPr>
              <w:t xml:space="preserve">§ </w:t>
            </w:r>
            <w:r w:rsidR="006027B7">
              <w:rPr>
                <w:b/>
                <w:snapToGrid w:val="0"/>
                <w:sz w:val="22"/>
                <w:szCs w:val="22"/>
              </w:rPr>
              <w:t>4</w:t>
            </w:r>
          </w:p>
        </w:tc>
        <w:tc>
          <w:tcPr>
            <w:tcW w:w="6946" w:type="dxa"/>
            <w:gridSpan w:val="2"/>
          </w:tcPr>
          <w:p w14:paraId="6986F4E9" w14:textId="396B6E46" w:rsidR="00462494" w:rsidRPr="009A49FB" w:rsidRDefault="00462494" w:rsidP="006027B7">
            <w:pPr>
              <w:widowControl/>
              <w:spacing w:after="200" w:line="280" w:lineRule="exact"/>
              <w:rPr>
                <w:b/>
                <w:snapToGrid w:val="0"/>
                <w:sz w:val="22"/>
                <w:szCs w:val="22"/>
              </w:rPr>
            </w:pPr>
            <w:r w:rsidRPr="009A49FB">
              <w:rPr>
                <w:b/>
                <w:sz w:val="22"/>
                <w:szCs w:val="22"/>
              </w:rPr>
              <w:t>Förbättrat genomförande av UTP-direktivets förbud mot sena annulleringar (MJU18)</w:t>
            </w:r>
            <w:r w:rsidRPr="009A49FB">
              <w:rPr>
                <w:b/>
                <w:sz w:val="22"/>
                <w:szCs w:val="22"/>
              </w:rPr>
              <w:br/>
            </w:r>
            <w:r w:rsidR="006027B7">
              <w:rPr>
                <w:bCs/>
                <w:sz w:val="22"/>
                <w:szCs w:val="22"/>
              </w:rPr>
              <w:br/>
              <w:t>Utskottet fo</w:t>
            </w:r>
            <w:r w:rsidRPr="009A49FB">
              <w:rPr>
                <w:bCs/>
                <w:sz w:val="22"/>
                <w:szCs w:val="22"/>
              </w:rPr>
              <w:t>rtsatt</w:t>
            </w:r>
            <w:r w:rsidR="006027B7">
              <w:rPr>
                <w:bCs/>
                <w:sz w:val="22"/>
                <w:szCs w:val="22"/>
              </w:rPr>
              <w:t>e</w:t>
            </w:r>
            <w:r w:rsidRPr="009A49FB">
              <w:rPr>
                <w:bCs/>
                <w:sz w:val="22"/>
                <w:szCs w:val="22"/>
              </w:rPr>
              <w:t xml:space="preserve"> beredning</w:t>
            </w:r>
            <w:r w:rsidR="006027B7">
              <w:rPr>
                <w:bCs/>
                <w:sz w:val="22"/>
                <w:szCs w:val="22"/>
              </w:rPr>
              <w:t>en av p</w:t>
            </w:r>
            <w:r w:rsidRPr="009A49FB">
              <w:rPr>
                <w:bCs/>
                <w:sz w:val="22"/>
                <w:szCs w:val="22"/>
              </w:rPr>
              <w:t>roposition 2025/26:</w:t>
            </w:r>
            <w:r w:rsidRPr="009A49FB">
              <w:rPr>
                <w:sz w:val="22"/>
                <w:szCs w:val="22"/>
              </w:rPr>
              <w:t>135</w:t>
            </w:r>
            <w:r w:rsidR="006027B7">
              <w:rPr>
                <w:sz w:val="22"/>
                <w:szCs w:val="22"/>
              </w:rPr>
              <w:t>.</w:t>
            </w:r>
            <w:r w:rsidR="006027B7">
              <w:rPr>
                <w:sz w:val="22"/>
                <w:szCs w:val="22"/>
              </w:rPr>
              <w:br/>
            </w:r>
            <w:r w:rsidR="006027B7">
              <w:rPr>
                <w:sz w:val="22"/>
                <w:szCs w:val="22"/>
              </w:rPr>
              <w:br/>
              <w:t>Ärendet bordlades.</w:t>
            </w:r>
          </w:p>
        </w:tc>
      </w:tr>
      <w:tr w:rsidR="00D87D66" w:rsidRPr="00885BCB" w14:paraId="55FDDA9F" w14:textId="77777777" w:rsidTr="00C5706E">
        <w:tc>
          <w:tcPr>
            <w:tcW w:w="567" w:type="dxa"/>
          </w:tcPr>
          <w:p w14:paraId="6292CA22" w14:textId="2F6615E5" w:rsidR="00D87D66" w:rsidRPr="00885BCB" w:rsidRDefault="00D87D66" w:rsidP="00C5706E">
            <w:pPr>
              <w:tabs>
                <w:tab w:val="left" w:pos="1701"/>
              </w:tabs>
              <w:rPr>
                <w:b/>
                <w:snapToGrid w:val="0"/>
                <w:sz w:val="22"/>
                <w:szCs w:val="22"/>
              </w:rPr>
            </w:pPr>
            <w:r w:rsidRPr="00885BCB">
              <w:rPr>
                <w:b/>
                <w:snapToGrid w:val="0"/>
                <w:sz w:val="22"/>
                <w:szCs w:val="22"/>
              </w:rPr>
              <w:t>§</w:t>
            </w:r>
            <w:r w:rsidR="00961FF2">
              <w:rPr>
                <w:b/>
                <w:snapToGrid w:val="0"/>
                <w:sz w:val="22"/>
                <w:szCs w:val="22"/>
              </w:rPr>
              <w:t xml:space="preserve"> 5</w:t>
            </w:r>
            <w:r w:rsidRPr="00885BCB">
              <w:rPr>
                <w:b/>
                <w:snapToGrid w:val="0"/>
                <w:sz w:val="22"/>
                <w:szCs w:val="22"/>
              </w:rPr>
              <w:t xml:space="preserve"> </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337BD620"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w:t>
            </w:r>
            <w:r w:rsidR="009A49FB">
              <w:rPr>
                <w:snapToGrid w:val="0"/>
                <w:sz w:val="22"/>
                <w:szCs w:val="22"/>
              </w:rPr>
              <w:t>is</w:t>
            </w:r>
            <w:r w:rsidRPr="00885BCB">
              <w:rPr>
                <w:snapToGrid w:val="0"/>
                <w:sz w:val="22"/>
                <w:szCs w:val="22"/>
              </w:rPr>
              <w:t>dagen den</w:t>
            </w:r>
            <w:r w:rsidR="008E6B40" w:rsidRPr="00885BCB">
              <w:rPr>
                <w:snapToGrid w:val="0"/>
                <w:sz w:val="22"/>
                <w:szCs w:val="22"/>
              </w:rPr>
              <w:t xml:space="preserve"> </w:t>
            </w:r>
            <w:r w:rsidR="00462494">
              <w:rPr>
                <w:snapToGrid w:val="0"/>
                <w:sz w:val="22"/>
                <w:szCs w:val="22"/>
              </w:rPr>
              <w:t>31</w:t>
            </w:r>
            <w:r w:rsidR="009334A9" w:rsidRPr="00885BCB">
              <w:rPr>
                <w:snapToGrid w:val="0"/>
                <w:sz w:val="22"/>
                <w:szCs w:val="22"/>
              </w:rPr>
              <w:t xml:space="preserve"> </w:t>
            </w:r>
            <w:r w:rsidR="0005329B">
              <w:rPr>
                <w:snapToGrid w:val="0"/>
                <w:sz w:val="22"/>
                <w:szCs w:val="22"/>
              </w:rPr>
              <w:t>mars</w:t>
            </w:r>
            <w:r w:rsidR="003D6448">
              <w:rPr>
                <w:snapToGrid w:val="0"/>
                <w:sz w:val="22"/>
                <w:szCs w:val="22"/>
              </w:rPr>
              <w:t xml:space="preserve"> </w:t>
            </w:r>
            <w:r w:rsidR="00CB71B9" w:rsidRPr="00885BCB">
              <w:rPr>
                <w:snapToGrid w:val="0"/>
                <w:sz w:val="22"/>
                <w:szCs w:val="22"/>
              </w:rPr>
              <w:t>202</w:t>
            </w:r>
            <w:r w:rsidR="003D6448">
              <w:rPr>
                <w:snapToGrid w:val="0"/>
                <w:sz w:val="22"/>
                <w:szCs w:val="22"/>
              </w:rPr>
              <w:t>6</w:t>
            </w:r>
            <w:r w:rsidRPr="00885BCB">
              <w:rPr>
                <w:snapToGrid w:val="0"/>
                <w:sz w:val="22"/>
                <w:szCs w:val="22"/>
              </w:rPr>
              <w:t xml:space="preserve"> kl. </w:t>
            </w:r>
            <w:r w:rsidR="00462494">
              <w:rPr>
                <w:snapToGrid w:val="0"/>
                <w:sz w:val="22"/>
                <w:szCs w:val="22"/>
              </w:rPr>
              <w:t>11</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Default="00D5250E" w:rsidP="00D5250E">
            <w:pPr>
              <w:tabs>
                <w:tab w:val="left" w:pos="1701"/>
              </w:tabs>
              <w:rPr>
                <w:sz w:val="22"/>
                <w:szCs w:val="22"/>
              </w:rPr>
            </w:pPr>
          </w:p>
          <w:p w14:paraId="38CF3998" w14:textId="77777777" w:rsidR="009D7BC3" w:rsidRDefault="009D7BC3" w:rsidP="00D5250E">
            <w:pPr>
              <w:tabs>
                <w:tab w:val="left" w:pos="1701"/>
              </w:tabs>
              <w:rPr>
                <w:sz w:val="22"/>
                <w:szCs w:val="22"/>
              </w:rPr>
            </w:pPr>
          </w:p>
          <w:p w14:paraId="742C2F38" w14:textId="77777777" w:rsidR="009D7BC3" w:rsidRDefault="009D7BC3" w:rsidP="00D5250E">
            <w:pPr>
              <w:tabs>
                <w:tab w:val="left" w:pos="1701"/>
              </w:tabs>
              <w:rPr>
                <w:sz w:val="22"/>
                <w:szCs w:val="22"/>
              </w:rPr>
            </w:pPr>
          </w:p>
          <w:p w14:paraId="03069FEC" w14:textId="77777777" w:rsidR="009D7BC3" w:rsidRDefault="009D7BC3" w:rsidP="00D5250E">
            <w:pPr>
              <w:tabs>
                <w:tab w:val="left" w:pos="1701"/>
              </w:tabs>
              <w:rPr>
                <w:sz w:val="22"/>
                <w:szCs w:val="22"/>
              </w:rPr>
            </w:pPr>
          </w:p>
          <w:p w14:paraId="04C0751D" w14:textId="77777777" w:rsidR="009D7BC3" w:rsidRDefault="009D7BC3" w:rsidP="00D5250E">
            <w:pPr>
              <w:tabs>
                <w:tab w:val="left" w:pos="1701"/>
              </w:tabs>
              <w:rPr>
                <w:sz w:val="22"/>
                <w:szCs w:val="22"/>
              </w:rPr>
            </w:pPr>
          </w:p>
          <w:p w14:paraId="11A39EDF" w14:textId="77777777" w:rsidR="009D7BC3" w:rsidRDefault="009D7BC3" w:rsidP="00D5250E">
            <w:pPr>
              <w:tabs>
                <w:tab w:val="left" w:pos="1701"/>
              </w:tabs>
              <w:rPr>
                <w:sz w:val="22"/>
                <w:szCs w:val="22"/>
              </w:rPr>
            </w:pPr>
          </w:p>
          <w:p w14:paraId="5D4020C0" w14:textId="77777777" w:rsidR="009D7BC3" w:rsidRPr="00885BCB" w:rsidRDefault="009D7BC3"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lastRenderedPageBreak/>
              <w:t>Vid protokollet</w:t>
            </w:r>
          </w:p>
          <w:p w14:paraId="16DA6BD1" w14:textId="77777777" w:rsidR="00D5250E" w:rsidRPr="00885BCB"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2B68A6CB" w14:textId="77777777" w:rsidR="009A49FB" w:rsidRPr="00885BCB" w:rsidRDefault="009A49FB" w:rsidP="00D5250E">
            <w:pPr>
              <w:tabs>
                <w:tab w:val="left" w:pos="1701"/>
              </w:tabs>
              <w:rPr>
                <w:sz w:val="22"/>
                <w:szCs w:val="22"/>
              </w:rPr>
            </w:pPr>
          </w:p>
          <w:p w14:paraId="5268B801" w14:textId="77777777" w:rsidR="009A49FB" w:rsidRPr="00885BCB" w:rsidRDefault="009A49FB" w:rsidP="00D5250E">
            <w:pPr>
              <w:tabs>
                <w:tab w:val="left" w:pos="1701"/>
              </w:tabs>
              <w:rPr>
                <w:sz w:val="22"/>
                <w:szCs w:val="22"/>
              </w:rPr>
            </w:pPr>
          </w:p>
          <w:p w14:paraId="4135DE1A" w14:textId="5A956BA5" w:rsidR="00A10EBF" w:rsidRPr="00885BCB" w:rsidRDefault="00D5250E" w:rsidP="00157E3A">
            <w:pPr>
              <w:tabs>
                <w:tab w:val="left" w:pos="1701"/>
              </w:tabs>
              <w:rPr>
                <w:sz w:val="22"/>
                <w:szCs w:val="22"/>
              </w:rPr>
            </w:pPr>
            <w:r w:rsidRPr="00885BCB">
              <w:rPr>
                <w:sz w:val="22"/>
                <w:szCs w:val="22"/>
              </w:rPr>
              <w:t xml:space="preserve">Justeras </w:t>
            </w:r>
            <w:r w:rsidRPr="006027B7">
              <w:rPr>
                <w:sz w:val="22"/>
                <w:szCs w:val="22"/>
              </w:rPr>
              <w:t>den</w:t>
            </w:r>
            <w:r w:rsidR="00D60FBE" w:rsidRPr="006027B7">
              <w:rPr>
                <w:sz w:val="22"/>
                <w:szCs w:val="22"/>
              </w:rPr>
              <w:t xml:space="preserve"> </w:t>
            </w:r>
            <w:r w:rsidR="009A49FB" w:rsidRPr="006027B7">
              <w:rPr>
                <w:sz w:val="22"/>
                <w:szCs w:val="22"/>
              </w:rPr>
              <w:t>14 april</w:t>
            </w:r>
            <w:r w:rsidR="003D6448" w:rsidRPr="006027B7">
              <w:rPr>
                <w:snapToGrid w:val="0"/>
                <w:sz w:val="22"/>
                <w:szCs w:val="22"/>
              </w:rPr>
              <w:t xml:space="preserve"> 2026</w:t>
            </w:r>
            <w:r w:rsidR="003D6448" w:rsidRPr="00885BCB">
              <w:rPr>
                <w:snapToGrid w:val="0"/>
                <w:sz w:val="22"/>
                <w:szCs w:val="22"/>
              </w:rPr>
              <w:t xml:space="preserve"> </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136BAF" w:rsidRPr="00885BCB" w14:paraId="0E4943FB" w14:textId="77777777" w:rsidTr="00462494">
        <w:trPr>
          <w:gridAfter w:val="2"/>
          <w:wAfter w:w="170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9"/>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6"/>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6F23931F"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462494">
              <w:rPr>
                <w:sz w:val="22"/>
                <w:szCs w:val="22"/>
              </w:rPr>
              <w:t>3</w:t>
            </w:r>
            <w:r w:rsidR="002C7053">
              <w:rPr>
                <w:sz w:val="22"/>
                <w:szCs w:val="22"/>
              </w:rPr>
              <w:t>8</w:t>
            </w:r>
          </w:p>
        </w:tc>
      </w:tr>
      <w:tr w:rsidR="00136BAF" w:rsidRPr="00885BCB" w14:paraId="5E9D1058"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4421E211"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552E7D">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616CAC1D"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552E7D">
              <w:rPr>
                <w:sz w:val="22"/>
                <w:szCs w:val="22"/>
              </w:rPr>
              <w:t>§ 2</w:t>
            </w:r>
            <w:r w:rsidR="00F367DF">
              <w:rPr>
                <w:sz w:val="22"/>
                <w:szCs w:val="22"/>
              </w:rPr>
              <w:t>–</w:t>
            </w:r>
            <w:r w:rsidR="00834E75">
              <w:rPr>
                <w:sz w:val="22"/>
                <w:szCs w:val="22"/>
              </w:rPr>
              <w:t>5</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4"/>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43D80FC" w:rsidR="00136BAF" w:rsidRPr="00885BCB" w:rsidRDefault="006027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546AC3E5"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6027B7" w14:paraId="409490FE"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768A2FF7" w:rsidR="00136BAF" w:rsidRPr="00885BCB" w:rsidRDefault="006027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3CF3149E"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D7A3A9D"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62C865B7"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35278828"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4C07D021"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489F2851"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32776DC"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1CDA97B3"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B0CBFD1"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8FA7391"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5FC24638"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B30245F"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A39A02B"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0F007CF"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D532830"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23686BFD"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C04558E"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78038FF0"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36EB4D61"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3BB5F1E2"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587699D"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31D5584" w14:textId="3FAF92B6" w:rsidR="00136BAF" w:rsidRPr="0096516B" w:rsidRDefault="004A1D01" w:rsidP="0096516B">
            <w:pPr>
              <w:rPr>
                <w:sz w:val="22"/>
              </w:rPr>
            </w:pPr>
            <w:r>
              <w:rPr>
                <w:sz w:val="22"/>
                <w:szCs w:val="22"/>
                <w:lang w:val="en-US" w:eastAsia="en-US"/>
              </w:rPr>
              <w:t xml:space="preserve">Lars </w:t>
            </w:r>
            <w:r w:rsidR="0096516B" w:rsidRPr="00D66806">
              <w:rPr>
                <w:sz w:val="22"/>
                <w:szCs w:val="22"/>
              </w:rPr>
              <w:t>Johnsson</w:t>
            </w:r>
            <w:r w:rsidR="00BE4890" w:rsidRPr="00D66806">
              <w:rPr>
                <w:sz w:val="22"/>
                <w:szCs w:val="22"/>
                <w:lang w:val="en-US" w:eastAsia="en-US"/>
              </w:rPr>
              <w:t xml:space="preserve"> </w:t>
            </w:r>
            <w:r w:rsidR="00136BAF" w:rsidRPr="00D66806">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4E0D4324"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2BC37C61"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6DD5A653"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3D3C57D0" w:rsidR="00136BAF" w:rsidRPr="00885BCB" w:rsidRDefault="00117C8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385AADB9"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4CB76FD8"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09C75785"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B6A010F"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F753D78"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0CFE8611"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158BAF0" w14:textId="1E0774FB" w:rsidR="00136BAF" w:rsidRPr="00885BCB" w:rsidRDefault="00374D2C" w:rsidP="002B7AED">
            <w:pPr>
              <w:spacing w:line="256" w:lineRule="auto"/>
              <w:rPr>
                <w:b/>
                <w:i/>
                <w:sz w:val="22"/>
                <w:szCs w:val="22"/>
                <w:lang w:eastAsia="en-US"/>
              </w:rPr>
            </w:pPr>
            <w:r>
              <w:rPr>
                <w:sz w:val="22"/>
                <w:szCs w:val="22"/>
                <w:lang w:val="en-US" w:eastAsia="en-US"/>
              </w:rPr>
              <w:t>Chris Dahlqvist</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0FC3E842"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135A5F16"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69B1E046"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546DCCE5"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67F5D563"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555C63CF"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5D082FBF"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5A10E635"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71A8009" w14:textId="266B5215" w:rsidR="00136BAF" w:rsidRPr="00885BCB" w:rsidRDefault="00374D2C" w:rsidP="002B7AED">
            <w:pPr>
              <w:spacing w:line="256" w:lineRule="auto"/>
              <w:rPr>
                <w:sz w:val="22"/>
                <w:szCs w:val="22"/>
              </w:rPr>
            </w:pPr>
            <w:r>
              <w:rPr>
                <w:sz w:val="22"/>
                <w:szCs w:val="22"/>
              </w:rPr>
              <w:t xml:space="preserve">Runar Filper </w:t>
            </w:r>
            <w:r w:rsidR="00136BAF" w:rsidRPr="00885BCB">
              <w:rPr>
                <w:sz w:val="22"/>
                <w:szCs w:val="22"/>
              </w:rPr>
              <w:t>(SD)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3DA25F9" w14:textId="5E4A9521" w:rsidR="00136BAF"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Patrik Jönsson </w:t>
            </w:r>
            <w:r w:rsidR="00136BAF" w:rsidRPr="00885BCB">
              <w:rPr>
                <w:sz w:val="22"/>
                <w:szCs w:val="22"/>
                <w:lang w:val="en-US" w:eastAsia="en-US"/>
              </w:rPr>
              <w:t>(SD)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485DE35E"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F67B20E" w:rsidR="00136BAF" w:rsidRPr="00885BCB" w:rsidRDefault="00117C8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54E85C46"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063541E6"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7128BC13" w:rsidR="00136BA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6691E619" w:rsidR="00136BA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00955D3" w14:textId="10F88B59" w:rsidR="006A49EA" w:rsidRPr="00885BCB" w:rsidRDefault="00374D2C" w:rsidP="002B7AED">
            <w:pPr>
              <w:tabs>
                <w:tab w:val="left" w:pos="2268"/>
                <w:tab w:val="left" w:pos="2977"/>
                <w:tab w:val="left" w:pos="4536"/>
              </w:tabs>
              <w:spacing w:line="256" w:lineRule="auto"/>
              <w:rPr>
                <w:sz w:val="22"/>
                <w:szCs w:val="22"/>
                <w:lang w:eastAsia="en-US"/>
              </w:rPr>
            </w:pPr>
            <w:r>
              <w:rPr>
                <w:sz w:val="22"/>
                <w:szCs w:val="22"/>
                <w:lang w:eastAsia="en-US"/>
              </w:rPr>
              <w:t>Rashid Farivad</w:t>
            </w:r>
            <w:r w:rsidRPr="00885BCB">
              <w:rPr>
                <w:sz w:val="22"/>
                <w:szCs w:val="22"/>
                <w:lang w:eastAsia="en-US"/>
              </w:rPr>
              <w:t xml:space="preserve"> </w:t>
            </w:r>
            <w:r w:rsidR="006A49EA" w:rsidRPr="00885BCB">
              <w:rPr>
                <w:sz w:val="22"/>
                <w:szCs w:val="22"/>
                <w:lang w:eastAsia="en-US"/>
              </w:rPr>
              <w:t>(SD)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EBC40DE" w14:textId="2A0697F2" w:rsidR="006A49EA" w:rsidRPr="00885BCB" w:rsidRDefault="00374D2C"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Josef Fransson </w:t>
            </w:r>
            <w:r w:rsidR="006A49EA"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56C500B" w14:textId="198FB9DB" w:rsidR="006A49EA" w:rsidRPr="00885BCB" w:rsidRDefault="00374D2C" w:rsidP="002B7AED">
            <w:pPr>
              <w:tabs>
                <w:tab w:val="left" w:pos="2268"/>
                <w:tab w:val="left" w:pos="2977"/>
                <w:tab w:val="left" w:pos="4536"/>
              </w:tabs>
              <w:spacing w:line="256" w:lineRule="auto"/>
              <w:rPr>
                <w:sz w:val="22"/>
                <w:szCs w:val="22"/>
              </w:rPr>
            </w:pPr>
            <w:r w:rsidRPr="00374D2C">
              <w:rPr>
                <w:sz w:val="22"/>
                <w:szCs w:val="22"/>
                <w:lang w:eastAsia="en-US"/>
              </w:rPr>
              <w:t xml:space="preserve">Roland Utbult </w:t>
            </w:r>
            <w:r w:rsidR="006A49EA" w:rsidRPr="00885BCB">
              <w:rPr>
                <w:sz w:val="22"/>
                <w:szCs w:val="22"/>
              </w:rPr>
              <w:t>(KD)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0B19C26" w14:textId="39D9C9C5" w:rsidR="006A49EA"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Cecilia Engström </w:t>
            </w:r>
            <w:r w:rsidR="006A49EA" w:rsidRPr="00885BCB">
              <w:rPr>
                <w:sz w:val="22"/>
                <w:szCs w:val="22"/>
                <w:lang w:val="en-US" w:eastAsia="en-US"/>
              </w:rPr>
              <w:t>(KD)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42C40C27" w:rsidR="006A49EA"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2C6540D0" w:rsidR="006A49EA"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61319B1" w:rsidR="0066010F" w:rsidRPr="00885BCB" w:rsidRDefault="003D680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43742735" w:rsidR="0066010F" w:rsidRPr="00885BCB" w:rsidRDefault="00552E7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6"/>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6"/>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r w:rsidR="00987069" w:rsidRPr="00885BCB" w14:paraId="49A4453C" w14:textId="77777777" w:rsidTr="00462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14:paraId="2193F045" w14:textId="77777777" w:rsidR="00987069" w:rsidRPr="00885BCB" w:rsidRDefault="00987069" w:rsidP="00DC7DFD">
            <w:pPr>
              <w:tabs>
                <w:tab w:val="left" w:pos="1276"/>
              </w:tabs>
              <w:rPr>
                <w:sz w:val="22"/>
                <w:szCs w:val="22"/>
              </w:rPr>
            </w:pPr>
            <w:r w:rsidRPr="00885BCB">
              <w:rPr>
                <w:sz w:val="22"/>
                <w:szCs w:val="22"/>
              </w:rPr>
              <w:lastRenderedPageBreak/>
              <w:br w:type="page"/>
              <w:t>MILJÖ- OCH JORDBRUKSUTSKOTTET</w:t>
            </w:r>
          </w:p>
        </w:tc>
        <w:tc>
          <w:tcPr>
            <w:tcW w:w="2206" w:type="dxa"/>
            <w:gridSpan w:val="7"/>
          </w:tcPr>
          <w:p w14:paraId="43754FAC" w14:textId="77777777" w:rsidR="00987069" w:rsidRPr="00885BCB" w:rsidRDefault="00987069" w:rsidP="00DC7DFD">
            <w:pPr>
              <w:tabs>
                <w:tab w:val="left" w:pos="1276"/>
              </w:tabs>
              <w:rPr>
                <w:sz w:val="22"/>
                <w:szCs w:val="22"/>
              </w:rPr>
            </w:pPr>
          </w:p>
        </w:tc>
        <w:tc>
          <w:tcPr>
            <w:tcW w:w="2036" w:type="dxa"/>
            <w:gridSpan w:val="3"/>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75156BFF"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462494">
              <w:rPr>
                <w:sz w:val="22"/>
                <w:szCs w:val="22"/>
              </w:rPr>
              <w:t>3</w:t>
            </w:r>
            <w:r w:rsidR="002C7053">
              <w:rPr>
                <w:sz w:val="22"/>
                <w:szCs w:val="22"/>
              </w:rPr>
              <w:t>8</w:t>
            </w:r>
          </w:p>
        </w:tc>
      </w:tr>
    </w:tbl>
    <w:p w14:paraId="007C5A35" w14:textId="77777777" w:rsidR="000F6ABC" w:rsidRDefault="000F6ABC" w:rsidP="00DA5620">
      <w:pPr>
        <w:tabs>
          <w:tab w:val="left" w:pos="1701"/>
        </w:tabs>
        <w:rPr>
          <w:b/>
          <w:sz w:val="22"/>
          <w:szCs w:val="22"/>
        </w:rPr>
      </w:pPr>
      <w:bookmarkStart w:id="2" w:name="_Hlk215733820"/>
      <w:bookmarkStart w:id="3" w:name="_Hlk219965668"/>
    </w:p>
    <w:p w14:paraId="156313CD" w14:textId="76D9115F" w:rsidR="00DA5620" w:rsidRDefault="00DA5620" w:rsidP="00DA5620">
      <w:pPr>
        <w:tabs>
          <w:tab w:val="left" w:pos="1701"/>
        </w:tabs>
        <w:rPr>
          <w:b/>
          <w:sz w:val="22"/>
          <w:szCs w:val="22"/>
        </w:rPr>
      </w:pPr>
      <w:r w:rsidRPr="00F01A93">
        <w:rPr>
          <w:b/>
          <w:sz w:val="22"/>
          <w:szCs w:val="22"/>
        </w:rPr>
        <w:t xml:space="preserve">Överläggning den </w:t>
      </w:r>
      <w:r>
        <w:rPr>
          <w:b/>
          <w:sz w:val="22"/>
          <w:szCs w:val="22"/>
        </w:rPr>
        <w:t>26 mars 2026</w:t>
      </w:r>
      <w:r w:rsidRPr="00F01A93">
        <w:rPr>
          <w:b/>
          <w:sz w:val="22"/>
          <w:szCs w:val="22"/>
        </w:rPr>
        <w:t xml:space="preserve"> om </w:t>
      </w:r>
      <w:r>
        <w:rPr>
          <w:b/>
          <w:sz w:val="22"/>
          <w:szCs w:val="22"/>
        </w:rPr>
        <w:t>omnibuspaketet om livsmedel och foder</w:t>
      </w:r>
    </w:p>
    <w:p w14:paraId="14FB4B75" w14:textId="77777777" w:rsidR="00DA5620" w:rsidRDefault="00DA5620" w:rsidP="00DA5620">
      <w:pPr>
        <w:tabs>
          <w:tab w:val="left" w:pos="1701"/>
        </w:tabs>
        <w:rPr>
          <w:b/>
          <w:sz w:val="22"/>
          <w:szCs w:val="22"/>
        </w:rPr>
      </w:pPr>
    </w:p>
    <w:p w14:paraId="078A92E3" w14:textId="77777777" w:rsidR="00DA5620" w:rsidRDefault="00DA5620" w:rsidP="00DA5620">
      <w:pPr>
        <w:tabs>
          <w:tab w:val="left" w:pos="1701"/>
        </w:tabs>
        <w:rPr>
          <w:b/>
          <w:sz w:val="22"/>
          <w:szCs w:val="22"/>
        </w:rPr>
      </w:pPr>
      <w:r w:rsidRPr="00930101">
        <w:rPr>
          <w:b/>
          <w:sz w:val="22"/>
          <w:szCs w:val="22"/>
        </w:rPr>
        <w:t>Preliminär svensk ståndpunkt</w:t>
      </w:r>
      <w:r>
        <w:rPr>
          <w:b/>
          <w:sz w:val="22"/>
          <w:szCs w:val="22"/>
        </w:rPr>
        <w:t>:</w:t>
      </w:r>
    </w:p>
    <w:bookmarkEnd w:id="2"/>
    <w:bookmarkEnd w:id="3"/>
    <w:p w14:paraId="6A31B799" w14:textId="77777777" w:rsidR="00DA5620" w:rsidRDefault="00DA5620" w:rsidP="00DA5620">
      <w:pPr>
        <w:widowControl/>
        <w:rPr>
          <w:sz w:val="22"/>
          <w:szCs w:val="22"/>
        </w:rPr>
      </w:pPr>
      <w:r w:rsidRPr="00930101">
        <w:rPr>
          <w:sz w:val="22"/>
          <w:szCs w:val="22"/>
        </w:rPr>
        <w:t xml:space="preserve">Regeringen välkomnar kommissionens omnibuspaket om livsmedel och foder. Regeringen stödjer kommissionens avsikt med förenklingspaketet om livsmedel och foder och är positivt inställd till att identifiera möjliga förenklingar för lantbrukare och företag inom ramen för de aktuella rättsakterna. Svenska och europeiska företag behöver ett ändamålsenligt och enkelt regelverk för att stärka den inre marknaden och inte hamna efter i konkurrensen med lantbrukare och företag utanför EU. Det är viktigt att, i enlighet med kommissionens avsikt, förenkla procedurer och krav i de aktuella rättsakterna och ta bort onödiga regelbördor samtidigt som skyddsnivån för hälsa och miljö bibehålls. Det kan dock i särskilda fall behövas en flexibilitet för att kunna genomföra förenklingar för att minska regelbördan. Dessa bör i begränsad utsträckning påverka skyddet för människors hälsa och miljö. En djupare analys av förslaget behöver göras för att kunna ta ställning i alla delar. </w:t>
      </w:r>
    </w:p>
    <w:p w14:paraId="105D5E13" w14:textId="77777777" w:rsidR="00DA5620" w:rsidRDefault="00DA5620" w:rsidP="00DA5620">
      <w:pPr>
        <w:widowControl/>
        <w:rPr>
          <w:sz w:val="22"/>
          <w:szCs w:val="22"/>
        </w:rPr>
      </w:pPr>
    </w:p>
    <w:p w14:paraId="00B7EA3C" w14:textId="68EEAB2F" w:rsidR="00987069" w:rsidRPr="00885BCB" w:rsidRDefault="00DA5620" w:rsidP="00DA5620">
      <w:pPr>
        <w:widowControl/>
        <w:rPr>
          <w:sz w:val="22"/>
          <w:szCs w:val="22"/>
        </w:rPr>
      </w:pPr>
      <w:r w:rsidRPr="00930101">
        <w:rPr>
          <w:sz w:val="22"/>
          <w:szCs w:val="22"/>
        </w:rPr>
        <w:t>Det är en prioritering för regeringen att företagens regelbörda ska minska. Nya eller ändrade regler bör vara tydliga både för att de ska vara enkla för företagen att följa och för myndigheterna att tillämpa och följa upp. Det är även angeläget att ändrade regler är hållbara över tid, för att undvika upprepade ändringsförslag som innebär oförutsägbarhet för företag, myndigheter och konsumenter. Vidare anser regeringen det viktigt att regelverken har ett vetenskapligt stöd. Mot bakgrund av Sveriges budgetrestriktiva hållning ska Sverige agera för att förslagens ekonomiska konsekvenser begränsas, både för stats- och EU-budgeten. Utgångspunkten är att eventuella kostnader som förslag kan leda till för den nationella budgeten ska finansieras inom befintliga ekonomiska ramar och i linje med de principer om neutralitet för statens budget som riksdagen beslutat om (prop. 1994/95:49, bet. 1994/95FiU5, rskr. 1994/95:67). Utgiftsdrivande åtgärder på EU-budgeten behöver finansieras genom omprioriteringar i den fleråriga budgetramen.</w:t>
      </w:r>
    </w:p>
    <w:p w14:paraId="19C04696" w14:textId="0060AB38" w:rsidR="00987069" w:rsidRPr="00885BCB" w:rsidRDefault="00987069" w:rsidP="00987069">
      <w:pPr>
        <w:widowControl/>
        <w:rPr>
          <w:sz w:val="22"/>
          <w:szCs w:val="22"/>
        </w:rPr>
      </w:pPr>
    </w:p>
    <w:p w14:paraId="17954073" w14:textId="53D64758" w:rsidR="00987069" w:rsidRPr="00885BCB" w:rsidRDefault="00987069" w:rsidP="00987069">
      <w:pPr>
        <w:widowControl/>
        <w:rPr>
          <w:sz w:val="22"/>
          <w:szCs w:val="22"/>
        </w:rPr>
      </w:pPr>
    </w:p>
    <w:p w14:paraId="5E7BD713" w14:textId="4FF6CEF1" w:rsidR="00987069" w:rsidRPr="00885BCB" w:rsidRDefault="00987069" w:rsidP="00987069">
      <w:pPr>
        <w:widowControl/>
        <w:rPr>
          <w:sz w:val="22"/>
          <w:szCs w:val="22"/>
        </w:rPr>
      </w:pPr>
    </w:p>
    <w:p w14:paraId="4A6DC1A0" w14:textId="6FA9FB4D" w:rsidR="00987069" w:rsidRPr="00885BCB" w:rsidRDefault="00987069" w:rsidP="00987069">
      <w:pPr>
        <w:widowControl/>
        <w:rPr>
          <w:sz w:val="22"/>
          <w:szCs w:val="22"/>
        </w:rPr>
      </w:pPr>
    </w:p>
    <w:p w14:paraId="671AB38E" w14:textId="06672EB9" w:rsidR="00987069" w:rsidRPr="00885BCB" w:rsidRDefault="00987069" w:rsidP="00987069">
      <w:pPr>
        <w:widowControl/>
        <w:rPr>
          <w:sz w:val="22"/>
          <w:szCs w:val="22"/>
        </w:rPr>
      </w:pPr>
    </w:p>
    <w:p w14:paraId="3F782468" w14:textId="7F198245" w:rsidR="00987069" w:rsidRPr="00885BCB" w:rsidRDefault="00987069" w:rsidP="00987069">
      <w:pPr>
        <w:widowControl/>
        <w:rPr>
          <w:sz w:val="22"/>
          <w:szCs w:val="22"/>
        </w:rPr>
      </w:pPr>
    </w:p>
    <w:p w14:paraId="10A77EC4" w14:textId="04B6D5B0" w:rsidR="00987069" w:rsidRPr="00885BCB" w:rsidRDefault="00987069" w:rsidP="00987069">
      <w:pPr>
        <w:widowControl/>
        <w:rPr>
          <w:sz w:val="22"/>
          <w:szCs w:val="22"/>
        </w:rPr>
      </w:pPr>
    </w:p>
    <w:p w14:paraId="7530620E" w14:textId="5C2E97DD" w:rsidR="00987069" w:rsidRPr="00885BCB" w:rsidRDefault="00987069" w:rsidP="00987069">
      <w:pPr>
        <w:widowControl/>
        <w:rPr>
          <w:sz w:val="22"/>
          <w:szCs w:val="22"/>
        </w:rPr>
      </w:pPr>
    </w:p>
    <w:p w14:paraId="0284DEF8" w14:textId="3E6A6FDD" w:rsidR="00987069" w:rsidRPr="00885BCB" w:rsidRDefault="00987069" w:rsidP="00987069">
      <w:pPr>
        <w:widowControl/>
        <w:rPr>
          <w:sz w:val="22"/>
          <w:szCs w:val="22"/>
        </w:rPr>
      </w:pPr>
    </w:p>
    <w:p w14:paraId="14524BBB" w14:textId="342FF244" w:rsidR="00987069" w:rsidRPr="00885BCB" w:rsidRDefault="00987069" w:rsidP="00987069">
      <w:pPr>
        <w:widowControl/>
        <w:rPr>
          <w:sz w:val="22"/>
          <w:szCs w:val="22"/>
        </w:rPr>
      </w:pPr>
    </w:p>
    <w:p w14:paraId="2E6DF06C" w14:textId="4AAD3148" w:rsidR="00987069" w:rsidRPr="00885BCB" w:rsidRDefault="00987069" w:rsidP="00987069">
      <w:pPr>
        <w:widowControl/>
        <w:rPr>
          <w:sz w:val="22"/>
          <w:szCs w:val="22"/>
        </w:rPr>
      </w:pPr>
    </w:p>
    <w:p w14:paraId="71486D05" w14:textId="028B5F2B" w:rsidR="00987069" w:rsidRPr="00885BCB" w:rsidRDefault="00987069" w:rsidP="00987069">
      <w:pPr>
        <w:widowControl/>
        <w:rPr>
          <w:sz w:val="22"/>
          <w:szCs w:val="22"/>
        </w:rPr>
      </w:pPr>
    </w:p>
    <w:p w14:paraId="7BB7D487" w14:textId="56612AA4" w:rsidR="00987069" w:rsidRDefault="00987069" w:rsidP="00987069">
      <w:pPr>
        <w:widowControl/>
        <w:rPr>
          <w:sz w:val="22"/>
          <w:szCs w:val="22"/>
        </w:rPr>
      </w:pPr>
    </w:p>
    <w:p w14:paraId="0326DF58" w14:textId="77777777" w:rsidR="00DA5620" w:rsidRPr="00885BCB" w:rsidRDefault="00DA5620" w:rsidP="00987069">
      <w:pPr>
        <w:widowControl/>
        <w:rPr>
          <w:sz w:val="22"/>
          <w:szCs w:val="22"/>
        </w:rPr>
      </w:pPr>
    </w:p>
    <w:p w14:paraId="68ADA91F" w14:textId="693DF867" w:rsidR="00987069" w:rsidRPr="00885BCB" w:rsidRDefault="00987069" w:rsidP="00987069">
      <w:pPr>
        <w:widowControl/>
        <w:rPr>
          <w:sz w:val="22"/>
          <w:szCs w:val="22"/>
        </w:rPr>
      </w:pPr>
    </w:p>
    <w:p w14:paraId="096F8813" w14:textId="16C3EFA9" w:rsidR="00987069" w:rsidRPr="00885BCB" w:rsidRDefault="00987069" w:rsidP="00987069">
      <w:pPr>
        <w:widowControl/>
        <w:rPr>
          <w:sz w:val="22"/>
          <w:szCs w:val="22"/>
        </w:rPr>
      </w:pPr>
    </w:p>
    <w:p w14:paraId="75CDE70E" w14:textId="7725FAEB" w:rsidR="00987069" w:rsidRPr="00885BCB" w:rsidRDefault="00987069" w:rsidP="00987069">
      <w:pPr>
        <w:widowControl/>
        <w:rPr>
          <w:sz w:val="22"/>
          <w:szCs w:val="22"/>
        </w:rPr>
      </w:pPr>
    </w:p>
    <w:p w14:paraId="07180CE0" w14:textId="40B29876" w:rsidR="00987069" w:rsidRPr="00885BCB" w:rsidRDefault="00987069" w:rsidP="00987069">
      <w:pPr>
        <w:widowControl/>
        <w:rPr>
          <w:sz w:val="22"/>
          <w:szCs w:val="22"/>
        </w:rPr>
      </w:pPr>
    </w:p>
    <w:p w14:paraId="1E8FAB5B" w14:textId="08AD764A" w:rsidR="00987069" w:rsidRDefault="00987069" w:rsidP="00987069">
      <w:pPr>
        <w:widowControl/>
        <w:rPr>
          <w:sz w:val="22"/>
          <w:szCs w:val="22"/>
        </w:rPr>
      </w:pPr>
    </w:p>
    <w:p w14:paraId="74950862" w14:textId="77777777" w:rsidR="00462494" w:rsidRPr="00885BCB" w:rsidRDefault="00462494" w:rsidP="00987069">
      <w:pPr>
        <w:widowControl/>
        <w:rPr>
          <w:sz w:val="22"/>
          <w:szCs w:val="22"/>
        </w:rPr>
      </w:pPr>
    </w:p>
    <w:p w14:paraId="019F9927" w14:textId="62C31D58" w:rsidR="00987069" w:rsidRPr="00885BCB" w:rsidRDefault="00987069" w:rsidP="00987069">
      <w:pPr>
        <w:widowControl/>
        <w:rPr>
          <w:sz w:val="22"/>
          <w:szCs w:val="22"/>
        </w:rPr>
      </w:pPr>
    </w:p>
    <w:p w14:paraId="7249B14D" w14:textId="1023D7B4" w:rsidR="00987069" w:rsidRPr="00885BCB" w:rsidRDefault="00987069" w:rsidP="00987069">
      <w:pPr>
        <w:widowControl/>
        <w:rPr>
          <w:sz w:val="22"/>
          <w:szCs w:val="22"/>
        </w:rPr>
      </w:pPr>
    </w:p>
    <w:p w14:paraId="4A16CA44" w14:textId="675A5D2E" w:rsidR="00987069" w:rsidRPr="00885BCB" w:rsidRDefault="00987069" w:rsidP="00987069">
      <w:pPr>
        <w:widowControl/>
        <w:rPr>
          <w:sz w:val="22"/>
          <w:szCs w:val="22"/>
        </w:rPr>
      </w:pPr>
    </w:p>
    <w:p w14:paraId="10B59CAF" w14:textId="2248996D" w:rsidR="00987069" w:rsidRPr="00885BCB" w:rsidRDefault="00987069" w:rsidP="00987069">
      <w:pPr>
        <w:widowControl/>
        <w:rPr>
          <w:sz w:val="22"/>
          <w:szCs w:val="22"/>
        </w:rPr>
      </w:pPr>
    </w:p>
    <w:p w14:paraId="5632B8BF" w14:textId="72E66288" w:rsidR="00987069" w:rsidRPr="00885BCB" w:rsidRDefault="00987069" w:rsidP="00987069">
      <w:pPr>
        <w:widowControl/>
        <w:rPr>
          <w:sz w:val="22"/>
          <w:szCs w:val="22"/>
        </w:rPr>
      </w:pPr>
    </w:p>
    <w:p w14:paraId="0B5EF1DF" w14:textId="5471B23B" w:rsidR="00987069" w:rsidRPr="00885BCB" w:rsidRDefault="00987069" w:rsidP="00987069">
      <w:pPr>
        <w:widowControl/>
        <w:rPr>
          <w:sz w:val="22"/>
          <w:szCs w:val="22"/>
        </w:rPr>
      </w:pPr>
    </w:p>
    <w:p w14:paraId="28CF6072" w14:textId="36B3B52E" w:rsidR="00987069" w:rsidRDefault="00987069" w:rsidP="00987069">
      <w:pPr>
        <w:widowControl/>
        <w:rPr>
          <w:sz w:val="22"/>
          <w:szCs w:val="22"/>
        </w:rPr>
      </w:pPr>
    </w:p>
    <w:p w14:paraId="2BBDC84F" w14:textId="77777777" w:rsidR="00BB7970" w:rsidRPr="00885BCB" w:rsidRDefault="00BB7970" w:rsidP="00987069">
      <w:pPr>
        <w:widowControl/>
        <w:rPr>
          <w:sz w:val="22"/>
          <w:szCs w:val="22"/>
        </w:rPr>
      </w:pPr>
    </w:p>
    <w:p w14:paraId="273A6F4B" w14:textId="07CC51F6" w:rsidR="00987069" w:rsidRPr="00885BCB" w:rsidRDefault="00987069" w:rsidP="00987069">
      <w:pPr>
        <w:widowControl/>
        <w:rPr>
          <w:sz w:val="22"/>
          <w:szCs w:val="22"/>
        </w:rPr>
      </w:pPr>
    </w:p>
    <w:p w14:paraId="4471094F" w14:textId="3F7EE55B" w:rsidR="00987069" w:rsidRPr="00885BCB" w:rsidRDefault="00987069" w:rsidP="00987069">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2D52F455" w14:textId="77777777" w:rsidTr="00DC7DFD">
        <w:tc>
          <w:tcPr>
            <w:tcW w:w="6532" w:type="dxa"/>
          </w:tcPr>
          <w:p w14:paraId="103086D8" w14:textId="77777777" w:rsidR="00987069" w:rsidRPr="00885BCB" w:rsidRDefault="00987069" w:rsidP="00DC7DFD">
            <w:pPr>
              <w:tabs>
                <w:tab w:val="left" w:pos="1276"/>
              </w:tabs>
              <w:rPr>
                <w:sz w:val="22"/>
                <w:szCs w:val="22"/>
              </w:rPr>
            </w:pPr>
            <w:r w:rsidRPr="00885BCB">
              <w:rPr>
                <w:sz w:val="22"/>
                <w:szCs w:val="22"/>
              </w:rPr>
              <w:lastRenderedPageBreak/>
              <w:br w:type="page"/>
              <w:t>MILJÖ- OCH JORDBRUKSUTSKOTTET</w:t>
            </w:r>
          </w:p>
        </w:tc>
        <w:tc>
          <w:tcPr>
            <w:tcW w:w="2206" w:type="dxa"/>
          </w:tcPr>
          <w:p w14:paraId="30B1CEC8" w14:textId="77777777" w:rsidR="00987069" w:rsidRPr="00885BCB" w:rsidRDefault="00987069" w:rsidP="00DC7DFD">
            <w:pPr>
              <w:tabs>
                <w:tab w:val="left" w:pos="1276"/>
              </w:tabs>
              <w:rPr>
                <w:sz w:val="22"/>
                <w:szCs w:val="22"/>
              </w:rPr>
            </w:pPr>
          </w:p>
        </w:tc>
        <w:tc>
          <w:tcPr>
            <w:tcW w:w="2036" w:type="dxa"/>
          </w:tcPr>
          <w:p w14:paraId="30569EFB" w14:textId="3B6A2E96" w:rsidR="00987069" w:rsidRPr="00885BCB" w:rsidRDefault="00987069" w:rsidP="00DC7DFD">
            <w:pPr>
              <w:tabs>
                <w:tab w:val="left" w:pos="1276"/>
              </w:tabs>
              <w:ind w:right="-212"/>
              <w:rPr>
                <w:b/>
                <w:sz w:val="22"/>
                <w:szCs w:val="22"/>
              </w:rPr>
            </w:pPr>
            <w:r w:rsidRPr="00885BCB">
              <w:rPr>
                <w:b/>
                <w:sz w:val="22"/>
                <w:szCs w:val="22"/>
              </w:rPr>
              <w:t>Bilaga 3</w:t>
            </w:r>
          </w:p>
          <w:p w14:paraId="061DD23D" w14:textId="77777777" w:rsidR="00987069" w:rsidRPr="00885BCB" w:rsidRDefault="00987069" w:rsidP="00DC7DFD">
            <w:pPr>
              <w:tabs>
                <w:tab w:val="left" w:pos="1276"/>
              </w:tabs>
              <w:ind w:right="-212"/>
              <w:rPr>
                <w:sz w:val="22"/>
                <w:szCs w:val="22"/>
              </w:rPr>
            </w:pPr>
            <w:r w:rsidRPr="00885BCB">
              <w:rPr>
                <w:sz w:val="22"/>
                <w:szCs w:val="22"/>
              </w:rPr>
              <w:t>till protokoll</w:t>
            </w:r>
          </w:p>
          <w:p w14:paraId="4117137A" w14:textId="287957FE"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462494">
              <w:rPr>
                <w:sz w:val="22"/>
                <w:szCs w:val="22"/>
              </w:rPr>
              <w:t>3</w:t>
            </w:r>
            <w:r w:rsidR="002C7053">
              <w:rPr>
                <w:sz w:val="22"/>
                <w:szCs w:val="22"/>
              </w:rPr>
              <w:t>8</w:t>
            </w:r>
          </w:p>
        </w:tc>
      </w:tr>
    </w:tbl>
    <w:p w14:paraId="1BEA0577" w14:textId="28092109" w:rsidR="00462494" w:rsidRDefault="00462494" w:rsidP="00987069">
      <w:pPr>
        <w:tabs>
          <w:tab w:val="left" w:pos="142"/>
          <w:tab w:val="left" w:pos="7655"/>
        </w:tabs>
        <w:ind w:right="-568"/>
        <w:rPr>
          <w:sz w:val="22"/>
          <w:szCs w:val="22"/>
        </w:rPr>
      </w:pPr>
    </w:p>
    <w:p w14:paraId="0A7BEBBC" w14:textId="059DC674" w:rsidR="009D7BC3" w:rsidRDefault="009D7BC3" w:rsidP="009D7BC3">
      <w:pPr>
        <w:rPr>
          <w:b/>
          <w:sz w:val="22"/>
          <w:szCs w:val="22"/>
        </w:rPr>
      </w:pPr>
      <w:r>
        <w:rPr>
          <w:b/>
          <w:sz w:val="22"/>
          <w:szCs w:val="22"/>
        </w:rPr>
        <w:t>Omnibuspaketet om livsmedel och foder</w:t>
      </w:r>
    </w:p>
    <w:p w14:paraId="4F0F322F" w14:textId="77777777" w:rsidR="009D7BC3" w:rsidRDefault="009D7BC3" w:rsidP="009D7BC3">
      <w:pPr>
        <w:rPr>
          <w:rFonts w:eastAsia="Calibri"/>
          <w:b/>
          <w:bCs/>
          <w:color w:val="000000"/>
          <w:sz w:val="22"/>
          <w:szCs w:val="22"/>
          <w:lang w:eastAsia="en-US"/>
        </w:rPr>
      </w:pPr>
    </w:p>
    <w:p w14:paraId="15051955" w14:textId="77777777" w:rsidR="009D7BC3" w:rsidRPr="00EE54E8" w:rsidRDefault="009D7BC3" w:rsidP="009D7BC3">
      <w:pPr>
        <w:tabs>
          <w:tab w:val="left" w:pos="1701"/>
        </w:tabs>
        <w:rPr>
          <w:b/>
          <w:bCs/>
          <w:color w:val="000000"/>
          <w:sz w:val="22"/>
          <w:szCs w:val="22"/>
        </w:rPr>
      </w:pPr>
      <w:bookmarkStart w:id="4" w:name="_Hlk148615905"/>
      <w:r w:rsidRPr="00EE54E8">
        <w:rPr>
          <w:b/>
          <w:bCs/>
          <w:color w:val="000000"/>
          <w:sz w:val="22"/>
          <w:szCs w:val="22"/>
        </w:rPr>
        <w:t>S-ledamöterna anmälde följande avvikande ståndpunkt:</w:t>
      </w:r>
    </w:p>
    <w:p w14:paraId="7FA986B3" w14:textId="77777777" w:rsidR="009D7BC3" w:rsidRPr="001D68F2" w:rsidRDefault="009D7BC3" w:rsidP="009D7BC3">
      <w:pPr>
        <w:tabs>
          <w:tab w:val="left" w:pos="1701"/>
        </w:tabs>
        <w:rPr>
          <w:color w:val="000000"/>
          <w:sz w:val="22"/>
          <w:szCs w:val="22"/>
        </w:rPr>
      </w:pPr>
      <w:r w:rsidRPr="001D68F2">
        <w:rPr>
          <w:color w:val="000000"/>
          <w:sz w:val="22"/>
          <w:szCs w:val="22"/>
        </w:rPr>
        <w:t>Socialdemokraterna delar bedömningen att ändamålsenliga, tydliga och effektiva regler är centrala för att stärka konkurrenskraften i livsmedels- och fodersektorn. Samtidigt är ett högt skydd för miljö, djurhälsa och människors hälsa en grundläggande förutsättning för ett långsiktigt hållbart och konkurrenskraftigt livsmedelssystem</w:t>
      </w:r>
    </w:p>
    <w:p w14:paraId="25A18368" w14:textId="77777777" w:rsidR="009D7BC3" w:rsidRPr="001D68F2" w:rsidRDefault="009D7BC3" w:rsidP="009D7BC3">
      <w:pPr>
        <w:tabs>
          <w:tab w:val="left" w:pos="1701"/>
        </w:tabs>
        <w:rPr>
          <w:color w:val="000000"/>
          <w:sz w:val="22"/>
          <w:szCs w:val="22"/>
        </w:rPr>
      </w:pPr>
      <w:r w:rsidRPr="001D68F2">
        <w:rPr>
          <w:color w:val="000000"/>
          <w:sz w:val="22"/>
          <w:szCs w:val="22"/>
        </w:rPr>
        <w:t xml:space="preserve">Vi välkomnar arbetet med regelförenklingar som minskar onödiga administrativa bördor, särskilt för små och medelstora företag. Det är viktigt att föreslagna ändringar är träffsäkra och gör det lätt att göra rätt. Detta arbete får dock inte leda till att skyddet för miljö och människors hälsa försvagas. </w:t>
      </w:r>
    </w:p>
    <w:p w14:paraId="403AE25B" w14:textId="77777777" w:rsidR="009D7BC3" w:rsidRPr="001D68F2" w:rsidRDefault="009D7BC3" w:rsidP="009D7BC3">
      <w:pPr>
        <w:tabs>
          <w:tab w:val="left" w:pos="1701"/>
        </w:tabs>
        <w:rPr>
          <w:color w:val="000000"/>
          <w:sz w:val="22"/>
          <w:szCs w:val="22"/>
        </w:rPr>
      </w:pPr>
      <w:r w:rsidRPr="001D68F2">
        <w:rPr>
          <w:color w:val="000000"/>
          <w:sz w:val="22"/>
          <w:szCs w:val="22"/>
        </w:rPr>
        <w:t>Ur detta perspektiv ser vi risker, inte minst när det gäller biocidprodukter. Förslagen innebär att godkännanden av verksamma ämnen kan gälla utan tydliga tidsramar. Att frångå återkommande omprövningar utan att säkerställa kontinuerlig vetenskaplig prövning riskerar att försvaga skyddet när ny kunskap tillkommer. Det kan även minska incitamenten att fasa ut farliga ämnen och utveckla mer hållbara alternativ. En sådan utveckling riskerar i förlängningen även att hämma forskning och innovation, eftersom drivkrafterna att ta fram säkrare och mer hållbara lösningar försvagas.</w:t>
      </w:r>
    </w:p>
    <w:p w14:paraId="2E0A9207" w14:textId="77777777" w:rsidR="009D7BC3" w:rsidRDefault="009D7BC3" w:rsidP="009D7BC3">
      <w:pPr>
        <w:tabs>
          <w:tab w:val="left" w:pos="1701"/>
        </w:tabs>
        <w:rPr>
          <w:color w:val="000000"/>
          <w:sz w:val="22"/>
          <w:szCs w:val="22"/>
        </w:rPr>
      </w:pPr>
      <w:r w:rsidRPr="001D68F2">
        <w:rPr>
          <w:color w:val="000000"/>
          <w:sz w:val="22"/>
          <w:szCs w:val="22"/>
        </w:rPr>
        <w:t>Vi konstaterar att det i nuläget saknas tillräckliga konsekvensanalyser av hur förslagen påverkar miljö- och hälsoskyddet samt konkurrenskraften i svensk livsmedels- och fodersektor. Många svenska företag ligger i framkant i hållbarhetsarbetet och riskerar att försättas i ett sämre konkurrensläge. Det är dessutom viktigt att beakta risken för ryckighet samt behovet av stabila och långsiktiga spelregler.</w:t>
      </w:r>
    </w:p>
    <w:p w14:paraId="6690EFA1" w14:textId="77777777" w:rsidR="009D7BC3" w:rsidRPr="001D68F2" w:rsidRDefault="009D7BC3" w:rsidP="009D7BC3">
      <w:pPr>
        <w:tabs>
          <w:tab w:val="left" w:pos="1701"/>
        </w:tabs>
        <w:rPr>
          <w:color w:val="000000"/>
          <w:sz w:val="22"/>
          <w:szCs w:val="22"/>
        </w:rPr>
      </w:pPr>
    </w:p>
    <w:p w14:paraId="6145F291" w14:textId="77777777" w:rsidR="009D7BC3" w:rsidRPr="00500F20" w:rsidRDefault="009D7BC3" w:rsidP="009D7BC3">
      <w:pPr>
        <w:tabs>
          <w:tab w:val="left" w:pos="1701"/>
        </w:tabs>
        <w:rPr>
          <w:b/>
          <w:bCs/>
          <w:color w:val="000000"/>
          <w:sz w:val="22"/>
          <w:szCs w:val="22"/>
        </w:rPr>
      </w:pPr>
      <w:r w:rsidRPr="00500F20">
        <w:rPr>
          <w:b/>
          <w:bCs/>
          <w:color w:val="000000"/>
          <w:sz w:val="22"/>
          <w:szCs w:val="22"/>
        </w:rPr>
        <w:t>V-ledamoten anmälde följande avvikande ståndpunkt:</w:t>
      </w:r>
    </w:p>
    <w:p w14:paraId="537780E9" w14:textId="77777777" w:rsidR="009D7BC3" w:rsidRPr="00B457A8" w:rsidRDefault="009D7BC3" w:rsidP="009D7BC3">
      <w:pPr>
        <w:tabs>
          <w:tab w:val="left" w:pos="1701"/>
        </w:tabs>
        <w:rPr>
          <w:color w:val="000000"/>
          <w:sz w:val="22"/>
          <w:szCs w:val="22"/>
        </w:rPr>
      </w:pPr>
      <w:r w:rsidRPr="00B457A8">
        <w:rPr>
          <w:color w:val="000000"/>
          <w:sz w:val="22"/>
          <w:szCs w:val="22"/>
        </w:rPr>
        <w:t>Vänsterpartiet ställer sig kritiskt till förslaget som syftar till att förenkla regler och minska administrativa bördor. För jordbruket är det särskilt viktigt att vara en del av omställningen där höga miljö- och klimatstandarder är en konkurrensfördel i sig. Vi ser en risk att föreslagna ändringar inte tillgodoser miljö- och hälsokrav. Förenklingar för att minska regelbördan får inte i någon utsträckning försämra skyddet för människors hälsa och miljö. Förenklingar ska genomföras utan att försvaga mål och lagstiftning för natur, miljö, klimat samt människors och djurs hälsa.</w:t>
      </w:r>
    </w:p>
    <w:p w14:paraId="2A995B7D" w14:textId="77777777" w:rsidR="009D7BC3" w:rsidRPr="00B457A8" w:rsidRDefault="009D7BC3" w:rsidP="009D7BC3">
      <w:pPr>
        <w:tabs>
          <w:tab w:val="left" w:pos="1701"/>
        </w:tabs>
        <w:rPr>
          <w:b/>
          <w:bCs/>
          <w:color w:val="000000"/>
          <w:sz w:val="22"/>
          <w:szCs w:val="22"/>
        </w:rPr>
      </w:pPr>
    </w:p>
    <w:p w14:paraId="58579304" w14:textId="77777777" w:rsidR="009D7BC3" w:rsidRPr="001D788E" w:rsidRDefault="009D7BC3" w:rsidP="009D7BC3">
      <w:pPr>
        <w:tabs>
          <w:tab w:val="left" w:pos="1701"/>
        </w:tabs>
        <w:rPr>
          <w:b/>
          <w:bCs/>
          <w:color w:val="000000"/>
          <w:sz w:val="22"/>
          <w:szCs w:val="22"/>
        </w:rPr>
      </w:pPr>
      <w:r w:rsidRPr="00243CDD">
        <w:rPr>
          <w:b/>
          <w:bCs/>
          <w:color w:val="000000"/>
          <w:sz w:val="22"/>
          <w:szCs w:val="22"/>
        </w:rPr>
        <w:t>MP-ledamoten anmälde följande avvikande ståndpunkt:</w:t>
      </w:r>
    </w:p>
    <w:p w14:paraId="32AFDAAB" w14:textId="77777777" w:rsidR="009D7BC3" w:rsidRDefault="009D7BC3" w:rsidP="009D7BC3">
      <w:pPr>
        <w:rPr>
          <w:color w:val="000000" w:themeColor="text1"/>
          <w:sz w:val="22"/>
          <w:szCs w:val="22"/>
        </w:rPr>
      </w:pPr>
      <w:r w:rsidRPr="00243CDD">
        <w:rPr>
          <w:color w:val="000000" w:themeColor="text1"/>
          <w:sz w:val="22"/>
          <w:szCs w:val="22"/>
        </w:rPr>
        <w:t xml:space="preserve">Miljöpartiet anser att det är viktigt att, i enlighet med kommissionens avsikt, förenkla procedurer och krav i de aktuella rättsakterna och ta bort onödiga regelbördor men samtidigt måste skyddsnivån för hälsa och miljö bibehållas. Vi anser att många av de föreslagna ändringarna nu inte säkerställer miljö- och hälsokrav. </w:t>
      </w:r>
    </w:p>
    <w:p w14:paraId="1F64A046" w14:textId="77777777" w:rsidR="009D7BC3" w:rsidRPr="00243CDD" w:rsidRDefault="009D7BC3" w:rsidP="009D7BC3">
      <w:pPr>
        <w:rPr>
          <w:color w:val="000000" w:themeColor="text1"/>
          <w:sz w:val="22"/>
          <w:szCs w:val="22"/>
        </w:rPr>
      </w:pPr>
    </w:p>
    <w:p w14:paraId="72656236" w14:textId="77777777" w:rsidR="009D7BC3" w:rsidRDefault="009D7BC3" w:rsidP="009D7BC3">
      <w:pPr>
        <w:rPr>
          <w:color w:val="000000" w:themeColor="text1"/>
          <w:sz w:val="22"/>
          <w:szCs w:val="22"/>
        </w:rPr>
      </w:pPr>
      <w:r w:rsidRPr="00243CDD">
        <w:rPr>
          <w:color w:val="000000" w:themeColor="text1"/>
          <w:sz w:val="22"/>
          <w:szCs w:val="22"/>
        </w:rPr>
        <w:t>Vi anser också att tidsbegränsade tillstånd för biocidprodukter, bekämpningsmedel och fodertillsatser med flera ska</w:t>
      </w:r>
      <w:r>
        <w:rPr>
          <w:color w:val="000000" w:themeColor="text1"/>
          <w:sz w:val="22"/>
          <w:szCs w:val="22"/>
        </w:rPr>
        <w:t xml:space="preserve">ll </w:t>
      </w:r>
      <w:r w:rsidRPr="00243CDD">
        <w:rPr>
          <w:color w:val="000000" w:themeColor="text1"/>
          <w:sz w:val="22"/>
          <w:szCs w:val="22"/>
        </w:rPr>
        <w:t>fortsätta råda så att substanserna regelbundet testas mot senaste forskningen och kan dras in från marknaden. Vidare anser vi att förbudet mot flygbesprutning/besprutning från luft, bara ska tas bort för de fall där risknivån kan bevisas vara lägre än vid markbaserad spridning.</w:t>
      </w:r>
    </w:p>
    <w:p w14:paraId="3675A814" w14:textId="77777777" w:rsidR="009D7BC3" w:rsidRPr="00243CDD" w:rsidRDefault="009D7BC3" w:rsidP="009D7BC3">
      <w:pPr>
        <w:rPr>
          <w:color w:val="000000" w:themeColor="text1"/>
          <w:sz w:val="22"/>
          <w:szCs w:val="22"/>
        </w:rPr>
      </w:pPr>
    </w:p>
    <w:p w14:paraId="5ABDE7D9" w14:textId="77777777" w:rsidR="009D7BC3" w:rsidRPr="00243CDD" w:rsidRDefault="009D7BC3" w:rsidP="009D7BC3">
      <w:pPr>
        <w:rPr>
          <w:color w:val="000000" w:themeColor="text1"/>
          <w:sz w:val="22"/>
          <w:szCs w:val="22"/>
        </w:rPr>
      </w:pPr>
      <w:r w:rsidRPr="00243CDD">
        <w:rPr>
          <w:color w:val="000000" w:themeColor="text1"/>
          <w:sz w:val="22"/>
          <w:szCs w:val="22"/>
        </w:rPr>
        <w:t xml:space="preserve">Vi anser att kravet på särskild årlig rapportering för besättningsavlivningar skall vara kvar. </w:t>
      </w:r>
    </w:p>
    <w:p w14:paraId="42744ED7" w14:textId="77777777" w:rsidR="009D7BC3" w:rsidRDefault="009D7BC3" w:rsidP="009D7BC3">
      <w:pPr>
        <w:rPr>
          <w:color w:val="000000" w:themeColor="text1"/>
          <w:sz w:val="22"/>
          <w:szCs w:val="22"/>
        </w:rPr>
      </w:pPr>
    </w:p>
    <w:p w14:paraId="69D4EB60" w14:textId="29DD52B7" w:rsidR="009D7BC3" w:rsidRPr="009D7BC3" w:rsidRDefault="009D7BC3" w:rsidP="009D7BC3">
      <w:pPr>
        <w:rPr>
          <w:color w:val="000000" w:themeColor="text1"/>
          <w:sz w:val="22"/>
          <w:szCs w:val="22"/>
        </w:rPr>
      </w:pPr>
      <w:r w:rsidRPr="00243CDD">
        <w:rPr>
          <w:color w:val="000000" w:themeColor="text1"/>
          <w:sz w:val="22"/>
          <w:szCs w:val="22"/>
        </w:rPr>
        <w:t>Bestämmelser om växtskyddsmedel skall fortsättningsvis också basera sig på försiktighetsprincipen och vi anser att flera förslagen frångår detta.</w:t>
      </w:r>
    </w:p>
    <w:bookmarkEnd w:id="4"/>
    <w:sectPr w:rsidR="009D7BC3" w:rsidRPr="009D7BC3"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7B2" w14:textId="159D60D0" w:rsidR="00B260A5" w:rsidRDefault="00B260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1E05" w14:textId="5957BA92" w:rsidR="00B260A5" w:rsidRDefault="00B260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7E85" w14:textId="69757007" w:rsidR="00B260A5" w:rsidRDefault="00B26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16cid:durableId="955722489">
    <w:abstractNumId w:val="0"/>
  </w:num>
  <w:num w:numId="2" w16cid:durableId="515537121">
    <w:abstractNumId w:val="1"/>
  </w:num>
  <w:num w:numId="3" w16cid:durableId="1760523404">
    <w:abstractNumId w:val="2"/>
  </w:num>
  <w:num w:numId="4" w16cid:durableId="162399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5329B"/>
    <w:rsid w:val="000604E3"/>
    <w:rsid w:val="00061437"/>
    <w:rsid w:val="00064523"/>
    <w:rsid w:val="00064A53"/>
    <w:rsid w:val="00070A5C"/>
    <w:rsid w:val="00071FBC"/>
    <w:rsid w:val="00075001"/>
    <w:rsid w:val="00076BDD"/>
    <w:rsid w:val="00086A67"/>
    <w:rsid w:val="00087ADB"/>
    <w:rsid w:val="00091EA6"/>
    <w:rsid w:val="000A29E4"/>
    <w:rsid w:val="000C512B"/>
    <w:rsid w:val="000D4425"/>
    <w:rsid w:val="000E3CE7"/>
    <w:rsid w:val="000E402E"/>
    <w:rsid w:val="000E777E"/>
    <w:rsid w:val="000F1B6F"/>
    <w:rsid w:val="000F6792"/>
    <w:rsid w:val="000F6ABC"/>
    <w:rsid w:val="000F7521"/>
    <w:rsid w:val="000F7D9B"/>
    <w:rsid w:val="00102D5B"/>
    <w:rsid w:val="00102F93"/>
    <w:rsid w:val="001107C9"/>
    <w:rsid w:val="00111773"/>
    <w:rsid w:val="00117C8C"/>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280B"/>
    <w:rsid w:val="002241EF"/>
    <w:rsid w:val="0023053D"/>
    <w:rsid w:val="00231475"/>
    <w:rsid w:val="002317CD"/>
    <w:rsid w:val="002320D7"/>
    <w:rsid w:val="0023528F"/>
    <w:rsid w:val="002378CC"/>
    <w:rsid w:val="00240F68"/>
    <w:rsid w:val="00243C44"/>
    <w:rsid w:val="0025203B"/>
    <w:rsid w:val="00254C5A"/>
    <w:rsid w:val="0025725D"/>
    <w:rsid w:val="002625E6"/>
    <w:rsid w:val="00264381"/>
    <w:rsid w:val="00267A73"/>
    <w:rsid w:val="002830F4"/>
    <w:rsid w:val="00286C79"/>
    <w:rsid w:val="00287223"/>
    <w:rsid w:val="002968EE"/>
    <w:rsid w:val="002970CF"/>
    <w:rsid w:val="002A14AC"/>
    <w:rsid w:val="002A3C5F"/>
    <w:rsid w:val="002B3A62"/>
    <w:rsid w:val="002C1D92"/>
    <w:rsid w:val="002C2D78"/>
    <w:rsid w:val="002C5261"/>
    <w:rsid w:val="002C5FED"/>
    <w:rsid w:val="002C7053"/>
    <w:rsid w:val="002D06F9"/>
    <w:rsid w:val="002D20B8"/>
    <w:rsid w:val="002D5CC4"/>
    <w:rsid w:val="002E536D"/>
    <w:rsid w:val="002F25FD"/>
    <w:rsid w:val="002F3C22"/>
    <w:rsid w:val="00301277"/>
    <w:rsid w:val="00302EBE"/>
    <w:rsid w:val="00305501"/>
    <w:rsid w:val="003100F5"/>
    <w:rsid w:val="00311886"/>
    <w:rsid w:val="003127B4"/>
    <w:rsid w:val="003220D7"/>
    <w:rsid w:val="00322167"/>
    <w:rsid w:val="00335837"/>
    <w:rsid w:val="00335938"/>
    <w:rsid w:val="00342CC6"/>
    <w:rsid w:val="003443ED"/>
    <w:rsid w:val="0035205C"/>
    <w:rsid w:val="00374911"/>
    <w:rsid w:val="00374D2C"/>
    <w:rsid w:val="00381298"/>
    <w:rsid w:val="00384217"/>
    <w:rsid w:val="0038725A"/>
    <w:rsid w:val="00387440"/>
    <w:rsid w:val="003941CA"/>
    <w:rsid w:val="00395EBD"/>
    <w:rsid w:val="00396766"/>
    <w:rsid w:val="003A006F"/>
    <w:rsid w:val="003A2D61"/>
    <w:rsid w:val="003B009D"/>
    <w:rsid w:val="003B57EC"/>
    <w:rsid w:val="003B6681"/>
    <w:rsid w:val="003B70D3"/>
    <w:rsid w:val="003C7A1A"/>
    <w:rsid w:val="003D6448"/>
    <w:rsid w:val="003D680E"/>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61BF1"/>
    <w:rsid w:val="00462494"/>
    <w:rsid w:val="00463E6E"/>
    <w:rsid w:val="00464559"/>
    <w:rsid w:val="00467848"/>
    <w:rsid w:val="00470F4B"/>
    <w:rsid w:val="004763AE"/>
    <w:rsid w:val="0047654D"/>
    <w:rsid w:val="00481A80"/>
    <w:rsid w:val="00481AE3"/>
    <w:rsid w:val="00482D9A"/>
    <w:rsid w:val="00485C5B"/>
    <w:rsid w:val="004945A7"/>
    <w:rsid w:val="00496312"/>
    <w:rsid w:val="004A1D01"/>
    <w:rsid w:val="004A5400"/>
    <w:rsid w:val="004A7C15"/>
    <w:rsid w:val="004B1919"/>
    <w:rsid w:val="004B1E7E"/>
    <w:rsid w:val="004C58F4"/>
    <w:rsid w:val="004D031E"/>
    <w:rsid w:val="004D6725"/>
    <w:rsid w:val="004E030E"/>
    <w:rsid w:val="004E0E27"/>
    <w:rsid w:val="004E4C8B"/>
    <w:rsid w:val="004E7DCE"/>
    <w:rsid w:val="004F4B90"/>
    <w:rsid w:val="004F734E"/>
    <w:rsid w:val="00501F97"/>
    <w:rsid w:val="00505A58"/>
    <w:rsid w:val="005118EF"/>
    <w:rsid w:val="005119DB"/>
    <w:rsid w:val="00512799"/>
    <w:rsid w:val="0051377A"/>
    <w:rsid w:val="00513BEE"/>
    <w:rsid w:val="00515AC5"/>
    <w:rsid w:val="00523D80"/>
    <w:rsid w:val="005249C1"/>
    <w:rsid w:val="00530BD4"/>
    <w:rsid w:val="00552E7D"/>
    <w:rsid w:val="0055441A"/>
    <w:rsid w:val="005654CA"/>
    <w:rsid w:val="00573E17"/>
    <w:rsid w:val="00573F9E"/>
    <w:rsid w:val="00575332"/>
    <w:rsid w:val="005855D5"/>
    <w:rsid w:val="005957E5"/>
    <w:rsid w:val="005A3E8B"/>
    <w:rsid w:val="005B0CFF"/>
    <w:rsid w:val="005B1B2C"/>
    <w:rsid w:val="005C2D05"/>
    <w:rsid w:val="005D2E63"/>
    <w:rsid w:val="005D3A7E"/>
    <w:rsid w:val="005D7C2B"/>
    <w:rsid w:val="005E2592"/>
    <w:rsid w:val="005E5543"/>
    <w:rsid w:val="005E6A1F"/>
    <w:rsid w:val="005F6C39"/>
    <w:rsid w:val="005F6E22"/>
    <w:rsid w:val="0060083A"/>
    <w:rsid w:val="006027B7"/>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0836"/>
    <w:rsid w:val="006A49EA"/>
    <w:rsid w:val="006A4F51"/>
    <w:rsid w:val="006A63A7"/>
    <w:rsid w:val="006B11A4"/>
    <w:rsid w:val="006B6D50"/>
    <w:rsid w:val="006C1EB7"/>
    <w:rsid w:val="006C66B9"/>
    <w:rsid w:val="006D05CF"/>
    <w:rsid w:val="006D312E"/>
    <w:rsid w:val="006D37C2"/>
    <w:rsid w:val="006D4530"/>
    <w:rsid w:val="006D5F8F"/>
    <w:rsid w:val="006E15D9"/>
    <w:rsid w:val="006F4672"/>
    <w:rsid w:val="007027D6"/>
    <w:rsid w:val="00716686"/>
    <w:rsid w:val="00721C53"/>
    <w:rsid w:val="007236A5"/>
    <w:rsid w:val="007238FF"/>
    <w:rsid w:val="00740391"/>
    <w:rsid w:val="00743C9E"/>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7A91"/>
    <w:rsid w:val="00800F79"/>
    <w:rsid w:val="008032FE"/>
    <w:rsid w:val="00804D6F"/>
    <w:rsid w:val="008072FF"/>
    <w:rsid w:val="00811DD4"/>
    <w:rsid w:val="008124A2"/>
    <w:rsid w:val="00815E45"/>
    <w:rsid w:val="00821792"/>
    <w:rsid w:val="00821BA4"/>
    <w:rsid w:val="00834E22"/>
    <w:rsid w:val="00834E75"/>
    <w:rsid w:val="0084464A"/>
    <w:rsid w:val="008458B4"/>
    <w:rsid w:val="008504EB"/>
    <w:rsid w:val="00856389"/>
    <w:rsid w:val="00865092"/>
    <w:rsid w:val="00865593"/>
    <w:rsid w:val="00865C85"/>
    <w:rsid w:val="008856C5"/>
    <w:rsid w:val="00885BCB"/>
    <w:rsid w:val="00886349"/>
    <w:rsid w:val="00893386"/>
    <w:rsid w:val="0089370A"/>
    <w:rsid w:val="00894936"/>
    <w:rsid w:val="0089673E"/>
    <w:rsid w:val="00897784"/>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5CA2"/>
    <w:rsid w:val="00961FF2"/>
    <w:rsid w:val="0096516B"/>
    <w:rsid w:val="009653D4"/>
    <w:rsid w:val="009802CA"/>
    <w:rsid w:val="00980A86"/>
    <w:rsid w:val="009823FA"/>
    <w:rsid w:val="009843D0"/>
    <w:rsid w:val="00987069"/>
    <w:rsid w:val="00994906"/>
    <w:rsid w:val="009A0C25"/>
    <w:rsid w:val="009A49FB"/>
    <w:rsid w:val="009B0833"/>
    <w:rsid w:val="009B0A47"/>
    <w:rsid w:val="009B1CDF"/>
    <w:rsid w:val="009B1EEE"/>
    <w:rsid w:val="009B38A7"/>
    <w:rsid w:val="009B45EF"/>
    <w:rsid w:val="009B5CCC"/>
    <w:rsid w:val="009C0C9D"/>
    <w:rsid w:val="009D2985"/>
    <w:rsid w:val="009D4B23"/>
    <w:rsid w:val="009D4D1A"/>
    <w:rsid w:val="009D6236"/>
    <w:rsid w:val="009D7848"/>
    <w:rsid w:val="009D7BC3"/>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60A5"/>
    <w:rsid w:val="00B26D29"/>
    <w:rsid w:val="00B3182D"/>
    <w:rsid w:val="00B323CB"/>
    <w:rsid w:val="00B33DC4"/>
    <w:rsid w:val="00B35D41"/>
    <w:rsid w:val="00B40F4D"/>
    <w:rsid w:val="00B419CA"/>
    <w:rsid w:val="00B52965"/>
    <w:rsid w:val="00B52C1D"/>
    <w:rsid w:val="00B54A57"/>
    <w:rsid w:val="00B5691D"/>
    <w:rsid w:val="00B579F1"/>
    <w:rsid w:val="00B628E5"/>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B7970"/>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11FC"/>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617C2"/>
    <w:rsid w:val="00D66806"/>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620"/>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937E1"/>
    <w:rsid w:val="00EA5C1E"/>
    <w:rsid w:val="00EB2BC8"/>
    <w:rsid w:val="00EB321F"/>
    <w:rsid w:val="00EB5801"/>
    <w:rsid w:val="00EC74C5"/>
    <w:rsid w:val="00EC7E9B"/>
    <w:rsid w:val="00EE0BF7"/>
    <w:rsid w:val="00EE43DC"/>
    <w:rsid w:val="00EE6E7B"/>
    <w:rsid w:val="00EF1B0A"/>
    <w:rsid w:val="00EF4ADF"/>
    <w:rsid w:val="00EF4B6A"/>
    <w:rsid w:val="00F06942"/>
    <w:rsid w:val="00F13B23"/>
    <w:rsid w:val="00F143DB"/>
    <w:rsid w:val="00F152D4"/>
    <w:rsid w:val="00F25A01"/>
    <w:rsid w:val="00F25AFF"/>
    <w:rsid w:val="00F31840"/>
    <w:rsid w:val="00F367DF"/>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09C2"/>
    <w:rsid w:val="00F97D4A"/>
    <w:rsid w:val="00FA2B53"/>
    <w:rsid w:val="00FA6C99"/>
    <w:rsid w:val="00FB0559"/>
    <w:rsid w:val="00FB07D3"/>
    <w:rsid w:val="00FB11FF"/>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DA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13505535">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7719</Characters>
  <Application>Microsoft Office Word</Application>
  <DocSecurity>0</DocSecurity>
  <Lines>964</Lines>
  <Paragraphs>222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2026-03-31T11:50:00Z</cp:lastPrinted>
  <dcterms:created xsi:type="dcterms:W3CDTF">2026-03-31T11:50:00Z</dcterms:created>
  <dcterms:modified xsi:type="dcterms:W3CDTF">2026-03-31T12:17:00Z</dcterms:modified>
</cp:coreProperties>
</file>